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A2" w:rsidRDefault="004176A2" w:rsidP="004176A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5</w:t>
      </w:r>
      <w:bookmarkStart w:id="0" w:name="_GoBack"/>
      <w:bookmarkEnd w:id="0"/>
    </w:p>
    <w:p w:rsidR="004176A2" w:rsidRPr="004176A2" w:rsidRDefault="004176A2" w:rsidP="00417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6A2">
        <w:rPr>
          <w:rFonts w:ascii="Times New Roman" w:eastAsia="Times New Roman" w:hAnsi="Times New Roman" w:cs="Times New Roman"/>
          <w:b/>
          <w:bCs/>
          <w:sz w:val="36"/>
          <w:szCs w:val="36"/>
        </w:rPr>
        <w:t>In-</w:t>
      </w:r>
      <w:proofErr w:type="spellStart"/>
      <w:r w:rsidRPr="004176A2">
        <w:rPr>
          <w:rFonts w:ascii="Times New Roman" w:eastAsia="Times New Roman" w:hAnsi="Times New Roman" w:cs="Times New Roman"/>
          <w:b/>
          <w:bCs/>
          <w:sz w:val="36"/>
          <w:szCs w:val="36"/>
        </w:rPr>
        <w:t>Silico</w:t>
      </w:r>
      <w:proofErr w:type="spellEnd"/>
      <w:r w:rsidRPr="004176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Analysis of Protein-Ligand Interaction Using Docking Platforms</w:t>
      </w:r>
    </w:p>
    <w:p w:rsidR="004176A2" w:rsidRPr="004176A2" w:rsidRDefault="004176A2" w:rsidP="0041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 Perform molecular docking of a drug molecule against a target protein.</w:t>
      </w:r>
    </w:p>
    <w:p w:rsidR="004176A2" w:rsidRPr="004176A2" w:rsidRDefault="004176A2" w:rsidP="0041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:rsidR="004176A2" w:rsidRPr="004176A2" w:rsidRDefault="004176A2" w:rsidP="00417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Target protein: PDB (e.g., </w:t>
      </w:r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COX-2 enzyme, PDB ID: 5IKR</w:t>
      </w:r>
      <w:r w:rsidRPr="004176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76A2" w:rsidRPr="004176A2" w:rsidRDefault="004176A2" w:rsidP="00417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Ligand: </w:t>
      </w:r>
      <w:proofErr w:type="spellStart"/>
      <w:r w:rsidRPr="004176A2">
        <w:rPr>
          <w:rFonts w:ascii="Times New Roman" w:eastAsia="Times New Roman" w:hAnsi="Times New Roman" w:cs="Times New Roman"/>
          <w:sz w:val="24"/>
          <w:szCs w:val="24"/>
        </w:rPr>
        <w:t>PubChem</w:t>
      </w:r>
      <w:proofErr w:type="spellEnd"/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 (e.g., aspirin or ibuprofen structure).</w:t>
      </w:r>
    </w:p>
    <w:p w:rsidR="004176A2" w:rsidRPr="004176A2" w:rsidRDefault="004176A2" w:rsidP="0041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4176A2" w:rsidRPr="004176A2" w:rsidRDefault="004176A2" w:rsidP="00417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>Download protein structure (PDB) and ligand structure (SDF).</w:t>
      </w:r>
    </w:p>
    <w:p w:rsidR="004176A2" w:rsidRPr="004176A2" w:rsidRDefault="004176A2" w:rsidP="00417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SwissDock</w:t>
      </w:r>
      <w:proofErr w:type="spellEnd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(online)</w:t>
      </w: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AutoDock</w:t>
      </w:r>
      <w:proofErr w:type="spellEnd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Vina</w:t>
      </w:r>
      <w:proofErr w:type="spellEnd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GUI</w:t>
      </w: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 for docking.</w:t>
      </w:r>
    </w:p>
    <w:p w:rsidR="004176A2" w:rsidRPr="004176A2" w:rsidRDefault="004176A2" w:rsidP="00417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>Analyze docking results: binding affinity, top docking pose.</w:t>
      </w:r>
    </w:p>
    <w:p w:rsidR="004176A2" w:rsidRPr="004176A2" w:rsidRDefault="004176A2" w:rsidP="00417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 xml:space="preserve">Visualize binding pocket with </w:t>
      </w:r>
      <w:proofErr w:type="spellStart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PyMOL</w:t>
      </w:r>
      <w:proofErr w:type="spellEnd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ChimeraX</w:t>
      </w:r>
      <w:proofErr w:type="spellEnd"/>
      <w:r w:rsidRPr="004176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6A2" w:rsidRPr="004176A2" w:rsidRDefault="004176A2" w:rsidP="00417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>Interpret: does the ligand fit the active site?</w:t>
      </w:r>
    </w:p>
    <w:p w:rsidR="004176A2" w:rsidRPr="004176A2" w:rsidRDefault="004176A2" w:rsidP="0041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4176A2" w:rsidRPr="004176A2" w:rsidRDefault="004176A2" w:rsidP="00417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>Docking output files</w:t>
      </w:r>
    </w:p>
    <w:p w:rsidR="004176A2" w:rsidRPr="004176A2" w:rsidRDefault="004176A2" w:rsidP="00417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>2–3 images of protein–ligand complex</w:t>
      </w:r>
    </w:p>
    <w:p w:rsidR="004176A2" w:rsidRPr="004176A2" w:rsidRDefault="004176A2" w:rsidP="00417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6A2">
        <w:rPr>
          <w:rFonts w:ascii="Times New Roman" w:eastAsia="Times New Roman" w:hAnsi="Times New Roman" w:cs="Times New Roman"/>
          <w:sz w:val="24"/>
          <w:szCs w:val="24"/>
        </w:rPr>
        <w:t>Short report (binding energy, possible interactions, drug relevance)</w:t>
      </w:r>
    </w:p>
    <w:p w:rsidR="00B25CC3" w:rsidRDefault="004176A2"/>
    <w:sectPr w:rsidR="00B2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5170B"/>
    <w:multiLevelType w:val="multilevel"/>
    <w:tmpl w:val="7B82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45AF1"/>
    <w:multiLevelType w:val="multilevel"/>
    <w:tmpl w:val="4BA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50099"/>
    <w:multiLevelType w:val="multilevel"/>
    <w:tmpl w:val="2A8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A2"/>
    <w:rsid w:val="004176A2"/>
    <w:rsid w:val="0088218D"/>
    <w:rsid w:val="00B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440B8-4D8A-4676-BBD3-4E85EEC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6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76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2025-09-06T14:19:00Z</dcterms:created>
  <dcterms:modified xsi:type="dcterms:W3CDTF">2025-09-06T14:20:00Z</dcterms:modified>
</cp:coreProperties>
</file>