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C0FB7" w14:textId="77777777" w:rsidR="00EA2C93" w:rsidRPr="00EA2C93" w:rsidRDefault="00EA2C93" w:rsidP="00EA2C93">
      <w:pPr>
        <w:rPr>
          <w:b/>
          <w:bCs/>
        </w:rPr>
      </w:pPr>
      <w:r w:rsidRPr="00EA2C93">
        <w:rPr>
          <w:b/>
          <w:bCs/>
        </w:rPr>
        <w:t>Hire Map – Business Insights Report</w:t>
      </w:r>
    </w:p>
    <w:p w14:paraId="056394D5" w14:textId="77777777" w:rsidR="00EA2C93" w:rsidRPr="00EA2C93" w:rsidRDefault="00EA2C93" w:rsidP="00EA2C93">
      <w:pPr>
        <w:rPr>
          <w:b/>
          <w:bCs/>
        </w:rPr>
      </w:pPr>
      <w:r w:rsidRPr="00EA2C93">
        <w:rPr>
          <w:b/>
          <w:bCs/>
        </w:rPr>
        <w:t>Business Problem</w:t>
      </w:r>
    </w:p>
    <w:p w14:paraId="58516F71" w14:textId="77777777" w:rsidR="00EA2C93" w:rsidRPr="00EA2C93" w:rsidRDefault="00EA2C93" w:rsidP="00EA2C93">
      <w:r w:rsidRPr="00EA2C93">
        <w:t>Recruitment teams often manage hiring across multiple locations, departments, and recruitment channels. Without centralized reporting, it becomes difficult to identify high-demand regions, evaluate recruitment performance, and optimize hiring strategies. This project was developed to analyze recruitment data and provide actionable business insights that support workforce planning and decision-making.</w:t>
      </w:r>
    </w:p>
    <w:p w14:paraId="472D2781" w14:textId="77777777" w:rsidR="00EA2C93" w:rsidRPr="00EA2C93" w:rsidRDefault="00EA2C93" w:rsidP="00EA2C93">
      <w:pPr>
        <w:rPr>
          <w:b/>
          <w:bCs/>
        </w:rPr>
      </w:pPr>
      <w:r w:rsidRPr="00EA2C93">
        <w:rPr>
          <w:b/>
          <w:bCs/>
        </w:rPr>
        <w:t>Objective</w:t>
      </w:r>
    </w:p>
    <w:p w14:paraId="2A515775" w14:textId="77777777" w:rsidR="00EA2C93" w:rsidRPr="00EA2C93" w:rsidRDefault="00EA2C93" w:rsidP="00EA2C93">
      <w:pPr>
        <w:numPr>
          <w:ilvl w:val="0"/>
          <w:numId w:val="1"/>
        </w:numPr>
      </w:pPr>
      <w:r w:rsidRPr="00EA2C93">
        <w:t>Measure overall hiring activity.</w:t>
      </w:r>
    </w:p>
    <w:p w14:paraId="0D94E3F2" w14:textId="77777777" w:rsidR="00EA2C93" w:rsidRPr="00EA2C93" w:rsidRDefault="00EA2C93" w:rsidP="00EA2C93">
      <w:pPr>
        <w:numPr>
          <w:ilvl w:val="0"/>
          <w:numId w:val="1"/>
        </w:numPr>
      </w:pPr>
      <w:r w:rsidRPr="00EA2C93">
        <w:t>Identify regions with the highest recruitment demand.</w:t>
      </w:r>
    </w:p>
    <w:p w14:paraId="23F9767C" w14:textId="77777777" w:rsidR="00EA2C93" w:rsidRPr="00EA2C93" w:rsidRDefault="00EA2C93" w:rsidP="00EA2C93">
      <w:pPr>
        <w:numPr>
          <w:ilvl w:val="0"/>
          <w:numId w:val="1"/>
        </w:numPr>
      </w:pPr>
      <w:r w:rsidRPr="00EA2C93">
        <w:t>Analyze hiring performance across departments.</w:t>
      </w:r>
    </w:p>
    <w:p w14:paraId="34433609" w14:textId="77777777" w:rsidR="00EA2C93" w:rsidRPr="00EA2C93" w:rsidRDefault="00EA2C93" w:rsidP="00EA2C93">
      <w:pPr>
        <w:numPr>
          <w:ilvl w:val="0"/>
          <w:numId w:val="1"/>
        </w:numPr>
      </w:pPr>
      <w:r w:rsidRPr="00EA2C93">
        <w:t>Evaluate recruitment channels and hiring trends over time.</w:t>
      </w:r>
    </w:p>
    <w:p w14:paraId="117CB996" w14:textId="77777777" w:rsidR="00EA2C93" w:rsidRPr="00EA2C93" w:rsidRDefault="00EA2C93" w:rsidP="00EA2C93">
      <w:pPr>
        <w:numPr>
          <w:ilvl w:val="0"/>
          <w:numId w:val="1"/>
        </w:numPr>
      </w:pPr>
      <w:r w:rsidRPr="00EA2C93">
        <w:t>Provide recommendations to improve recruitment efficiency.</w:t>
      </w:r>
    </w:p>
    <w:p w14:paraId="78E85973" w14:textId="77777777" w:rsidR="00EA2C93" w:rsidRPr="00EA2C93" w:rsidRDefault="00EA2C93" w:rsidP="00EA2C93">
      <w:pPr>
        <w:rPr>
          <w:b/>
          <w:bCs/>
        </w:rPr>
      </w:pPr>
      <w:r w:rsidRPr="00EA2C93">
        <w:rPr>
          <w:b/>
          <w:bCs/>
        </w:rPr>
        <w:t>Analysis Summary</w:t>
      </w:r>
    </w:p>
    <w:p w14:paraId="04BC8632" w14:textId="77777777" w:rsidR="00EA2C93" w:rsidRPr="00EA2C93" w:rsidRDefault="00EA2C93" w:rsidP="00EA2C93">
      <w:r w:rsidRPr="00EA2C93">
        <w:t xml:space="preserve">The project was completed using </w:t>
      </w:r>
      <w:r w:rsidRPr="00EA2C93">
        <w:rPr>
          <w:b/>
          <w:bCs/>
        </w:rPr>
        <w:t>SQL, Microsoft Excel, and Power BI</w:t>
      </w:r>
      <w:r w:rsidRPr="00EA2C93">
        <w:t>. SQL was used to query and aggregate recruitment data, Excel was used for data cleaning and preprocessing, and Power BI was used to create an interactive dashboard with KPI metrics and visual analytics.</w:t>
      </w:r>
    </w:p>
    <w:p w14:paraId="4F74D18D" w14:textId="77777777" w:rsidR="00EA2C93" w:rsidRPr="00EA2C93" w:rsidRDefault="00EA2C93" w:rsidP="00EA2C93">
      <w:pPr>
        <w:rPr>
          <w:b/>
          <w:bCs/>
        </w:rPr>
      </w:pPr>
      <w:r w:rsidRPr="00EA2C93">
        <w:rPr>
          <w:b/>
          <w:bCs/>
        </w:rPr>
        <w:t>Key Findings</w:t>
      </w:r>
    </w:p>
    <w:p w14:paraId="4F980090" w14:textId="77777777" w:rsidR="00EA2C93" w:rsidRPr="00EA2C93" w:rsidRDefault="00EA2C93" w:rsidP="00EA2C93">
      <w:pPr>
        <w:rPr>
          <w:b/>
          <w:bCs/>
        </w:rPr>
      </w:pPr>
      <w:r w:rsidRPr="00EA2C93">
        <w:rPr>
          <w:b/>
          <w:bCs/>
        </w:rPr>
        <w:t>Regional Hiring Analysis</w:t>
      </w:r>
    </w:p>
    <w:p w14:paraId="155A7533" w14:textId="77777777" w:rsidR="00EA2C93" w:rsidRPr="00EA2C93" w:rsidRDefault="00EA2C93" w:rsidP="00EA2C93">
      <w:r w:rsidRPr="00EA2C93">
        <w:t>Certain regions contribute the largest share of total hiring activity, indicating that recruitment demand is concentrated in specific geographic areas.</w:t>
      </w:r>
    </w:p>
    <w:p w14:paraId="4A4ED3AF" w14:textId="77777777" w:rsidR="00EA2C93" w:rsidRPr="00EA2C93" w:rsidRDefault="00EA2C93" w:rsidP="00EA2C93">
      <w:r w:rsidRPr="00EA2C93">
        <w:rPr>
          <w:b/>
          <w:bCs/>
        </w:rPr>
        <w:t>Business Insight:</w:t>
      </w:r>
      <w:r w:rsidRPr="00EA2C93">
        <w:t xml:space="preserve"> Recruitment resources and hiring budgets should be prioritized in high-demand regions to improve hiring efficiency.</w:t>
      </w:r>
    </w:p>
    <w:p w14:paraId="4D1BB637" w14:textId="77777777" w:rsidR="00EA2C93" w:rsidRPr="00EA2C93" w:rsidRDefault="00EA2C93" w:rsidP="00EA2C93">
      <w:pPr>
        <w:rPr>
          <w:b/>
          <w:bCs/>
        </w:rPr>
      </w:pPr>
      <w:r w:rsidRPr="00EA2C93">
        <w:rPr>
          <w:b/>
          <w:bCs/>
        </w:rPr>
        <w:t>Department-wise Hiring</w:t>
      </w:r>
    </w:p>
    <w:p w14:paraId="3B2A4D6C" w14:textId="77777777" w:rsidR="00EA2C93" w:rsidRPr="00EA2C93" w:rsidRDefault="00EA2C93" w:rsidP="00EA2C93">
      <w:r w:rsidRPr="00EA2C93">
        <w:t>A small number of departments account for the majority of recruitment activity, while other departments show comparatively lower hiring demand.</w:t>
      </w:r>
    </w:p>
    <w:p w14:paraId="60E90239" w14:textId="77777777" w:rsidR="00EA2C93" w:rsidRPr="00EA2C93" w:rsidRDefault="00EA2C93" w:rsidP="00EA2C93">
      <w:r w:rsidRPr="00EA2C93">
        <w:rPr>
          <w:b/>
          <w:bCs/>
        </w:rPr>
        <w:t>Business Insight:</w:t>
      </w:r>
      <w:r w:rsidRPr="00EA2C93">
        <w:t xml:space="preserve"> Workforce planning should focus on departments with consistently high recruitment requirements.</w:t>
      </w:r>
    </w:p>
    <w:p w14:paraId="66072450" w14:textId="77777777" w:rsidR="00EA2C93" w:rsidRPr="00EA2C93" w:rsidRDefault="00EA2C93" w:rsidP="00EA2C93">
      <w:pPr>
        <w:rPr>
          <w:b/>
          <w:bCs/>
        </w:rPr>
      </w:pPr>
      <w:r w:rsidRPr="00EA2C93">
        <w:rPr>
          <w:b/>
          <w:bCs/>
        </w:rPr>
        <w:t>Recruitment Source Performance</w:t>
      </w:r>
    </w:p>
    <w:p w14:paraId="3B090893" w14:textId="77777777" w:rsidR="00EA2C93" w:rsidRPr="00EA2C93" w:rsidRDefault="00EA2C93" w:rsidP="00EA2C93">
      <w:r w:rsidRPr="00EA2C93">
        <w:t>Referral programs and online recruitment platforms generate a significant portion of successful hires compared with other recruitment channels.</w:t>
      </w:r>
    </w:p>
    <w:p w14:paraId="649ABE60" w14:textId="77777777" w:rsidR="00EA2C93" w:rsidRPr="00EA2C93" w:rsidRDefault="00EA2C93" w:rsidP="00EA2C93">
      <w:r w:rsidRPr="00EA2C93">
        <w:rPr>
          <w:b/>
          <w:bCs/>
        </w:rPr>
        <w:lastRenderedPageBreak/>
        <w:t>Business Insight:</w:t>
      </w:r>
      <w:r w:rsidRPr="00EA2C93">
        <w:t xml:space="preserve"> Increasing investment in high-performing recruitment sources can reduce hiring costs and improve candidate quality.</w:t>
      </w:r>
    </w:p>
    <w:p w14:paraId="1F8653F3" w14:textId="77777777" w:rsidR="00EA2C93" w:rsidRPr="00EA2C93" w:rsidRDefault="00EA2C93" w:rsidP="00EA2C93">
      <w:pPr>
        <w:rPr>
          <w:b/>
          <w:bCs/>
        </w:rPr>
      </w:pPr>
      <w:r w:rsidRPr="00EA2C93">
        <w:rPr>
          <w:b/>
          <w:bCs/>
        </w:rPr>
        <w:t>Time-based Hiring Trend</w:t>
      </w:r>
    </w:p>
    <w:p w14:paraId="7F4F5A67" w14:textId="77777777" w:rsidR="00EA2C93" w:rsidRPr="00EA2C93" w:rsidRDefault="00EA2C93" w:rsidP="00EA2C93">
      <w:r w:rsidRPr="00EA2C93">
        <w:t>Hiring activity varies across different time periods, indicating seasonal recruitment patterns.</w:t>
      </w:r>
    </w:p>
    <w:p w14:paraId="224C2C69" w14:textId="77777777" w:rsidR="00EA2C93" w:rsidRPr="00EA2C93" w:rsidRDefault="00EA2C93" w:rsidP="00EA2C93">
      <w:r w:rsidRPr="00EA2C93">
        <w:rPr>
          <w:b/>
          <w:bCs/>
        </w:rPr>
        <w:t>Business Insight:</w:t>
      </w:r>
      <w:r w:rsidRPr="00EA2C93">
        <w:t xml:space="preserve"> Recruitment campaigns should be scheduled during peak hiring periods to improve candidate availability and recruitment outcomes.</w:t>
      </w:r>
    </w:p>
    <w:p w14:paraId="5F508FE2" w14:textId="77777777" w:rsidR="00EA2C93" w:rsidRPr="00EA2C93" w:rsidRDefault="00EA2C93" w:rsidP="00EA2C93">
      <w:pPr>
        <w:rPr>
          <w:b/>
          <w:bCs/>
        </w:rPr>
      </w:pPr>
      <w:r w:rsidRPr="00EA2C93">
        <w:rPr>
          <w:b/>
          <w:bCs/>
        </w:rPr>
        <w:t>Hiring Status Analysis</w:t>
      </w:r>
    </w:p>
    <w:p w14:paraId="30ACC5D7" w14:textId="77777777" w:rsidR="00EA2C93" w:rsidRPr="00EA2C93" w:rsidRDefault="00EA2C93" w:rsidP="00EA2C93">
      <w:r w:rsidRPr="00EA2C93">
        <w:t>The comparison between active and closed hiring positions highlights recruitment progress and the efficiency of the hiring pipeline.</w:t>
      </w:r>
    </w:p>
    <w:p w14:paraId="6F2EA2CB" w14:textId="77777777" w:rsidR="00EA2C93" w:rsidRPr="00EA2C93" w:rsidRDefault="00EA2C93" w:rsidP="00EA2C93">
      <w:r w:rsidRPr="00EA2C93">
        <w:rPr>
          <w:b/>
          <w:bCs/>
        </w:rPr>
        <w:t>Business Insight:</w:t>
      </w:r>
      <w:r w:rsidRPr="00EA2C93">
        <w:t xml:space="preserve"> Monitoring hiring status helps identify bottlenecks and improve recruitment cycle time.</w:t>
      </w:r>
    </w:p>
    <w:p w14:paraId="6B282FD8" w14:textId="77777777" w:rsidR="00EA2C93" w:rsidRPr="00EA2C93" w:rsidRDefault="00EA2C93" w:rsidP="00EA2C93">
      <w:pPr>
        <w:rPr>
          <w:b/>
          <w:bCs/>
        </w:rPr>
      </w:pPr>
      <w:r w:rsidRPr="00EA2C93">
        <w:rPr>
          <w:b/>
          <w:bCs/>
        </w:rPr>
        <w:t>SQL Analysis Performed</w:t>
      </w:r>
    </w:p>
    <w:p w14:paraId="7FC05319" w14:textId="77777777" w:rsidR="00EA2C93" w:rsidRPr="00EA2C93" w:rsidRDefault="00EA2C93" w:rsidP="00EA2C93">
      <w:r w:rsidRPr="00EA2C93">
        <w:t>The following SQL operations were used during the project:</w:t>
      </w:r>
    </w:p>
    <w:p w14:paraId="1040DA00" w14:textId="77777777" w:rsidR="00EA2C93" w:rsidRPr="00EA2C93" w:rsidRDefault="00EA2C93" w:rsidP="00EA2C93">
      <w:pPr>
        <w:numPr>
          <w:ilvl w:val="0"/>
          <w:numId w:val="2"/>
        </w:numPr>
      </w:pPr>
      <w:r w:rsidRPr="00EA2C93">
        <w:t>Total hiring count</w:t>
      </w:r>
    </w:p>
    <w:p w14:paraId="22F7E57A" w14:textId="77777777" w:rsidR="00EA2C93" w:rsidRPr="00EA2C93" w:rsidRDefault="00EA2C93" w:rsidP="00EA2C93">
      <w:pPr>
        <w:numPr>
          <w:ilvl w:val="0"/>
          <w:numId w:val="2"/>
        </w:numPr>
      </w:pPr>
      <w:r w:rsidRPr="00EA2C93">
        <w:t>Region-wise hiring analysis</w:t>
      </w:r>
    </w:p>
    <w:p w14:paraId="1B2B4AFF" w14:textId="77777777" w:rsidR="00EA2C93" w:rsidRPr="00EA2C93" w:rsidRDefault="00EA2C93" w:rsidP="00EA2C93">
      <w:pPr>
        <w:numPr>
          <w:ilvl w:val="0"/>
          <w:numId w:val="2"/>
        </w:numPr>
      </w:pPr>
      <w:r w:rsidRPr="00EA2C93">
        <w:t>Department-wise hiring analysis</w:t>
      </w:r>
    </w:p>
    <w:p w14:paraId="66E8CBA9" w14:textId="77777777" w:rsidR="00EA2C93" w:rsidRPr="00EA2C93" w:rsidRDefault="00EA2C93" w:rsidP="00EA2C93">
      <w:pPr>
        <w:numPr>
          <w:ilvl w:val="0"/>
          <w:numId w:val="2"/>
        </w:numPr>
      </w:pPr>
      <w:r w:rsidRPr="00EA2C93">
        <w:t>Recruitment source performance</w:t>
      </w:r>
    </w:p>
    <w:p w14:paraId="0BDA06FD" w14:textId="77777777" w:rsidR="00EA2C93" w:rsidRPr="00EA2C93" w:rsidRDefault="00EA2C93" w:rsidP="00EA2C93">
      <w:pPr>
        <w:numPr>
          <w:ilvl w:val="0"/>
          <w:numId w:val="2"/>
        </w:numPr>
      </w:pPr>
      <w:r w:rsidRPr="00EA2C93">
        <w:t>Time-based hiring trends</w:t>
      </w:r>
    </w:p>
    <w:p w14:paraId="464ABD4D" w14:textId="77777777" w:rsidR="00EA2C93" w:rsidRPr="00EA2C93" w:rsidRDefault="00EA2C93" w:rsidP="00EA2C93">
      <w:pPr>
        <w:numPr>
          <w:ilvl w:val="0"/>
          <w:numId w:val="2"/>
        </w:numPr>
      </w:pPr>
      <w:r w:rsidRPr="00EA2C93">
        <w:t>Status-wise hiring analysis</w:t>
      </w:r>
    </w:p>
    <w:p w14:paraId="3C4CFEF3" w14:textId="77777777" w:rsidR="00EA2C93" w:rsidRPr="00EA2C93" w:rsidRDefault="00EA2C93" w:rsidP="00EA2C93">
      <w:pPr>
        <w:numPr>
          <w:ilvl w:val="0"/>
          <w:numId w:val="2"/>
        </w:numPr>
      </w:pPr>
      <w:r w:rsidRPr="00EA2C93">
        <w:t>Aggregations using COUNT, SUM, GROUP BY, ORDER BY, and filtering conditions</w:t>
      </w:r>
    </w:p>
    <w:p w14:paraId="70DD9128" w14:textId="77777777" w:rsidR="00EA2C93" w:rsidRPr="00EA2C93" w:rsidRDefault="00EA2C93" w:rsidP="00EA2C93">
      <w:pPr>
        <w:rPr>
          <w:b/>
          <w:bCs/>
        </w:rPr>
      </w:pPr>
      <w:r w:rsidRPr="00EA2C93">
        <w:rPr>
          <w:b/>
          <w:bCs/>
        </w:rPr>
        <w:t>Business Recommendations</w:t>
      </w:r>
    </w:p>
    <w:p w14:paraId="7F16A669" w14:textId="77777777" w:rsidR="00EA2C93" w:rsidRPr="00EA2C93" w:rsidRDefault="00EA2C93" w:rsidP="00EA2C93">
      <w:pPr>
        <w:numPr>
          <w:ilvl w:val="0"/>
          <w:numId w:val="3"/>
        </w:numPr>
      </w:pPr>
      <w:r w:rsidRPr="00EA2C93">
        <w:t>Allocate recruitment budgets based on regional hiring demand.</w:t>
      </w:r>
    </w:p>
    <w:p w14:paraId="22FB0627" w14:textId="77777777" w:rsidR="00EA2C93" w:rsidRPr="00EA2C93" w:rsidRDefault="00EA2C93" w:rsidP="00EA2C93">
      <w:pPr>
        <w:numPr>
          <w:ilvl w:val="0"/>
          <w:numId w:val="3"/>
        </w:numPr>
      </w:pPr>
      <w:r w:rsidRPr="00EA2C93">
        <w:t>Prioritize high-performing departments during workforce planning.</w:t>
      </w:r>
    </w:p>
    <w:p w14:paraId="1327D153" w14:textId="77777777" w:rsidR="00EA2C93" w:rsidRPr="00EA2C93" w:rsidRDefault="00EA2C93" w:rsidP="00EA2C93">
      <w:pPr>
        <w:numPr>
          <w:ilvl w:val="0"/>
          <w:numId w:val="3"/>
        </w:numPr>
      </w:pPr>
      <w:r w:rsidRPr="00EA2C93">
        <w:t>Expand referral and online recruitment programs.</w:t>
      </w:r>
    </w:p>
    <w:p w14:paraId="799617BE" w14:textId="77777777" w:rsidR="00EA2C93" w:rsidRPr="00EA2C93" w:rsidRDefault="00EA2C93" w:rsidP="00EA2C93">
      <w:pPr>
        <w:numPr>
          <w:ilvl w:val="0"/>
          <w:numId w:val="3"/>
        </w:numPr>
      </w:pPr>
      <w:r w:rsidRPr="00EA2C93">
        <w:t>Schedule recruitment campaigns around peak hiring periods.</w:t>
      </w:r>
    </w:p>
    <w:p w14:paraId="0E19D5E1" w14:textId="77777777" w:rsidR="00EA2C93" w:rsidRPr="00EA2C93" w:rsidRDefault="00EA2C93" w:rsidP="00EA2C93">
      <w:pPr>
        <w:numPr>
          <w:ilvl w:val="0"/>
          <w:numId w:val="3"/>
        </w:numPr>
      </w:pPr>
      <w:r w:rsidRPr="00EA2C93">
        <w:t>Monitor hiring status regularly to reduce recruitment delays.</w:t>
      </w:r>
    </w:p>
    <w:p w14:paraId="102EC3FA" w14:textId="77777777" w:rsidR="00EA2C93" w:rsidRPr="00EA2C93" w:rsidRDefault="00EA2C93" w:rsidP="00EA2C93">
      <w:pPr>
        <w:rPr>
          <w:b/>
          <w:bCs/>
        </w:rPr>
      </w:pPr>
      <w:r w:rsidRPr="00EA2C93">
        <w:rPr>
          <w:b/>
          <w:bCs/>
        </w:rPr>
        <w:t>Conclusion</w:t>
      </w:r>
    </w:p>
    <w:p w14:paraId="6D20F9E0" w14:textId="77777777" w:rsidR="00EA2C93" w:rsidRPr="00EA2C93" w:rsidRDefault="00EA2C93" w:rsidP="00EA2C93">
      <w:r w:rsidRPr="00EA2C93">
        <w:t xml:space="preserve">The Hire Map dashboard provides a centralized view of recruitment performance across regions, departments, and hiring channels. By combining </w:t>
      </w:r>
      <w:r w:rsidRPr="00EA2C93">
        <w:rPr>
          <w:b/>
          <w:bCs/>
        </w:rPr>
        <w:t>SQL for data analysis</w:t>
      </w:r>
      <w:r w:rsidRPr="00EA2C93">
        <w:t xml:space="preserve">, </w:t>
      </w:r>
      <w:r w:rsidRPr="00EA2C93">
        <w:rPr>
          <w:b/>
          <w:bCs/>
        </w:rPr>
        <w:t xml:space="preserve">Excel for </w:t>
      </w:r>
      <w:r w:rsidRPr="00EA2C93">
        <w:rPr>
          <w:b/>
          <w:bCs/>
        </w:rPr>
        <w:lastRenderedPageBreak/>
        <w:t>data preparation</w:t>
      </w:r>
      <w:r w:rsidRPr="00EA2C93">
        <w:t xml:space="preserve">, and </w:t>
      </w:r>
      <w:r w:rsidRPr="00EA2C93">
        <w:rPr>
          <w:b/>
          <w:bCs/>
        </w:rPr>
        <w:t>Power BI for visualization</w:t>
      </w:r>
      <w:r w:rsidRPr="00EA2C93">
        <w:t>, the project delivers actionable insights that help improve recruitment planning, resource allocation, and overall hiring efficiency.</w:t>
      </w:r>
    </w:p>
    <w:p w14:paraId="470058E4" w14:textId="77777777" w:rsidR="00F53106" w:rsidRDefault="00F53106"/>
    <w:sectPr w:rsidR="00F531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23B07"/>
    <w:multiLevelType w:val="multilevel"/>
    <w:tmpl w:val="65F4B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33C9C"/>
    <w:multiLevelType w:val="multilevel"/>
    <w:tmpl w:val="EC287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622906"/>
    <w:multiLevelType w:val="multilevel"/>
    <w:tmpl w:val="29CE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2161708">
    <w:abstractNumId w:val="0"/>
  </w:num>
  <w:num w:numId="2" w16cid:durableId="1202547712">
    <w:abstractNumId w:val="2"/>
  </w:num>
  <w:num w:numId="3" w16cid:durableId="8080128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C93"/>
    <w:rsid w:val="00013A79"/>
    <w:rsid w:val="008D68A1"/>
    <w:rsid w:val="00E65FB8"/>
    <w:rsid w:val="00EA2C93"/>
    <w:rsid w:val="00F531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2010E"/>
  <w15:chartTrackingRefBased/>
  <w15:docId w15:val="{9C6D7DAE-7B64-4D26-BFED-FEAA74615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2C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2C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2C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2C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2C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2C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C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C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C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C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2C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2C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2C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2C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2C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C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C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C93"/>
    <w:rPr>
      <w:rFonts w:eastAsiaTheme="majorEastAsia" w:cstheme="majorBidi"/>
      <w:color w:val="272727" w:themeColor="text1" w:themeTint="D8"/>
    </w:rPr>
  </w:style>
  <w:style w:type="paragraph" w:styleId="Title">
    <w:name w:val="Title"/>
    <w:basedOn w:val="Normal"/>
    <w:next w:val="Normal"/>
    <w:link w:val="TitleChar"/>
    <w:uiPriority w:val="10"/>
    <w:qFormat/>
    <w:rsid w:val="00EA2C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C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C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C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2C93"/>
    <w:pPr>
      <w:spacing w:before="160"/>
      <w:jc w:val="center"/>
    </w:pPr>
    <w:rPr>
      <w:i/>
      <w:iCs/>
      <w:color w:val="404040" w:themeColor="text1" w:themeTint="BF"/>
    </w:rPr>
  </w:style>
  <w:style w:type="character" w:customStyle="1" w:styleId="QuoteChar">
    <w:name w:val="Quote Char"/>
    <w:basedOn w:val="DefaultParagraphFont"/>
    <w:link w:val="Quote"/>
    <w:uiPriority w:val="29"/>
    <w:rsid w:val="00EA2C93"/>
    <w:rPr>
      <w:i/>
      <w:iCs/>
      <w:color w:val="404040" w:themeColor="text1" w:themeTint="BF"/>
    </w:rPr>
  </w:style>
  <w:style w:type="paragraph" w:styleId="ListParagraph">
    <w:name w:val="List Paragraph"/>
    <w:basedOn w:val="Normal"/>
    <w:uiPriority w:val="34"/>
    <w:qFormat/>
    <w:rsid w:val="00EA2C93"/>
    <w:pPr>
      <w:ind w:left="720"/>
      <w:contextualSpacing/>
    </w:pPr>
  </w:style>
  <w:style w:type="character" w:styleId="IntenseEmphasis">
    <w:name w:val="Intense Emphasis"/>
    <w:basedOn w:val="DefaultParagraphFont"/>
    <w:uiPriority w:val="21"/>
    <w:qFormat/>
    <w:rsid w:val="00EA2C93"/>
    <w:rPr>
      <w:i/>
      <w:iCs/>
      <w:color w:val="2F5496" w:themeColor="accent1" w:themeShade="BF"/>
    </w:rPr>
  </w:style>
  <w:style w:type="paragraph" w:styleId="IntenseQuote">
    <w:name w:val="Intense Quote"/>
    <w:basedOn w:val="Normal"/>
    <w:next w:val="Normal"/>
    <w:link w:val="IntenseQuoteChar"/>
    <w:uiPriority w:val="30"/>
    <w:qFormat/>
    <w:rsid w:val="00EA2C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2C93"/>
    <w:rPr>
      <w:i/>
      <w:iCs/>
      <w:color w:val="2F5496" w:themeColor="accent1" w:themeShade="BF"/>
    </w:rPr>
  </w:style>
  <w:style w:type="character" w:styleId="IntenseReference">
    <w:name w:val="Intense Reference"/>
    <w:basedOn w:val="DefaultParagraphFont"/>
    <w:uiPriority w:val="32"/>
    <w:qFormat/>
    <w:rsid w:val="00EA2C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516</Words>
  <Characters>2946</Characters>
  <Application>Microsoft Office Word</Application>
  <DocSecurity>0</DocSecurity>
  <Lines>24</Lines>
  <Paragraphs>6</Paragraphs>
  <ScaleCrop>false</ScaleCrop>
  <Company/>
  <LinksUpToDate>false</LinksUpToDate>
  <CharactersWithSpaces>3456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Deepika kaushik</dc:creator>
  <cp:keywords/>
  <dc:description/>
  <cp:lastModifiedBy>Deepika kaushik</cp:lastModifiedBy>
  <cp:revision>1</cp:revision>
  <dcterms:created xsi:type="dcterms:W3CDTF">2026-08-09T05:02:00Z</dcterms:created>
  <dcterms:modified xsi:type="dcterms:W3CDTF">2026-08-09T05:02:00Z</dcterms:modified>
</cp:coreProperties>
</file>