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B3D"/>
          <w:sz w:val="40"/>
        </w:rPr>
        <w:t>Solution Engineer Monthly Coaching Report</w:t>
      </w:r>
    </w:p>
    <w:p>
      <w:r>
        <w:rPr>
          <w:color w:val="6B7280"/>
          <w:sz w:val="24"/>
        </w:rPr>
        <w:t>Arjun Pillai  ·  May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FINAL SCORE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CALLS ANALYZED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INDUSTRY PERCENTILE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296FC4"/>
                <w:sz w:val="44"/>
              </w:rPr>
              <w:t>3.57 / 5.0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1A2B3D"/>
                <w:sz w:val="44"/>
              </w:rPr>
              <w:t>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1A2B3D"/>
                <w:sz w:val="44"/>
              </w:rPr>
              <w:t>P50</w:t>
            </w:r>
          </w:p>
        </w:tc>
      </w:tr>
    </w:tbl>
    <w:p/>
    <w:p>
      <w:pPr>
        <w:pStyle w:val="Heading2"/>
      </w:pPr>
      <w:r>
        <w:rPr>
          <w:color w:val="1A2B3D"/>
        </w:rPr>
        <w:t>How you stack up vs the SaaS SE industry</w:t>
      </w:r>
    </w:p>
    <w:p>
      <w:r>
        <w:rPr>
          <w:b w:val="0"/>
          <w:sz w:val="22"/>
        </w:rPr>
        <w:t>Across 2 demos this month, your weighted score is 3.57/5 — approximately the 50th percentile of B2B SaaS Solution Engineers (industry medians from Gartner SE Excellence, PreSales Collective, and Bain SaaS GTM benchmarks).</w:t>
      </w:r>
    </w:p>
    <w:p>
      <w:pPr>
        <w:pStyle w:val="Heading2"/>
      </w:pPr>
      <w:r>
        <w:rPr>
          <w:color w:val="1A2B3D"/>
        </w:rPr>
        <w:t>Score by criterion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Criterion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Weight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Your score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Industry median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Gap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Communication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3.80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-0.25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Presentation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3.60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-0.05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Audience Engagement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3.40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+0.15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Solution Skills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3.50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+0.05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Consultative Approach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3.70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3.20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+0.50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Touchbase on Pain Points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3.30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+0.25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Craftsmanship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3.00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+0.55</w:t>
            </w:r>
          </w:p>
        </w:tc>
      </w:tr>
    </w:tbl>
    <w:p/>
    <w:p>
      <w:pPr>
        <w:pStyle w:val="Heading2"/>
      </w:pPr>
      <w:r>
        <w:rPr>
          <w:color w:val="1A2B3D"/>
        </w:rPr>
        <w:t>Your last 3 months</w:t>
      </w:r>
    </w:p>
    <w:p>
      <w:r>
        <w:rPr>
          <w:b/>
          <w:color w:val="2EA05F"/>
          <w:sz w:val="22"/>
        </w:rPr>
        <w:t>3.10 → 3.30 → 3.57    (↑ improving)</w:t>
      </w:r>
    </w:p>
    <w:p>
      <w:pPr>
        <w:pStyle w:val="Heading2"/>
      </w:pPr>
      <w:r>
        <w:rPr>
          <w:color w:val="1A2B3D"/>
        </w:rPr>
        <w:t>Your top 3 strengths this month</w:t>
      </w:r>
    </w:p>
    <w:p>
      <w:pPr>
        <w:pStyle w:val="ListBullet"/>
      </w:pPr>
      <w:r>
        <w:t>Strong rapport opening — used prospect's industry-specific anecdote</w:t>
      </w:r>
    </w:p>
    <w:p>
      <w:pPr>
        <w:pStyle w:val="ListBullet"/>
      </w:pPr>
      <w:r>
        <w:t>Tied dashboards back to renewal-risk outcome the prospect cared about</w:t>
      </w:r>
    </w:p>
    <w:p>
      <w:pPr>
        <w:pStyle w:val="ListBullet"/>
      </w:pPr>
      <w:r>
        <w:t>Asked confirming question before deep-diving every module</w:t>
      </w:r>
    </w:p>
    <w:p>
      <w:pPr>
        <w:pStyle w:val="Heading2"/>
      </w:pPr>
      <w:r>
        <w:rPr>
          <w:color w:val="1A2B3D"/>
        </w:rPr>
        <w:t>Top 3 areas of improvement</w:t>
      </w:r>
    </w:p>
    <w:p>
      <w:pPr>
        <w:pStyle w:val="ListBullet"/>
      </w:pPr>
      <w:r>
        <w:t>Drifted into feature tour during 'Workflows' segment (~7 min)</w:t>
      </w:r>
    </w:p>
    <w:p>
      <w:pPr>
        <w:pStyle w:val="ListBullet"/>
      </w:pPr>
      <w:r>
        <w:t>Did not anchor on the pricing concern raised at minute 4</w:t>
      </w:r>
    </w:p>
    <w:p>
      <w:pPr>
        <w:pStyle w:val="ListBullet"/>
      </w:pPr>
      <w:r>
        <w:t>Generic demo env — no prospect logo or vertical data</w:t>
      </w:r>
    </w:p>
    <w:p>
      <w:pPr>
        <w:pStyle w:val="Heading2"/>
      </w:pPr>
      <w:r>
        <w:rPr>
          <w:color w:val="1A2B3D"/>
        </w:rPr>
        <w:t>Your single coaching action for next month</w:t>
      </w:r>
    </w:p>
    <w:p>
      <w:r>
        <w:rPr>
          <w:i/>
          <w:color w:val="296FC4"/>
          <w:sz w:val="22"/>
        </w:rPr>
        <w:t>Before next demo, build a 30-min pre-call ritual: pull prospect's industry KPI, mock dashboard with their logo, scripted bridge from each pain → specific dashboard.</w:t>
      </w:r>
    </w:p>
    <w:p>
      <w:pPr>
        <w:pStyle w:val="Heading2"/>
      </w:pPr>
      <w:r>
        <w:rPr>
          <w:color w:val="1A2B3D"/>
        </w:rPr>
        <w:t>What your demos told us about the market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CX maturity mix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Low Maturity CX: 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Demos classified feature-selling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color w:val="1A2B3D"/>
                <w:sz w:val="20"/>
              </w:rPr>
              <w:t>0 of 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Avg AE interruptions per call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Competitors you faced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Medallia, Qualtrics</w:t>
            </w:r>
          </w:p>
        </w:tc>
      </w:tr>
    </w:tbl>
    <w:p/>
    <w:p>
      <w:pPr>
        <w:pStyle w:val="Heading2"/>
      </w:pPr>
      <w:r>
        <w:rPr>
          <w:color w:val="1A2B3D"/>
        </w:rPr>
        <w:t>Evidence: highest- and lowest-scoring moments</w:t>
      </w:r>
    </w:p>
    <w:p>
      <w:r>
        <w:rPr>
          <w:b/>
          <w:color w:val="2EA05F"/>
          <w:sz w:val="20"/>
        </w:rPr>
        <w:t>BEST  ·  Consultative Approach → Highlighting Key Points  (4.0/5)</w:t>
      </w:r>
    </w:p>
    <w:p>
      <w:r>
        <w:rPr>
          <w:b w:val="0"/>
          <w:color w:val="6B7280"/>
          <w:sz w:val="20"/>
        </w:rPr>
        <w:t xml:space="preserve">  "[demo] paraphrase of moment relevant to Highlighting Key Points"</w:t>
      </w:r>
    </w:p>
    <w:p>
      <w:r>
        <w:rPr>
          <w:b/>
          <w:color w:val="C93535"/>
          <w:sz w:val="20"/>
        </w:rPr>
        <w:t>WORST  ·  Audience Engagement → Personalization  (3.4/5)</w:t>
      </w:r>
    </w:p>
    <w:p>
      <w:r>
        <w:rPr>
          <w:b w:val="0"/>
          <w:color w:val="6B7280"/>
          <w:sz w:val="20"/>
        </w:rPr>
        <w:t xml:space="preserve">  "[demo] paraphrase of moment relevant to Personalization"</w:t>
      </w:r>
    </w:p>
    <w:p/>
    <w:p>
      <w:r>
        <w:rPr>
          <w:i/>
          <w:color w:val="6B7280"/>
          <w:sz w:val="18"/>
        </w:rPr>
        <w:t>Generated by SurveySparrow SE Demo Assessment Agent · Questions? Reply to this email (kaushikn2416@gmail.com is on CC).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