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color w:val="7f6000"/>
          <w:sz w:val="36"/>
          <w:szCs w:val="36"/>
        </w:rPr>
      </w:pPr>
      <w:r w:rsidDel="00000000" w:rsidR="00000000" w:rsidRPr="00000000">
        <w:rPr>
          <w:rFonts w:ascii="Times New Roman" w:cs="Times New Roman" w:eastAsia="Times New Roman" w:hAnsi="Times New Roman"/>
          <w:b w:val="1"/>
          <w:color w:val="7f6000"/>
          <w:sz w:val="36"/>
          <w:szCs w:val="36"/>
          <w:rtl w:val="0"/>
        </w:rPr>
        <w:t xml:space="preserve">ALY 6070 Data Communication and Visualization</w:t>
      </w:r>
    </w:p>
    <w:p w:rsidR="00000000" w:rsidDel="00000000" w:rsidP="00000000" w:rsidRDefault="00000000" w:rsidRPr="00000000">
      <w:pPr>
        <w:contextualSpacing w:val="0"/>
        <w:jc w:val="center"/>
        <w:rPr>
          <w:rFonts w:ascii="Times New Roman" w:cs="Times New Roman" w:eastAsia="Times New Roman" w:hAnsi="Times New Roman"/>
          <w:b w:val="1"/>
          <w:color w:val="7f6000"/>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b45f06"/>
          <w:sz w:val="36"/>
          <w:szCs w:val="36"/>
        </w:rPr>
      </w:pPr>
      <w:r w:rsidDel="00000000" w:rsidR="00000000" w:rsidRPr="00000000">
        <w:rPr>
          <w:rFonts w:ascii="Times New Roman" w:cs="Times New Roman" w:eastAsia="Times New Roman" w:hAnsi="Times New Roman"/>
          <w:color w:val="b45f06"/>
          <w:sz w:val="36"/>
          <w:szCs w:val="36"/>
          <w:rtl w:val="0"/>
        </w:rPr>
        <w:t xml:space="preserve">Effects of Remixing Scratch Projects</w:t>
      </w:r>
    </w:p>
    <w:p w:rsidR="00000000" w:rsidDel="00000000" w:rsidP="00000000" w:rsidRDefault="00000000" w:rsidRPr="00000000">
      <w:pPr>
        <w:contextualSpacing w:val="0"/>
        <w:jc w:val="center"/>
        <w:rPr>
          <w:rFonts w:ascii="Times New Roman" w:cs="Times New Roman" w:eastAsia="Times New Roman" w:hAnsi="Times New Roman"/>
          <w:color w:val="b45f06"/>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rtl w:val="0"/>
        </w:rPr>
        <w:t xml:space="preserve">y</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Gift Ameh, Kaushik Burra, Pratik jitendra Gala, Savannah (Ya-Hsuan Lin), Yuanchang Li</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b w:val="1"/>
        </w:rPr>
      </w:pPr>
      <w:bookmarkStart w:colFirst="0" w:colLast="0" w:name="_1fehchfwoe6s" w:id="0"/>
      <w:bookmarkEnd w:id="0"/>
      <w:r w:rsidDel="00000000" w:rsidR="00000000" w:rsidRPr="00000000">
        <w:rPr>
          <w:b w:val="1"/>
          <w:rtl w:val="0"/>
        </w:rPr>
        <w:t xml:space="preserve">Table of Contents</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rFonts w:ascii="Times New Roman" w:cs="Times New Roman" w:eastAsia="Times New Roman" w:hAnsi="Times New Roman"/>
              <w:color w:val="1155cc"/>
              <w:sz w:val="24"/>
              <w:szCs w:val="24"/>
            </w:rPr>
          </w:pPr>
          <w:r w:rsidDel="00000000" w:rsidR="00000000" w:rsidRPr="00000000">
            <w:fldChar w:fldCharType="begin"/>
            <w:instrText xml:space="preserve"> TOC \h \u \z \n </w:instrText>
            <w:fldChar w:fldCharType="separate"/>
          </w:r>
          <w:hyperlink w:anchor="_nkt1v54en3ng">
            <w:r w:rsidDel="00000000" w:rsidR="00000000" w:rsidRPr="00000000">
              <w:rPr>
                <w:rFonts w:ascii="Times New Roman" w:cs="Times New Roman" w:eastAsia="Times New Roman" w:hAnsi="Times New Roman"/>
                <w:color w:val="1155cc"/>
                <w:sz w:val="24"/>
                <w:szCs w:val="24"/>
                <w:u w:val="single"/>
                <w:rtl w:val="0"/>
              </w:rPr>
              <w:t xml:space="preserve">Introduction</w:t>
            </w:r>
          </w:hyperlink>
          <w:r w:rsidDel="00000000" w:rsidR="00000000" w:rsidRPr="00000000">
            <w:rPr>
              <w:rFonts w:ascii="Times New Roman" w:cs="Times New Roman" w:eastAsia="Times New Roman" w:hAnsi="Times New Roman"/>
              <w:color w:val="1155cc"/>
              <w:sz w:val="24"/>
              <w:szCs w:val="24"/>
              <w:u w:val="single"/>
              <w:rtl w:val="0"/>
            </w:rPr>
            <w:tab/>
            <w:tab/>
            <w:tab/>
            <w:tab/>
            <w:tab/>
            <w:tab/>
            <w:tab/>
            <w:tab/>
            <w:tab/>
            <w:tab/>
            <w:tab/>
          </w:r>
          <w:r w:rsidDel="00000000" w:rsidR="00000000" w:rsidRPr="00000000">
            <w:rPr>
              <w:rtl w:val="0"/>
            </w:rPr>
          </w:r>
        </w:p>
        <w:p w:rsidR="00000000" w:rsidDel="00000000" w:rsidP="00000000" w:rsidRDefault="00000000" w:rsidRPr="00000000">
          <w:pPr>
            <w:spacing w:before="200" w:line="240" w:lineRule="auto"/>
            <w:ind w:left="0" w:firstLine="0"/>
            <w:contextualSpacing w:val="0"/>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pPr>
            <w:spacing w:before="200" w:line="240" w:lineRule="auto"/>
            <w:ind w:left="0" w:firstLine="0"/>
            <w:contextualSpacing w:val="0"/>
            <w:rPr>
              <w:rFonts w:ascii="Times New Roman" w:cs="Times New Roman" w:eastAsia="Times New Roman" w:hAnsi="Times New Roman"/>
              <w:color w:val="1155cc"/>
              <w:sz w:val="24"/>
              <w:szCs w:val="24"/>
              <w:u w:val="single"/>
            </w:rPr>
          </w:pPr>
          <w:hyperlink w:anchor="_e4agjc9kj0um">
            <w:r w:rsidDel="00000000" w:rsidR="00000000" w:rsidRPr="00000000">
              <w:rPr>
                <w:rFonts w:ascii="Times New Roman" w:cs="Times New Roman" w:eastAsia="Times New Roman" w:hAnsi="Times New Roman"/>
                <w:color w:val="1155cc"/>
                <w:sz w:val="24"/>
                <w:szCs w:val="24"/>
                <w:u w:val="single"/>
                <w:rtl w:val="0"/>
              </w:rPr>
              <w:t xml:space="preserve">Research Questions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pPr>
            <w:spacing w:before="200" w:line="240" w:lineRule="auto"/>
            <w:ind w:left="0" w:firstLine="0"/>
            <w:contextualSpacing w:val="0"/>
            <w:rPr>
              <w:rFonts w:ascii="Times New Roman" w:cs="Times New Roman" w:eastAsia="Times New Roman" w:hAnsi="Times New Roman"/>
              <w:color w:val="1155cc"/>
              <w:sz w:val="24"/>
              <w:szCs w:val="24"/>
              <w:u w:val="single"/>
            </w:rPr>
          </w:pPr>
          <w:hyperlink w:anchor="_6iy5j1jpaudk">
            <w:r w:rsidDel="00000000" w:rsidR="00000000" w:rsidRPr="00000000">
              <w:rPr>
                <w:rFonts w:ascii="Times New Roman" w:cs="Times New Roman" w:eastAsia="Times New Roman" w:hAnsi="Times New Roman"/>
                <w:color w:val="1155cc"/>
                <w:sz w:val="24"/>
                <w:szCs w:val="24"/>
                <w:u w:val="single"/>
                <w:rtl w:val="0"/>
              </w:rPr>
              <w:t xml:space="preserve">Data Source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pPr>
            <w:spacing w:before="200" w:line="240" w:lineRule="auto"/>
            <w:ind w:left="0" w:firstLine="0"/>
            <w:contextualSpacing w:val="0"/>
            <w:rPr>
              <w:rFonts w:ascii="Times New Roman" w:cs="Times New Roman" w:eastAsia="Times New Roman" w:hAnsi="Times New Roman"/>
              <w:color w:val="1155cc"/>
              <w:sz w:val="24"/>
              <w:szCs w:val="24"/>
              <w:u w:val="single"/>
            </w:rPr>
          </w:pPr>
          <w:hyperlink w:anchor="_cyu1nd3511iv">
            <w:r w:rsidDel="00000000" w:rsidR="00000000" w:rsidRPr="00000000">
              <w:rPr>
                <w:rFonts w:ascii="Times New Roman" w:cs="Times New Roman" w:eastAsia="Times New Roman" w:hAnsi="Times New Roman"/>
                <w:color w:val="1155cc"/>
                <w:sz w:val="24"/>
                <w:szCs w:val="24"/>
                <w:u w:val="single"/>
                <w:rtl w:val="0"/>
              </w:rPr>
              <w:t xml:space="preserve">Data Cleaning</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pPr>
            <w:spacing w:before="200" w:line="240" w:lineRule="auto"/>
            <w:ind w:left="0" w:firstLine="0"/>
            <w:contextualSpacing w:val="0"/>
            <w:rPr>
              <w:rFonts w:ascii="Times New Roman" w:cs="Times New Roman" w:eastAsia="Times New Roman" w:hAnsi="Times New Roman"/>
              <w:color w:val="1155cc"/>
              <w:sz w:val="24"/>
              <w:szCs w:val="24"/>
              <w:u w:val="single"/>
            </w:rPr>
          </w:pPr>
          <w:hyperlink w:anchor="_sb3f0j2hv5la">
            <w:r w:rsidDel="00000000" w:rsidR="00000000" w:rsidRPr="00000000">
              <w:rPr>
                <w:rFonts w:ascii="Times New Roman" w:cs="Times New Roman" w:eastAsia="Times New Roman" w:hAnsi="Times New Roman"/>
                <w:color w:val="1155cc"/>
                <w:sz w:val="24"/>
                <w:szCs w:val="24"/>
                <w:u w:val="single"/>
                <w:rtl w:val="0"/>
              </w:rPr>
              <w:t xml:space="preserve">Methods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pPr>
            <w:spacing w:before="200" w:line="240" w:lineRule="auto"/>
            <w:ind w:left="0" w:firstLine="0"/>
            <w:contextualSpacing w:val="0"/>
            <w:rPr>
              <w:rFonts w:ascii="Times New Roman" w:cs="Times New Roman" w:eastAsia="Times New Roman" w:hAnsi="Times New Roman"/>
              <w:color w:val="1155cc"/>
              <w:sz w:val="24"/>
              <w:szCs w:val="24"/>
              <w:u w:val="single"/>
            </w:rPr>
          </w:pPr>
          <w:hyperlink w:anchor="_zfk3reqt1mna">
            <w:r w:rsidDel="00000000" w:rsidR="00000000" w:rsidRPr="00000000">
              <w:rPr>
                <w:rFonts w:ascii="Times New Roman" w:cs="Times New Roman" w:eastAsia="Times New Roman" w:hAnsi="Times New Roman"/>
                <w:color w:val="1155cc"/>
                <w:sz w:val="24"/>
                <w:szCs w:val="24"/>
                <w:u w:val="single"/>
                <w:rtl w:val="0"/>
              </w:rPr>
              <w:t xml:space="preserve">Analysis Results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pPr>
            <w:spacing w:before="200" w:line="240" w:lineRule="auto"/>
            <w:ind w:left="0" w:firstLine="0"/>
            <w:contextualSpacing w:val="0"/>
            <w:rPr>
              <w:rFonts w:ascii="Times New Roman" w:cs="Times New Roman" w:eastAsia="Times New Roman" w:hAnsi="Times New Roman"/>
              <w:color w:val="1155cc"/>
              <w:sz w:val="24"/>
              <w:szCs w:val="24"/>
              <w:u w:val="single"/>
            </w:rPr>
          </w:pPr>
          <w:hyperlink w:anchor="_iqxy9xks0w90">
            <w:r w:rsidDel="00000000" w:rsidR="00000000" w:rsidRPr="00000000">
              <w:rPr>
                <w:rFonts w:ascii="Times New Roman" w:cs="Times New Roman" w:eastAsia="Times New Roman" w:hAnsi="Times New Roman"/>
                <w:color w:val="1155cc"/>
                <w:sz w:val="24"/>
                <w:szCs w:val="24"/>
                <w:u w:val="single"/>
                <w:rtl w:val="0"/>
              </w:rPr>
              <w:t xml:space="preserve">Conclusion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pPr>
            <w:spacing w:before="200" w:line="240" w:lineRule="auto"/>
            <w:ind w:left="0" w:firstLine="0"/>
            <w:contextualSpacing w:val="0"/>
            <w:rPr>
              <w:rFonts w:ascii="Times New Roman" w:cs="Times New Roman" w:eastAsia="Times New Roman" w:hAnsi="Times New Roman"/>
              <w:color w:val="1155cc"/>
              <w:sz w:val="24"/>
              <w:szCs w:val="24"/>
              <w:u w:val="single"/>
            </w:rPr>
          </w:pPr>
          <w:hyperlink w:anchor="_au6qx5q0k175">
            <w:r w:rsidDel="00000000" w:rsidR="00000000" w:rsidRPr="00000000">
              <w:rPr>
                <w:rFonts w:ascii="Times New Roman" w:cs="Times New Roman" w:eastAsia="Times New Roman" w:hAnsi="Times New Roman"/>
                <w:color w:val="1155cc"/>
                <w:sz w:val="24"/>
                <w:szCs w:val="24"/>
                <w:u w:val="single"/>
                <w:rtl w:val="0"/>
              </w:rPr>
              <w:t xml:space="preserve">Appendices</w:t>
            </w:r>
          </w:hyperlink>
          <w:r w:rsidDel="00000000" w:rsidR="00000000" w:rsidRPr="00000000">
            <w:rPr>
              <w:rtl w:val="0"/>
            </w:rPr>
          </w:r>
        </w:p>
        <w:p w:rsidR="00000000" w:rsidDel="00000000" w:rsidP="00000000" w:rsidRDefault="00000000" w:rsidRPr="00000000">
          <w:pPr>
            <w:spacing w:after="80" w:before="60" w:line="240" w:lineRule="auto"/>
            <w:ind w:left="0" w:firstLine="0"/>
            <w:contextualSpacing w:val="0"/>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pPr>
            <w:spacing w:after="80" w:before="60" w:line="240" w:lineRule="auto"/>
            <w:ind w:left="0" w:firstLine="0"/>
            <w:contextualSpacing w:val="0"/>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pPr>
            <w:spacing w:after="80" w:before="60" w:line="240" w:lineRule="auto"/>
            <w:ind w:left="0" w:firstLine="0"/>
            <w:contextualSpacing w:val="0"/>
            <w:rPr>
              <w:rFonts w:ascii="Times New Roman" w:cs="Times New Roman" w:eastAsia="Times New Roman" w:hAnsi="Times New Roman"/>
              <w:color w:val="1155cc"/>
              <w:sz w:val="24"/>
              <w:szCs w:val="24"/>
              <w:u w:val="single"/>
            </w:rPr>
          </w:pPr>
          <w:hyperlink w:anchor="_nn1w8cj4n9eg">
            <w:r w:rsidDel="00000000" w:rsidR="00000000" w:rsidRPr="00000000">
              <w:rPr>
                <w:rFonts w:ascii="Times New Roman" w:cs="Times New Roman" w:eastAsia="Times New Roman" w:hAnsi="Times New Roman"/>
                <w:color w:val="1155cc"/>
                <w:sz w:val="24"/>
                <w:szCs w:val="24"/>
                <w:u w:val="single"/>
                <w:rtl w:val="0"/>
              </w:rPr>
              <w:t xml:space="preserve">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f6ue4ojshzl" w:id="1"/>
      <w:bookmarkEnd w:id="1"/>
      <w:r w:rsidDel="00000000" w:rsidR="00000000" w:rsidRPr="00000000">
        <w:rPr>
          <w:rtl w:val="0"/>
        </w:rPr>
      </w:r>
    </w:p>
    <w:p w:rsidR="00000000" w:rsidDel="00000000" w:rsidP="00000000" w:rsidRDefault="00000000" w:rsidRPr="00000000">
      <w:pPr>
        <w:pStyle w:val="Heading3"/>
        <w:contextualSpacing w:val="0"/>
        <w:rPr/>
      </w:pPr>
      <w:bookmarkStart w:colFirst="0" w:colLast="0" w:name="_oeszz2o2eps3"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rFonts w:ascii="Times New Roman" w:cs="Times New Roman" w:eastAsia="Times New Roman" w:hAnsi="Times New Roman"/>
          <w:b w:val="1"/>
          <w:sz w:val="24"/>
          <w:szCs w:val="24"/>
        </w:rPr>
      </w:pPr>
      <w:bookmarkStart w:colFirst="0" w:colLast="0" w:name="_nkt1v54en3ng" w:id="3"/>
      <w:bookmarkEnd w:id="3"/>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scratch community is a place where people from all ages and backgrounds come together to collaborate, share, mentor, and develop skills that are relevant in our today’s data driven society. Scratch is specifically catered with young children in mind, however, people from various backgrounds and ages use the platform to educate, collaborate, and inspire each other. The Scratch platform enables users to create interactive stories, games, and animations in the form of projects. The platform also enables users to share their projects with the Scratch online community [</w:t>
      </w:r>
      <w:hyperlink w:anchor="lk41m6b3qcbk">
        <w:r w:rsidDel="00000000" w:rsidR="00000000" w:rsidRPr="00000000">
          <w:rPr>
            <w:rFonts w:ascii="Times New Roman" w:cs="Times New Roman" w:eastAsia="Times New Roman" w:hAnsi="Times New Roman"/>
            <w:color w:val="1155cc"/>
            <w:sz w:val="24"/>
            <w:szCs w:val="24"/>
            <w:u w:val="single"/>
            <w:rtl w:val="0"/>
          </w:rPr>
          <w:t xml:space="preserve">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an online article we read on the Scratch website, </w:t>
      </w:r>
      <w:r w:rsidDel="00000000" w:rsidR="00000000" w:rsidRPr="00000000">
        <w:rPr>
          <w:rFonts w:ascii="Times New Roman" w:cs="Times New Roman" w:eastAsia="Times New Roman" w:hAnsi="Times New Roman"/>
          <w:sz w:val="24"/>
          <w:szCs w:val="24"/>
          <w:rtl w:val="0"/>
        </w:rPr>
        <w:t xml:space="preserve">about 26.5% of all recently shared projects are project remixes [</w:t>
      </w:r>
      <w:hyperlink w:anchor="d3kxg2x9ym01">
        <w:r w:rsidDel="00000000" w:rsidR="00000000" w:rsidRPr="00000000">
          <w:rPr>
            <w:rFonts w:ascii="Times New Roman" w:cs="Times New Roman" w:eastAsia="Times New Roman" w:hAnsi="Times New Roman"/>
            <w:color w:val="1155cc"/>
            <w:sz w:val="24"/>
            <w:szCs w:val="24"/>
            <w:u w:val="single"/>
            <w:rtl w:val="0"/>
          </w:rPr>
          <w:t xml:space="preserve">6</w:t>
        </w:r>
      </w:hyperlink>
      <w:r w:rsidDel="00000000" w:rsidR="00000000" w:rsidRPr="00000000">
        <w:rPr>
          <w:rFonts w:ascii="Times New Roman" w:cs="Times New Roman" w:eastAsia="Times New Roman" w:hAnsi="Times New Roman"/>
          <w:sz w:val="24"/>
          <w:szCs w:val="24"/>
          <w:rtl w:val="0"/>
        </w:rPr>
        <w:t xml:space="preserve">]. There</w:t>
      </w:r>
      <w:r w:rsidDel="00000000" w:rsidR="00000000" w:rsidRPr="00000000">
        <w:rPr>
          <w:rFonts w:ascii="Times New Roman" w:cs="Times New Roman" w:eastAsia="Times New Roman" w:hAnsi="Times New Roman"/>
          <w:sz w:val="24"/>
          <w:szCs w:val="24"/>
          <w:rtl w:val="0"/>
        </w:rPr>
        <w:t xml:space="preserve"> have been many controversies about whether remixing projects is an innovative way of inspiring or enhancing educational development. Based on some of the articles we have read, it’s our understanding that some users are unhappy because other users are remixing their projects without properly acknowledging the original creator. We agree that it is unfair when some users remix other users’ work and take full credit for the work that original creators have done. Some articles pointed out that even though remixing projects can motivate users’ behavior to be more active in the Scratch community, it may cause plagiarism when students forget to refer to an original project [</w:t>
      </w:r>
      <w:hyperlink w:anchor="x9eiejerqke7">
        <w:r w:rsidDel="00000000" w:rsidR="00000000" w:rsidRPr="00000000">
          <w:rPr>
            <w:rFonts w:ascii="Times New Roman" w:cs="Times New Roman" w:eastAsia="Times New Roman" w:hAnsi="Times New Roman"/>
            <w:color w:val="1155cc"/>
            <w:sz w:val="24"/>
            <w:szCs w:val="24"/>
            <w:u w:val="single"/>
            <w:rtl w:val="0"/>
          </w:rPr>
          <w:t xml:space="preserve">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hand, some articles highlight the creativity of remixed projects in Scratch, claiming that remixed projects not only educates users, but also inspires them to think outside the box and innovate [</w:t>
      </w:r>
      <w:hyperlink w:anchor="9t3s62iov3tv">
        <w:r w:rsidDel="00000000" w:rsidR="00000000" w:rsidRPr="00000000">
          <w:rPr>
            <w:rFonts w:ascii="Times New Roman" w:cs="Times New Roman" w:eastAsia="Times New Roman" w:hAnsi="Times New Roman"/>
            <w:color w:val="1155cc"/>
            <w:sz w:val="24"/>
            <w:szCs w:val="24"/>
            <w:u w:val="single"/>
            <w:rtl w:val="0"/>
          </w:rPr>
          <w:t xml:space="preserve">7</w:t>
        </w:r>
      </w:hyperlink>
      <w:r w:rsidDel="00000000" w:rsidR="00000000" w:rsidRPr="00000000">
        <w:rPr>
          <w:rFonts w:ascii="Times New Roman" w:cs="Times New Roman" w:eastAsia="Times New Roman" w:hAnsi="Times New Roman"/>
          <w:sz w:val="24"/>
          <w:szCs w:val="24"/>
          <w:rtl w:val="0"/>
        </w:rPr>
        <w:t xml:space="preserve">]. These controversies piqued our curiosity regarding the effectiveness of remixed projects. Hence, our goal for this research is to understand these trends, drive to a conclusion, and provide recommendations based on our data driven results.</w:t>
      </w:r>
    </w:p>
    <w:p w:rsidR="00000000" w:rsidDel="00000000" w:rsidP="00000000" w:rsidRDefault="00000000" w:rsidRPr="00000000">
      <w:pPr>
        <w:pStyle w:val="Heading3"/>
        <w:contextualSpacing w:val="0"/>
        <w:rPr>
          <w:rFonts w:ascii="Times New Roman" w:cs="Times New Roman" w:eastAsia="Times New Roman" w:hAnsi="Times New Roman"/>
          <w:b w:val="1"/>
          <w:sz w:val="24"/>
          <w:szCs w:val="24"/>
        </w:rPr>
      </w:pPr>
      <w:bookmarkStart w:colFirst="0" w:colLast="0" w:name="_e4agjc9kj0um" w:id="4"/>
      <w:bookmarkEnd w:id="4"/>
      <w:r w:rsidDel="00000000" w:rsidR="00000000" w:rsidRPr="00000000">
        <w:rPr>
          <w:b w:val="1"/>
          <w:rtl w:val="0"/>
        </w:rPr>
        <w:t xml:space="preserve">Research Questions</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research, we want to know whether remixed projects do more harm than good to the Scratch community. Some research questions that we figured would be useful for our analyses are as follows: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does the number of projects, the number of views, and the number of downloads influence the behavior of a user clicking the </w:t>
      </w:r>
      <w:r w:rsidDel="00000000" w:rsidR="00000000" w:rsidRPr="00000000">
        <w:rPr>
          <w:rFonts w:ascii="Times New Roman" w:cs="Times New Roman" w:eastAsia="Times New Roman" w:hAnsi="Times New Roman"/>
          <w:i w:val="1"/>
          <w:sz w:val="24"/>
          <w:szCs w:val="24"/>
          <w:rtl w:val="0"/>
        </w:rPr>
        <w:t xml:space="preserve">Love 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 on a Scratch project?</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Based on the variable(s) that has the highest correlation with </w:t>
      </w:r>
      <w:r w:rsidDel="00000000" w:rsidR="00000000" w:rsidRPr="00000000">
        <w:rPr>
          <w:rFonts w:ascii="Times New Roman" w:cs="Times New Roman" w:eastAsia="Times New Roman" w:hAnsi="Times New Roman"/>
          <w:i w:val="1"/>
          <w:sz w:val="24"/>
          <w:szCs w:val="24"/>
          <w:rtl w:val="0"/>
        </w:rPr>
        <w:t xml:space="preserve">Love It</w:t>
      </w:r>
      <w:r w:rsidDel="00000000" w:rsidR="00000000" w:rsidRPr="00000000">
        <w:rPr>
          <w:rFonts w:ascii="Times New Roman" w:cs="Times New Roman" w:eastAsia="Times New Roman" w:hAnsi="Times New Roman"/>
          <w:sz w:val="24"/>
          <w:szCs w:val="24"/>
          <w:rtl w:val="0"/>
        </w:rPr>
        <w:t xml:space="preserve">, can we determine what types of projects users are mostly drawn to? Do they prefer remixed or original projects?</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does the trend between the highest correlated variables and the numbers of </w:t>
      </w:r>
      <w:r w:rsidDel="00000000" w:rsidR="00000000" w:rsidRPr="00000000">
        <w:rPr>
          <w:rFonts w:ascii="Times New Roman" w:cs="Times New Roman" w:eastAsia="Times New Roman" w:hAnsi="Times New Roman"/>
          <w:i w:val="1"/>
          <w:sz w:val="24"/>
          <w:szCs w:val="24"/>
          <w:rtl w:val="0"/>
        </w:rPr>
        <w:t xml:space="preserve">Love 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differ from 2007 to 2011?</w:t>
      </w:r>
    </w:p>
    <w:p w:rsidR="00000000" w:rsidDel="00000000" w:rsidP="00000000" w:rsidRDefault="00000000" w:rsidRPr="00000000">
      <w:pPr>
        <w:pStyle w:val="Heading3"/>
        <w:contextualSpacing w:val="0"/>
        <w:jc w:val="both"/>
        <w:rPr>
          <w:color w:val="ff0000"/>
        </w:rPr>
      </w:pPr>
      <w:bookmarkStart w:colFirst="0" w:colLast="0" w:name="_injjnk5drv3o" w:id="5"/>
      <w:bookmarkEnd w:id="5"/>
      <w:r w:rsidDel="00000000" w:rsidR="00000000" w:rsidRPr="00000000">
        <w:rPr>
          <w:b w:val="1"/>
          <w:rtl w:val="0"/>
        </w:rPr>
        <w:t xml:space="preserve">Definitions</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 Remix</w:t>
      </w:r>
      <w:r w:rsidDel="00000000" w:rsidR="00000000" w:rsidRPr="00000000">
        <w:rPr>
          <w:rFonts w:ascii="Times New Roman" w:cs="Times New Roman" w:eastAsia="Times New Roman" w:hAnsi="Times New Roman"/>
          <w:sz w:val="24"/>
          <w:szCs w:val="24"/>
          <w:rtl w:val="0"/>
        </w:rPr>
        <w:t xml:space="preserve">: When the original project is remixed for the very first time. </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parent_user_id and the user_id are different.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 Self-Remix</w:t>
      </w:r>
      <w:r w:rsidDel="00000000" w:rsidR="00000000" w:rsidRPr="00000000">
        <w:rPr>
          <w:rFonts w:ascii="Times New Roman" w:cs="Times New Roman" w:eastAsia="Times New Roman" w:hAnsi="Times New Roman"/>
          <w:sz w:val="24"/>
          <w:szCs w:val="24"/>
          <w:rtl w:val="0"/>
        </w:rPr>
        <w:t xml:space="preserve">: When the project is remixed by the original creator of the project.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 Remixed</w:t>
      </w:r>
      <w:r w:rsidDel="00000000" w:rsidR="00000000" w:rsidRPr="00000000">
        <w:rPr>
          <w:rFonts w:ascii="Times New Roman" w:cs="Times New Roman" w:eastAsia="Times New Roman" w:hAnsi="Times New Roman"/>
          <w:sz w:val="24"/>
          <w:szCs w:val="24"/>
          <w:rtl w:val="0"/>
        </w:rPr>
        <w:t xml:space="preserve">: When the project has already been remixed and it is being remixed again.</w:t>
      </w:r>
      <w:r w:rsidDel="00000000" w:rsidR="00000000" w:rsidRPr="00000000">
        <w:rPr>
          <w:rtl w:val="0"/>
        </w:rPr>
      </w:r>
    </w:p>
    <w:p w:rsidR="00000000" w:rsidDel="00000000" w:rsidP="00000000" w:rsidRDefault="00000000" w:rsidRPr="00000000">
      <w:pPr>
        <w:pStyle w:val="Heading3"/>
        <w:contextualSpacing w:val="0"/>
        <w:rPr>
          <w:b w:val="1"/>
        </w:rPr>
      </w:pPr>
      <w:bookmarkStart w:colFirst="0" w:colLast="0" w:name="_mp0sh7i3506x" w:id="6"/>
      <w:bookmarkEnd w:id="6"/>
      <w:r w:rsidDel="00000000" w:rsidR="00000000" w:rsidRPr="00000000">
        <w:rPr>
          <w:rtl w:val="0"/>
        </w:rPr>
      </w:r>
    </w:p>
    <w:p w:rsidR="00000000" w:rsidDel="00000000" w:rsidP="00000000" w:rsidRDefault="00000000" w:rsidRPr="00000000">
      <w:pPr>
        <w:pStyle w:val="Heading3"/>
        <w:contextualSpacing w:val="0"/>
        <w:rPr>
          <w:rFonts w:ascii="Times New Roman" w:cs="Times New Roman" w:eastAsia="Times New Roman" w:hAnsi="Times New Roman"/>
          <w:b w:val="1"/>
          <w:sz w:val="24"/>
          <w:szCs w:val="24"/>
        </w:rPr>
      </w:pPr>
      <w:bookmarkStart w:colFirst="0" w:colLast="0" w:name="_6iy5j1jpaudk" w:id="7"/>
      <w:bookmarkEnd w:id="7"/>
      <w:r w:rsidDel="00000000" w:rsidR="00000000" w:rsidRPr="00000000">
        <w:rPr>
          <w:b w:val="1"/>
          <w:rtl w:val="0"/>
        </w:rPr>
        <w:t xml:space="preserve">Data Source</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dataset was given to us by our instructor, Professor Alice Mello, and it is our understanding that the data was originally collected from the Lifelong Kindergarten group (LLK) at the MIT Media Lab or the Harvard Dataverse Network. The data sets consists of 2,213 observations and 43 variables. The variables used for our analysis includes: </w:t>
      </w:r>
      <w:r w:rsidDel="00000000" w:rsidR="00000000" w:rsidRPr="00000000">
        <w:rPr>
          <w:rFonts w:ascii="Times New Roman" w:cs="Times New Roman" w:eastAsia="Times New Roman" w:hAnsi="Times New Roman"/>
          <w:b w:val="1"/>
          <w:sz w:val="24"/>
          <w:szCs w:val="24"/>
          <w:rtl w:val="0"/>
        </w:rPr>
        <w:t xml:space="preserve">Love 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Views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Downloads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Scripts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Sprites.</w:t>
      </w:r>
    </w:p>
    <w:p w:rsidR="00000000" w:rsidDel="00000000" w:rsidP="00000000" w:rsidRDefault="00000000" w:rsidRPr="00000000">
      <w:pPr>
        <w:pStyle w:val="Heading3"/>
        <w:contextualSpacing w:val="0"/>
        <w:rPr/>
      </w:pPr>
      <w:bookmarkStart w:colFirst="0" w:colLast="0" w:name="_kkd1mvef1h9a" w:id="8"/>
      <w:bookmarkEnd w:id="8"/>
      <w:r w:rsidDel="00000000" w:rsidR="00000000" w:rsidRPr="00000000">
        <w:rPr>
          <w:rtl w:val="0"/>
        </w:rPr>
      </w:r>
    </w:p>
    <w:p w:rsidR="00000000" w:rsidDel="00000000" w:rsidP="00000000" w:rsidRDefault="00000000" w:rsidRPr="00000000">
      <w:pPr>
        <w:pStyle w:val="Heading3"/>
        <w:contextualSpacing w:val="0"/>
        <w:rPr>
          <w:rFonts w:ascii="Times New Roman" w:cs="Times New Roman" w:eastAsia="Times New Roman" w:hAnsi="Times New Roman"/>
          <w:b w:val="1"/>
          <w:sz w:val="24"/>
          <w:szCs w:val="24"/>
        </w:rPr>
      </w:pPr>
      <w:bookmarkStart w:colFirst="0" w:colLast="0" w:name="_cyu1nd3511iv" w:id="9"/>
      <w:bookmarkEnd w:id="9"/>
      <w:r w:rsidDel="00000000" w:rsidR="00000000" w:rsidRPr="00000000">
        <w:rPr>
          <w:b w:val="1"/>
          <w:rtl w:val="0"/>
        </w:rPr>
        <w:t xml:space="preserve">Data Cleaning</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was given to us in a clean format except for some missing values. The dataset did not require much cleaning. We excluded null values during our analyses.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contextualSpacing w:val="0"/>
        <w:rPr>
          <w:rFonts w:ascii="Times New Roman" w:cs="Times New Roman" w:eastAsia="Times New Roman" w:hAnsi="Times New Roman"/>
          <w:b w:val="1"/>
          <w:sz w:val="24"/>
          <w:szCs w:val="24"/>
        </w:rPr>
      </w:pPr>
      <w:bookmarkStart w:colFirst="0" w:colLast="0" w:name="_sb3f0j2hv5la" w:id="10"/>
      <w:bookmarkEnd w:id="10"/>
      <w:r w:rsidDel="00000000" w:rsidR="00000000" w:rsidRPr="00000000">
        <w:rPr>
          <w:b w:val="1"/>
          <w:rtl w:val="0"/>
        </w:rPr>
        <w:t xml:space="preserve">Methods</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began by exploring the dataset, then we created several dashboards in Tableau to understand the distribution of our dataset. Furthermore, we performed a multilinear regression between the number of (</w:t>
      </w:r>
      <w:r w:rsidDel="00000000" w:rsidR="00000000" w:rsidRPr="00000000">
        <w:rPr>
          <w:rFonts w:ascii="Times New Roman" w:cs="Times New Roman" w:eastAsia="Times New Roman" w:hAnsi="Times New Roman"/>
          <w:i w:val="1"/>
          <w:sz w:val="24"/>
          <w:szCs w:val="24"/>
          <w:rtl w:val="0"/>
        </w:rPr>
        <w:t xml:space="preserve">Views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Downloads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Scripts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Sprites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each user) and the number of (</w:t>
      </w:r>
      <w:r w:rsidDel="00000000" w:rsidR="00000000" w:rsidRPr="00000000">
        <w:rPr>
          <w:rFonts w:ascii="Times New Roman" w:cs="Times New Roman" w:eastAsia="Times New Roman" w:hAnsi="Times New Roman"/>
          <w:i w:val="1"/>
          <w:sz w:val="24"/>
          <w:szCs w:val="24"/>
          <w:rtl w:val="0"/>
        </w:rPr>
        <w:t xml:space="preserve">Love</w:t>
      </w:r>
      <w:r w:rsidDel="00000000" w:rsidR="00000000" w:rsidRPr="00000000">
        <w:rPr>
          <w:rFonts w:ascii="Times New Roman" w:cs="Times New Roman" w:eastAsia="Times New Roman" w:hAnsi="Times New Roman"/>
          <w:sz w:val="24"/>
          <w:szCs w:val="24"/>
          <w:rtl w:val="0"/>
        </w:rPr>
        <w:t xml:space="preserve"> for each user). </w:t>
      </w:r>
      <w:r w:rsidDel="00000000" w:rsidR="00000000" w:rsidRPr="00000000">
        <w:rPr>
          <w:rFonts w:ascii="Times New Roman" w:cs="Times New Roman" w:eastAsia="Times New Roman" w:hAnsi="Times New Roman"/>
          <w:sz w:val="24"/>
          <w:szCs w:val="24"/>
          <w:rtl w:val="0"/>
        </w:rPr>
        <w:t xml:space="preserve">We chose </w:t>
      </w:r>
      <w:r w:rsidDel="00000000" w:rsidR="00000000" w:rsidRPr="00000000">
        <w:rPr>
          <w:rFonts w:ascii="Times New Roman" w:cs="Times New Roman" w:eastAsia="Times New Roman" w:hAnsi="Times New Roman"/>
          <w:i w:val="1"/>
          <w:sz w:val="24"/>
          <w:szCs w:val="24"/>
          <w:rtl w:val="0"/>
        </w:rPr>
        <w:t xml:space="preserve">love It</w:t>
      </w:r>
      <w:r w:rsidDel="00000000" w:rsidR="00000000" w:rsidRPr="00000000">
        <w:rPr>
          <w:rFonts w:ascii="Times New Roman" w:cs="Times New Roman" w:eastAsia="Times New Roman" w:hAnsi="Times New Roman"/>
          <w:sz w:val="24"/>
          <w:szCs w:val="24"/>
          <w:rtl w:val="0"/>
        </w:rPr>
        <w:t xml:space="preserve"> as our target variable because we believe that the number of likes a user gets explains how impactful or creative that project is. After performing a Multilinear regression, we began to explore further to understand the relationship between our variables.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contextualSpacing w:val="0"/>
        <w:rPr>
          <w:rFonts w:ascii="Times New Roman" w:cs="Times New Roman" w:eastAsia="Times New Roman" w:hAnsi="Times New Roman"/>
          <w:b w:val="1"/>
          <w:sz w:val="24"/>
          <w:szCs w:val="24"/>
        </w:rPr>
      </w:pPr>
      <w:bookmarkStart w:colFirst="0" w:colLast="0" w:name="_zfk3reqt1mna" w:id="11"/>
      <w:bookmarkEnd w:id="11"/>
      <w:r w:rsidDel="00000000" w:rsidR="00000000" w:rsidRPr="00000000">
        <w:rPr>
          <w:b w:val="1"/>
          <w:rtl w:val="0"/>
        </w:rPr>
        <w:t xml:space="preserve">Analysis Results</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analyses, we discovered that the number of views and the number of projects are highly correlated with the number of likes for each user. Also, we determined that there exists a positive correlation between our independent and dependent variables. Hence, we can infer that as the number of views or project increases, so does the number of likes for each user. Visit </w:t>
      </w:r>
      <w:hyperlink w:anchor="kkhhs06io1l2">
        <w:r w:rsidDel="00000000" w:rsidR="00000000" w:rsidRPr="00000000">
          <w:rPr>
            <w:rFonts w:ascii="Times New Roman" w:cs="Times New Roman" w:eastAsia="Times New Roman" w:hAnsi="Times New Roman"/>
            <w:color w:val="1155cc"/>
            <w:sz w:val="24"/>
            <w:szCs w:val="24"/>
            <w:u w:val="single"/>
            <w:rtl w:val="0"/>
          </w:rPr>
          <w:t xml:space="preserve">Appendix 1</w:t>
        </w:r>
      </w:hyperlink>
      <w:r w:rsidDel="00000000" w:rsidR="00000000" w:rsidRPr="00000000">
        <w:rPr>
          <w:rFonts w:ascii="Times New Roman" w:cs="Times New Roman" w:eastAsia="Times New Roman" w:hAnsi="Times New Roman"/>
          <w:sz w:val="24"/>
          <w:szCs w:val="24"/>
          <w:rtl w:val="0"/>
        </w:rPr>
        <w:t xml:space="preserve"> for more graphs.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33938" cy="4132414"/>
            <wp:effectExtent b="0" l="0" r="0" t="0"/>
            <wp:docPr id="7" name="image19.jpg"/>
            <a:graphic>
              <a:graphicData uri="http://schemas.openxmlformats.org/drawingml/2006/picture">
                <pic:pic>
                  <pic:nvPicPr>
                    <pic:cNvPr id="0" name="image19.jpg"/>
                    <pic:cNvPicPr preferRelativeResize="0"/>
                  </pic:nvPicPr>
                  <pic:blipFill>
                    <a:blip r:embed="rId6"/>
                    <a:srcRect b="0" l="0" r="0" t="0"/>
                    <a:stretch>
                      <a:fillRect/>
                    </a:stretch>
                  </pic:blipFill>
                  <pic:spPr>
                    <a:xfrm>
                      <a:off x="0" y="0"/>
                      <a:ext cx="4833938" cy="413241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48238" cy="3715954"/>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948238" cy="371595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this information useful? Well, we want to understand what variable(s) has the highest correlation with our dependent variable </w:t>
      </w:r>
      <w:r w:rsidDel="00000000" w:rsidR="00000000" w:rsidRPr="00000000">
        <w:rPr>
          <w:rFonts w:ascii="Times New Roman" w:cs="Times New Roman" w:eastAsia="Times New Roman" w:hAnsi="Times New Roman"/>
          <w:i w:val="1"/>
          <w:sz w:val="24"/>
          <w:szCs w:val="24"/>
          <w:rtl w:val="0"/>
        </w:rPr>
        <w:t xml:space="preserve">Love It</w:t>
      </w:r>
      <w:r w:rsidDel="00000000" w:rsidR="00000000" w:rsidRPr="00000000">
        <w:rPr>
          <w:rFonts w:ascii="Times New Roman" w:cs="Times New Roman" w:eastAsia="Times New Roman" w:hAnsi="Times New Roman"/>
          <w:sz w:val="24"/>
          <w:szCs w:val="24"/>
          <w:rtl w:val="0"/>
        </w:rPr>
        <w:t xml:space="preserve">, and explore from there. Hence, we want to determine whether users with the highest number of views/projects have mostly remixed projects. Our analyses results showed that indeed users with the highest number of project/likes are creating mostly remixed projects.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08200"/>
            <wp:effectExtent b="0" l="0" r="0" t="0"/>
            <wp:docPr id="12" name="image24.jpg"/>
            <a:graphic>
              <a:graphicData uri="http://schemas.openxmlformats.org/drawingml/2006/picture">
                <pic:pic>
                  <pic:nvPicPr>
                    <pic:cNvPr id="0" name="image24.jpg"/>
                    <pic:cNvPicPr preferRelativeResize="0"/>
                  </pic:nvPicPr>
                  <pic:blipFill>
                    <a:blip r:embed="rId8"/>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33689" cy="3262313"/>
            <wp:effectExtent b="0" l="0" r="0" t="0"/>
            <wp:docPr id="4" name="image16.jpg"/>
            <a:graphic>
              <a:graphicData uri="http://schemas.openxmlformats.org/drawingml/2006/picture">
                <pic:pic>
                  <pic:nvPicPr>
                    <pic:cNvPr id="0" name="image16.jpg"/>
                    <pic:cNvPicPr preferRelativeResize="0"/>
                  </pic:nvPicPr>
                  <pic:blipFill>
                    <a:blip r:embed="rId9"/>
                    <a:srcRect b="0" l="0" r="0" t="0"/>
                    <a:stretch>
                      <a:fillRect/>
                    </a:stretch>
                  </pic:blipFill>
                  <pic:spPr>
                    <a:xfrm>
                      <a:off x="0" y="0"/>
                      <a:ext cx="4933689" cy="3262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we observed the trend from 2007 to 2011 between the number of projects, number of views, and number of likes. Based on the chart shown below, we can see that the trends are similar, hence, supporting our correlation results. Visit </w:t>
      </w:r>
      <w:hyperlink w:anchor="3it0l9s8z6gp">
        <w:r w:rsidDel="00000000" w:rsidR="00000000" w:rsidRPr="00000000">
          <w:rPr>
            <w:rFonts w:ascii="Times New Roman" w:cs="Times New Roman" w:eastAsia="Times New Roman" w:hAnsi="Times New Roman"/>
            <w:color w:val="1155cc"/>
            <w:sz w:val="24"/>
            <w:szCs w:val="24"/>
            <w:u w:val="single"/>
            <w:rtl w:val="0"/>
          </w:rPr>
          <w:t xml:space="preserve">Appendix 2</w:t>
        </w:r>
      </w:hyperlink>
      <w:r w:rsidDel="00000000" w:rsidR="00000000" w:rsidRPr="00000000">
        <w:rPr>
          <w:rFonts w:ascii="Times New Roman" w:cs="Times New Roman" w:eastAsia="Times New Roman" w:hAnsi="Times New Roman"/>
          <w:sz w:val="24"/>
          <w:szCs w:val="24"/>
          <w:rtl w:val="0"/>
        </w:rPr>
        <w:t xml:space="preserve"> for more graphs.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63533" cy="3729038"/>
            <wp:effectExtent b="0" l="0" r="0" t="0"/>
            <wp:docPr id="8" name="image20.jpg"/>
            <a:graphic>
              <a:graphicData uri="http://schemas.openxmlformats.org/drawingml/2006/picture">
                <pic:pic>
                  <pic:nvPicPr>
                    <pic:cNvPr id="0" name="image20.jpg"/>
                    <pic:cNvPicPr preferRelativeResize="0"/>
                  </pic:nvPicPr>
                  <pic:blipFill>
                    <a:blip r:embed="rId10"/>
                    <a:srcRect b="0" l="0" r="0" t="0"/>
                    <a:stretch>
                      <a:fillRect/>
                    </a:stretch>
                  </pic:blipFill>
                  <pic:spPr>
                    <a:xfrm>
                      <a:off x="0" y="0"/>
                      <a:ext cx="4863533" cy="37290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iqxy9xks0w90" w:id="12"/>
      <w:bookmarkEnd w:id="12"/>
      <w:r w:rsidDel="00000000" w:rsidR="00000000" w:rsidRPr="00000000">
        <w:rPr>
          <w:rtl w:val="0"/>
        </w:rPr>
        <w:t xml:space="preserve">Conclusion</w:t>
      </w:r>
    </w:p>
    <w:p w:rsidR="00000000" w:rsidDel="00000000" w:rsidP="00000000" w:rsidRDefault="00000000" w:rsidRPr="00000000">
      <w:pPr>
        <w:contextualSpacing w:val="0"/>
        <w:rPr>
          <w:rFonts w:ascii="Times New Roman" w:cs="Times New Roman" w:eastAsia="Times New Roman" w:hAnsi="Times New Roman"/>
          <w:color w:val="980000"/>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white paper, we demonstrated that number of number of views and number of projects a user has influences the behavior of a user clicking the </w:t>
      </w:r>
      <w:r w:rsidDel="00000000" w:rsidR="00000000" w:rsidRPr="00000000">
        <w:rPr>
          <w:rFonts w:ascii="Times New Roman" w:cs="Times New Roman" w:eastAsia="Times New Roman" w:hAnsi="Times New Roman"/>
          <w:i w:val="1"/>
          <w:sz w:val="24"/>
          <w:szCs w:val="24"/>
          <w:rtl w:val="0"/>
        </w:rPr>
        <w:t xml:space="preserve">Love It</w:t>
      </w:r>
      <w:r w:rsidDel="00000000" w:rsidR="00000000" w:rsidRPr="00000000">
        <w:rPr>
          <w:rFonts w:ascii="Times New Roman" w:cs="Times New Roman" w:eastAsia="Times New Roman" w:hAnsi="Times New Roman"/>
          <w:sz w:val="24"/>
          <w:szCs w:val="24"/>
          <w:rtl w:val="0"/>
        </w:rPr>
        <w:t xml:space="preserve"> button. In Fact, there exists a high positive correlation between the number of views for each user and the number of likes, as well as the number of projects for each user and the number of likes. Furthermore, we demonstrated that majority of the users are viewing remixed projects, and the users with the highest number of projects/likes are creating mostly remixed projects. </w:t>
      </w:r>
    </w:p>
    <w:p w:rsidR="00000000" w:rsidDel="00000000" w:rsidP="00000000" w:rsidRDefault="00000000" w:rsidRPr="00000000">
      <w:pPr>
        <w:spacing w:line="276"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this mean for the Scratch community? Well, d</w:t>
      </w:r>
      <w:r w:rsidDel="00000000" w:rsidR="00000000" w:rsidRPr="00000000">
        <w:rPr>
          <w:rFonts w:ascii="Times New Roman" w:cs="Times New Roman" w:eastAsia="Times New Roman" w:hAnsi="Times New Roman"/>
          <w:sz w:val="24"/>
          <w:szCs w:val="24"/>
          <w:rtl w:val="0"/>
        </w:rPr>
        <w:t xml:space="preserve">espite the controversies, our analyses proves that majority of the Scratch community value the idea of remixing scratch projects</w:t>
      </w:r>
      <w:r w:rsidDel="00000000" w:rsidR="00000000" w:rsidRPr="00000000">
        <w:rPr>
          <w:rFonts w:ascii="Times New Roman" w:cs="Times New Roman" w:eastAsia="Times New Roman" w:hAnsi="Times New Roman"/>
          <w:sz w:val="24"/>
          <w:szCs w:val="24"/>
          <w:rtl w:val="0"/>
        </w:rPr>
        <w:t xml:space="preserve">. Since remixed projects are the most liked for users who create many projects, we can infer that the Scratch community is inspired by the creativity of remixed projects, and we can now confidently agree that remixing projects does enhance collaboration and educational development. </w:t>
      </w:r>
    </w:p>
    <w:p w:rsidR="00000000" w:rsidDel="00000000" w:rsidP="00000000" w:rsidRDefault="00000000" w:rsidRPr="00000000">
      <w:pPr>
        <w:spacing w:line="276"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we do recommend that the Scratch inventors continue to encourage remixed projects to boost collaboration, creativity, and educational development while giving due credit to the original creators to improve user satisfaction. In addition, it would be helpful to educate users about plagiarism by encouraging them to take self-efficacy assessments before using the Scratch platform. Self-efficacy assessment can also motivate students to have a sense of belonging and become active producers in the Scratch community [</w:t>
      </w:r>
      <w:hyperlink w:anchor="l1l4uyay6m0v">
        <w:r w:rsidDel="00000000" w:rsidR="00000000" w:rsidRPr="00000000">
          <w:rPr>
            <w:rFonts w:ascii="Times New Roman" w:cs="Times New Roman" w:eastAsia="Times New Roman" w:hAnsi="Times New Roman"/>
            <w:color w:val="1155cc"/>
            <w:sz w:val="24"/>
            <w:szCs w:val="24"/>
            <w:u w:val="single"/>
            <w:rtl w:val="0"/>
          </w:rPr>
          <w:t xml:space="preserve">5</w:t>
        </w:r>
      </w:hyperlink>
      <w:r w:rsidDel="00000000" w:rsidR="00000000" w:rsidRPr="00000000">
        <w:rPr>
          <w:rFonts w:ascii="Times New Roman" w:cs="Times New Roman" w:eastAsia="Times New Roman" w:hAnsi="Times New Roman"/>
          <w:sz w:val="24"/>
          <w:szCs w:val="24"/>
          <w:rtl w:val="0"/>
        </w:rPr>
        <w:t xml:space="preserve">][</w:t>
      </w:r>
      <w:hyperlink w:anchor="aatupok451yz">
        <w:r w:rsidDel="00000000" w:rsidR="00000000" w:rsidRPr="00000000">
          <w:rPr>
            <w:rFonts w:ascii="Times New Roman" w:cs="Times New Roman" w:eastAsia="Times New Roman" w:hAnsi="Times New Roman"/>
            <w:color w:val="1155cc"/>
            <w:sz w:val="24"/>
            <w:szCs w:val="24"/>
            <w:u w:val="single"/>
            <w:rtl w:val="0"/>
          </w:rPr>
          <w:t xml:space="preserve">10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Style w:val="Heading3"/>
        <w:contextualSpacing w:val="0"/>
        <w:rPr/>
      </w:pPr>
      <w:bookmarkStart w:colFirst="0" w:colLast="0" w:name="_gizxonuidqlr" w:id="13"/>
      <w:bookmarkEnd w:id="13"/>
      <w:r w:rsidDel="00000000" w:rsidR="00000000" w:rsidRPr="00000000">
        <w:rPr>
          <w:rtl w:val="0"/>
        </w:rPr>
      </w:r>
    </w:p>
    <w:p w:rsidR="00000000" w:rsidDel="00000000" w:rsidP="00000000" w:rsidRDefault="00000000" w:rsidRPr="00000000">
      <w:pPr>
        <w:pStyle w:val="Heading3"/>
        <w:contextualSpacing w:val="0"/>
        <w:rPr/>
      </w:pPr>
      <w:bookmarkStart w:colFirst="0" w:colLast="0" w:name="_r9gswyazqc87" w:id="14"/>
      <w:bookmarkEnd w:id="14"/>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au6qx5q0k175" w:id="15"/>
      <w:bookmarkEnd w:id="15"/>
      <w:r w:rsidDel="00000000" w:rsidR="00000000" w:rsidRPr="00000000">
        <w:rPr>
          <w:rtl w:val="0"/>
        </w:rPr>
        <w:t xml:space="preserve">Appendices</w:t>
      </w:r>
    </w:p>
    <w:p w:rsidR="00000000" w:rsidDel="00000000" w:rsidP="00000000" w:rsidRDefault="00000000" w:rsidRPr="00000000">
      <w:pPr>
        <w:contextualSpacing w:val="0"/>
        <w:rPr/>
      </w:pPr>
      <w:r w:rsidDel="00000000" w:rsidR="00000000" w:rsidRPr="00000000">
        <w:rPr>
          <w:rtl w:val="0"/>
        </w:rPr>
      </w:r>
    </w:p>
    <w:bookmarkStart w:colFirst="0" w:colLast="0" w:name="kkhhs06io1l2" w:id="16"/>
    <w:bookmarkEnd w:id="16"/>
    <w:p w:rsidR="00000000" w:rsidDel="00000000" w:rsidP="00000000" w:rsidRDefault="00000000" w:rsidRPr="00000000">
      <w:pPr>
        <w:contextualSpacing w:val="0"/>
        <w:rPr>
          <w:u w:val="single"/>
        </w:rPr>
      </w:pPr>
      <w:r w:rsidDel="00000000" w:rsidR="00000000" w:rsidRPr="00000000">
        <w:rPr>
          <w:u w:val="single"/>
          <w:rtl w:val="0"/>
        </w:rPr>
        <w:t xml:space="preserve">Appendix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662488" cy="3511256"/>
            <wp:effectExtent b="0" l="0" r="0" t="0"/>
            <wp:docPr id="6" name="image18.jpg"/>
            <a:graphic>
              <a:graphicData uri="http://schemas.openxmlformats.org/drawingml/2006/picture">
                <pic:pic>
                  <pic:nvPicPr>
                    <pic:cNvPr id="0" name="image18.jpg"/>
                    <pic:cNvPicPr preferRelativeResize="0"/>
                  </pic:nvPicPr>
                  <pic:blipFill>
                    <a:blip r:embed="rId11"/>
                    <a:srcRect b="0" l="0" r="0" t="0"/>
                    <a:stretch>
                      <a:fillRect/>
                    </a:stretch>
                  </pic:blipFill>
                  <pic:spPr>
                    <a:xfrm>
                      <a:off x="0" y="0"/>
                      <a:ext cx="4662488" cy="3511256"/>
                    </a:xfrm>
                    <a:prstGeom prst="rect"/>
                    <a:ln/>
                  </pic:spPr>
                </pic:pic>
              </a:graphicData>
            </a:graphic>
          </wp:inline>
        </w:drawing>
      </w:r>
      <w:r w:rsidDel="00000000" w:rsidR="00000000" w:rsidRPr="00000000">
        <w:rPr/>
        <w:drawing>
          <wp:inline distB="114300" distT="114300" distL="114300" distR="114300">
            <wp:extent cx="4651327" cy="3490913"/>
            <wp:effectExtent b="0" l="0" r="0" t="0"/>
            <wp:docPr id="3"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4651327" cy="34909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557713" cy="4040661"/>
            <wp:effectExtent b="0" l="0" r="0" t="0"/>
            <wp:docPr id="13" name="image26.jpg"/>
            <a:graphic>
              <a:graphicData uri="http://schemas.openxmlformats.org/drawingml/2006/picture">
                <pic:pic>
                  <pic:nvPicPr>
                    <pic:cNvPr id="0" name="image26.jpg"/>
                    <pic:cNvPicPr preferRelativeResize="0"/>
                  </pic:nvPicPr>
                  <pic:blipFill>
                    <a:blip r:embed="rId13"/>
                    <a:srcRect b="0" l="0" r="0" t="0"/>
                    <a:stretch>
                      <a:fillRect/>
                    </a:stretch>
                  </pic:blipFill>
                  <pic:spPr>
                    <a:xfrm>
                      <a:off x="0" y="0"/>
                      <a:ext cx="4557713" cy="4040661"/>
                    </a:xfrm>
                    <a:prstGeom prst="rect"/>
                    <a:ln/>
                  </pic:spPr>
                </pic:pic>
              </a:graphicData>
            </a:graphic>
          </wp:inline>
        </w:drawing>
      </w:r>
      <w:r w:rsidDel="00000000" w:rsidR="00000000" w:rsidRPr="00000000">
        <w:rPr/>
        <w:drawing>
          <wp:inline distB="114300" distT="114300" distL="114300" distR="114300">
            <wp:extent cx="4738688" cy="4039851"/>
            <wp:effectExtent b="0" l="0" r="0" t="0"/>
            <wp:docPr id="5" name="image17.jpg"/>
            <a:graphic>
              <a:graphicData uri="http://schemas.openxmlformats.org/drawingml/2006/picture">
                <pic:pic>
                  <pic:nvPicPr>
                    <pic:cNvPr id="0" name="image17.jpg"/>
                    <pic:cNvPicPr preferRelativeResize="0"/>
                  </pic:nvPicPr>
                  <pic:blipFill>
                    <a:blip r:embed="rId14"/>
                    <a:srcRect b="0" l="0" r="0" t="0"/>
                    <a:stretch>
                      <a:fillRect/>
                    </a:stretch>
                  </pic:blipFill>
                  <pic:spPr>
                    <a:xfrm>
                      <a:off x="0" y="0"/>
                      <a:ext cx="4738688" cy="4039851"/>
                    </a:xfrm>
                    <a:prstGeom prst="rect"/>
                    <a:ln/>
                  </pic:spPr>
                </pic:pic>
              </a:graphicData>
            </a:graphic>
          </wp:inline>
        </w:drawing>
      </w:r>
      <w:r w:rsidDel="00000000" w:rsidR="00000000" w:rsidRPr="00000000">
        <w:rPr>
          <w:rtl w:val="0"/>
        </w:rPr>
      </w:r>
    </w:p>
    <w:bookmarkStart w:colFirst="0" w:colLast="0" w:name="3it0l9s8z6gp" w:id="17"/>
    <w:bookmarkEnd w:id="17"/>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Appendix 2</w:t>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6580346" cy="2538413"/>
            <wp:effectExtent b="0" l="0" r="0" t="0"/>
            <wp:docPr id="11" name="image23.jpg"/>
            <a:graphic>
              <a:graphicData uri="http://schemas.openxmlformats.org/drawingml/2006/picture">
                <pic:pic>
                  <pic:nvPicPr>
                    <pic:cNvPr id="0" name="image23.jpg"/>
                    <pic:cNvPicPr preferRelativeResize="0"/>
                  </pic:nvPicPr>
                  <pic:blipFill>
                    <a:blip r:embed="rId15"/>
                    <a:srcRect b="0" l="0" r="0" t="0"/>
                    <a:stretch>
                      <a:fillRect/>
                    </a:stretch>
                  </pic:blipFill>
                  <pic:spPr>
                    <a:xfrm>
                      <a:off x="0" y="0"/>
                      <a:ext cx="6580346" cy="25384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6496792" cy="2405063"/>
            <wp:effectExtent b="0" l="0" r="0" t="0"/>
            <wp:docPr id="9" name="image21.jpg"/>
            <a:graphic>
              <a:graphicData uri="http://schemas.openxmlformats.org/drawingml/2006/picture">
                <pic:pic>
                  <pic:nvPicPr>
                    <pic:cNvPr id="0" name="image21.jpg"/>
                    <pic:cNvPicPr preferRelativeResize="0"/>
                  </pic:nvPicPr>
                  <pic:blipFill>
                    <a:blip r:embed="rId16"/>
                    <a:srcRect b="0" l="0" r="0" t="0"/>
                    <a:stretch>
                      <a:fillRect/>
                    </a:stretch>
                  </pic:blipFill>
                  <pic:spPr>
                    <a:xfrm>
                      <a:off x="0" y="0"/>
                      <a:ext cx="6496792" cy="2405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11600"/>
            <wp:effectExtent b="0" l="0" r="0" t="0"/>
            <wp:docPr id="10" name="image22.jpg"/>
            <a:graphic>
              <a:graphicData uri="http://schemas.openxmlformats.org/drawingml/2006/picture">
                <pic:pic>
                  <pic:nvPicPr>
                    <pic:cNvPr id="0" name="image22.jpg"/>
                    <pic:cNvPicPr preferRelativeResize="0"/>
                  </pic:nvPicPr>
                  <pic:blipFill>
                    <a:blip r:embed="rId17"/>
                    <a:srcRect b="0" l="0" r="0" t="0"/>
                    <a:stretch>
                      <a:fillRect/>
                    </a:stretch>
                  </pic:blipFill>
                  <pic:spPr>
                    <a:xfrm>
                      <a:off x="0" y="0"/>
                      <a:ext cx="5943600" cy="3911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911600"/>
            <wp:effectExtent b="0" l="0" r="0" t="0"/>
            <wp:docPr id="2" name="image10.jpg"/>
            <a:graphic>
              <a:graphicData uri="http://schemas.openxmlformats.org/drawingml/2006/picture">
                <pic:pic>
                  <pic:nvPicPr>
                    <pic:cNvPr id="0" name="image10.jpg"/>
                    <pic:cNvPicPr preferRelativeResize="0"/>
                  </pic:nvPicPr>
                  <pic:blipFill>
                    <a:blip r:embed="rId18"/>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4"/>
        <w:contextualSpacing w:val="0"/>
        <w:rPr>
          <w:b w:val="1"/>
        </w:rPr>
      </w:pPr>
      <w:bookmarkStart w:colFirst="0" w:colLast="0" w:name="_nn1w8cj4n9eg" w:id="18"/>
      <w:bookmarkEnd w:id="18"/>
      <w:r w:rsidDel="00000000" w:rsidR="00000000" w:rsidRPr="00000000">
        <w:rPr>
          <w:b w:val="1"/>
          <w:rtl w:val="0"/>
        </w:rPr>
        <w:t xml:space="preserve">References</w:t>
      </w:r>
    </w:p>
    <w:p w:rsidR="00000000" w:rsidDel="00000000" w:rsidP="00000000" w:rsidRDefault="00000000" w:rsidRPr="00000000">
      <w:pPr>
        <w:contextualSpacing w:val="0"/>
        <w:rPr/>
      </w:pPr>
      <w:r w:rsidDel="00000000" w:rsidR="00000000" w:rsidRPr="00000000">
        <w:rPr>
          <w:rtl w:val="0"/>
        </w:rPr>
      </w:r>
    </w:p>
    <w:bookmarkStart w:colFirst="0" w:colLast="0" w:name="i3nv7xkw5dza" w:id="19"/>
    <w:bookmarkEnd w:id="19"/>
    <w:p w:rsidR="00000000" w:rsidDel="00000000" w:rsidP="00000000" w:rsidRDefault="00000000" w:rsidRPr="00000000">
      <w:pPr>
        <w:numPr>
          <w:ilvl w:val="0"/>
          <w:numId w:val="1"/>
        </w:numPr>
        <w:spacing w:after="200" w:line="276"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Anderson, T. (2008). </w:t>
      </w:r>
      <w:r w:rsidDel="00000000" w:rsidR="00000000" w:rsidRPr="00000000">
        <w:rPr>
          <w:rFonts w:ascii="Times New Roman" w:cs="Times New Roman" w:eastAsia="Times New Roman" w:hAnsi="Times New Roman"/>
          <w:i w:val="1"/>
          <w:sz w:val="24"/>
          <w:szCs w:val="24"/>
          <w:rtl w:val="0"/>
        </w:rPr>
        <w:t xml:space="preserve">The theory and practice of online learning</w:t>
      </w:r>
      <w:r w:rsidDel="00000000" w:rsidR="00000000" w:rsidRPr="00000000">
        <w:rPr>
          <w:rFonts w:ascii="Times New Roman" w:cs="Times New Roman" w:eastAsia="Times New Roman" w:hAnsi="Times New Roman"/>
          <w:sz w:val="24"/>
          <w:szCs w:val="24"/>
          <w:rtl w:val="0"/>
        </w:rPr>
        <w:t xml:space="preserve">: Athabasca University Press.</w:t>
      </w:r>
    </w:p>
    <w:bookmarkStart w:colFirst="0" w:colLast="0" w:name="7a6fk8amwv2x" w:id="20"/>
    <w:bookmarkEnd w:id="20"/>
    <w:p w:rsidR="00000000" w:rsidDel="00000000" w:rsidP="00000000" w:rsidRDefault="00000000" w:rsidRPr="00000000">
      <w:pPr>
        <w:numPr>
          <w:ilvl w:val="0"/>
          <w:numId w:val="1"/>
        </w:numPr>
        <w:spacing w:after="200" w:line="276"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Cambre, J., &amp; Klemmer, S. (2017). </w:t>
      </w:r>
      <w:r w:rsidDel="00000000" w:rsidR="00000000" w:rsidRPr="00000000">
        <w:rPr>
          <w:rFonts w:ascii="Times New Roman" w:cs="Times New Roman" w:eastAsia="Times New Roman" w:hAnsi="Times New Roman"/>
          <w:i w:val="1"/>
          <w:sz w:val="24"/>
          <w:szCs w:val="24"/>
          <w:rtl w:val="0"/>
        </w:rPr>
        <w:t xml:space="preserve">Standing on the Shoulders of Peers: Tournament-Style Remixing in Project Courses</w:t>
      </w:r>
      <w:r w:rsidDel="00000000" w:rsidR="00000000" w:rsidRPr="00000000">
        <w:rPr>
          <w:rFonts w:ascii="Times New Roman" w:cs="Times New Roman" w:eastAsia="Times New Roman" w:hAnsi="Times New Roman"/>
          <w:sz w:val="24"/>
          <w:szCs w:val="24"/>
          <w:rtl w:val="0"/>
        </w:rPr>
        <w:t xml:space="preserve">. Paper presented at the Companion of the 2017 ACM Conference on Computer Supported Cooperative Work and Social Computing, Portland, Oregon, USA.</w:t>
      </w:r>
    </w:p>
    <w:bookmarkStart w:colFirst="0" w:colLast="0" w:name="x9eiejerqke7" w:id="21"/>
    <w:bookmarkEnd w:id="21"/>
    <w:p w:rsidR="00000000" w:rsidDel="00000000" w:rsidP="00000000" w:rsidRDefault="00000000" w:rsidRPr="00000000">
      <w:pPr>
        <w:numPr>
          <w:ilvl w:val="0"/>
          <w:numId w:val="1"/>
        </w:numPr>
        <w:spacing w:after="200" w:line="276" w:lineRule="auto"/>
        <w:ind w:left="720" w:hanging="360"/>
        <w:contextualSpacing w:val="0"/>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Dasgupta, S., Hale, W., Monroy-Hernández, A., &amp; Hill, B. M. (2016). </w:t>
      </w:r>
      <w:r w:rsidDel="00000000" w:rsidR="00000000" w:rsidRPr="00000000">
        <w:rPr>
          <w:rFonts w:ascii="Times New Roman" w:cs="Times New Roman" w:eastAsia="Times New Roman" w:hAnsi="Times New Roman"/>
          <w:i w:val="1"/>
          <w:color w:val="222222"/>
          <w:sz w:val="24"/>
          <w:szCs w:val="24"/>
          <w:rtl w:val="0"/>
        </w:rPr>
        <w:t xml:space="preserve">Remixing as a pathway to computational thinking.</w:t>
      </w:r>
      <w:r w:rsidDel="00000000" w:rsidR="00000000" w:rsidRPr="00000000">
        <w:rPr>
          <w:rFonts w:ascii="Times New Roman" w:cs="Times New Roman" w:eastAsia="Times New Roman" w:hAnsi="Times New Roman"/>
          <w:color w:val="222222"/>
          <w:sz w:val="24"/>
          <w:szCs w:val="24"/>
          <w:rtl w:val="0"/>
        </w:rPr>
        <w:t xml:space="preserve"> Paper presented at the Proceedings of the 19th ACM Conference on Computer-Supported Cooperative Work &amp; Social Computing.</w:t>
      </w:r>
    </w:p>
    <w:bookmarkStart w:colFirst="0" w:colLast="0" w:name="w6k2s4wuxrfo" w:id="22"/>
    <w:bookmarkEnd w:id="22"/>
    <w:p w:rsidR="00000000" w:rsidDel="00000000" w:rsidP="00000000" w:rsidRDefault="00000000" w:rsidRPr="00000000">
      <w:pPr>
        <w:numPr>
          <w:ilvl w:val="0"/>
          <w:numId w:val="1"/>
        </w:numPr>
        <w:spacing w:after="200" w:line="276"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Kirkwood, A., &amp; Price, L. (2014). Technology-enhanced learning and teaching in higher education: what is ‘enhanced’ and how do we know? A critical literature review. </w:t>
      </w:r>
      <w:r w:rsidDel="00000000" w:rsidR="00000000" w:rsidRPr="00000000">
        <w:rPr>
          <w:rFonts w:ascii="Times New Roman" w:cs="Times New Roman" w:eastAsia="Times New Roman" w:hAnsi="Times New Roman"/>
          <w:i w:val="1"/>
          <w:sz w:val="24"/>
          <w:szCs w:val="24"/>
          <w:rtl w:val="0"/>
        </w:rPr>
        <w:t xml:space="preserve">Learning, media and technology, 39</w:t>
      </w:r>
      <w:r w:rsidDel="00000000" w:rsidR="00000000" w:rsidRPr="00000000">
        <w:rPr>
          <w:rFonts w:ascii="Times New Roman" w:cs="Times New Roman" w:eastAsia="Times New Roman" w:hAnsi="Times New Roman"/>
          <w:sz w:val="24"/>
          <w:szCs w:val="24"/>
          <w:rtl w:val="0"/>
        </w:rPr>
        <w:t xml:space="preserve">(1), 6-36.</w:t>
      </w:r>
      <w:r w:rsidDel="00000000" w:rsidR="00000000" w:rsidRPr="00000000">
        <w:rPr>
          <w:rtl w:val="0"/>
        </w:rPr>
      </w:r>
    </w:p>
    <w:bookmarkStart w:colFirst="0" w:colLast="0" w:name="l1l4uyay6m0v" w:id="23"/>
    <w:bookmarkEnd w:id="23"/>
    <w:p w:rsidR="00000000" w:rsidDel="00000000" w:rsidP="00000000" w:rsidRDefault="00000000" w:rsidRPr="00000000">
      <w:pPr>
        <w:numPr>
          <w:ilvl w:val="0"/>
          <w:numId w:val="1"/>
        </w:numPr>
        <w:spacing w:after="200" w:line="276"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Monroy-Hernández, A. and Resnick, M. (2008). </w:t>
      </w:r>
      <w:r w:rsidDel="00000000" w:rsidR="00000000" w:rsidRPr="00000000">
        <w:rPr>
          <w:rFonts w:ascii="Times New Roman" w:cs="Times New Roman" w:eastAsia="Times New Roman" w:hAnsi="Times New Roman"/>
          <w:i w:val="1"/>
          <w:sz w:val="24"/>
          <w:szCs w:val="24"/>
          <w:rtl w:val="0"/>
        </w:rPr>
        <w:t xml:space="preserve">Empowering kids to create and share programmable media</w:t>
      </w:r>
      <w:r w:rsidDel="00000000" w:rsidR="00000000" w:rsidRPr="00000000">
        <w:rPr>
          <w:rFonts w:ascii="Times New Roman" w:cs="Times New Roman" w:eastAsia="Times New Roman" w:hAnsi="Times New Roman"/>
          <w:sz w:val="24"/>
          <w:szCs w:val="24"/>
          <w:rtl w:val="0"/>
        </w:rPr>
        <w:t xml:space="preserve">.  interactions 15, 2 (March 2008), 50-53.</w:t>
      </w:r>
    </w:p>
    <w:bookmarkStart w:colFirst="0" w:colLast="0" w:name="d3kxg2x9ym01" w:id="24"/>
    <w:bookmarkEnd w:id="24"/>
    <w:p w:rsidR="00000000" w:rsidDel="00000000" w:rsidP="00000000" w:rsidRDefault="00000000" w:rsidRPr="00000000">
      <w:pPr>
        <w:numPr>
          <w:ilvl w:val="0"/>
          <w:numId w:val="1"/>
        </w:numPr>
        <w:spacing w:after="200" w:line="276"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Remix. (2016, February). Retrieved January 28, 2018, from https://wiki.scratch.mit.edu/wiki/Remix#cite_note-1</w:t>
      </w:r>
    </w:p>
    <w:bookmarkStart w:colFirst="0" w:colLast="0" w:name="9t3s62iov3tv" w:id="25"/>
    <w:bookmarkEnd w:id="25"/>
    <w:p w:rsidR="00000000" w:rsidDel="00000000" w:rsidP="00000000" w:rsidRDefault="00000000" w:rsidRPr="00000000">
      <w:pPr>
        <w:numPr>
          <w:ilvl w:val="0"/>
          <w:numId w:val="1"/>
        </w:numPr>
        <w:spacing w:after="200" w:line="276"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Resnick, M., Maloney, J., Monroy-Hernández, A., Rusk, N., Eastmond, E., Brennan, K., Millner, A., Rosenbaum, E., Silver, J., Silverman, B., Kafai, Y. (2009). Scratch: </w:t>
      </w:r>
      <w:r w:rsidDel="00000000" w:rsidR="00000000" w:rsidRPr="00000000">
        <w:rPr>
          <w:rFonts w:ascii="Times New Roman" w:cs="Times New Roman" w:eastAsia="Times New Roman" w:hAnsi="Times New Roman"/>
          <w:i w:val="1"/>
          <w:sz w:val="24"/>
          <w:szCs w:val="24"/>
          <w:rtl w:val="0"/>
        </w:rPr>
        <w:t xml:space="preserve">Programming for All</w:t>
      </w:r>
      <w:r w:rsidDel="00000000" w:rsidR="00000000" w:rsidRPr="00000000">
        <w:rPr>
          <w:rFonts w:ascii="Times New Roman" w:cs="Times New Roman" w:eastAsia="Times New Roman" w:hAnsi="Times New Roman"/>
          <w:sz w:val="24"/>
          <w:szCs w:val="24"/>
          <w:rtl w:val="0"/>
        </w:rPr>
        <w:t xml:space="preserve">. Communications of the ACM, November 2009.</w:t>
      </w:r>
    </w:p>
    <w:bookmarkStart w:colFirst="0" w:colLast="0" w:name="ihovhre7r0d" w:id="26"/>
    <w:bookmarkEnd w:id="26"/>
    <w:p w:rsidR="00000000" w:rsidDel="00000000" w:rsidP="00000000" w:rsidRDefault="00000000" w:rsidRPr="00000000">
      <w:pPr>
        <w:numPr>
          <w:ilvl w:val="0"/>
          <w:numId w:val="1"/>
        </w:numPr>
        <w:spacing w:after="200" w:line="276"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Remix culture. (2018, January 15). Retrieved January 28, 2018, from </w:t>
      </w:r>
      <w:r w:rsidDel="00000000" w:rsidR="00000000" w:rsidRPr="00000000">
        <w:rPr>
          <w:rFonts w:ascii="Times New Roman" w:cs="Times New Roman" w:eastAsia="Times New Roman" w:hAnsi="Times New Roman"/>
          <w:sz w:val="24"/>
          <w:szCs w:val="24"/>
          <w:rtl w:val="0"/>
        </w:rPr>
        <w:t xml:space="preserve">https://en.wikipedia.org/wiki/Remix_culture</w:t>
      </w:r>
    </w:p>
    <w:bookmarkStart w:colFirst="0" w:colLast="0" w:name="lk41m6b3qcbk" w:id="27"/>
    <w:bookmarkEnd w:id="27"/>
    <w:p w:rsidR="00000000" w:rsidDel="00000000" w:rsidP="00000000" w:rsidRDefault="00000000" w:rsidRPr="00000000">
      <w:pPr>
        <w:numPr>
          <w:ilvl w:val="0"/>
          <w:numId w:val="1"/>
        </w:numPr>
        <w:spacing w:after="200" w:line="276"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333333"/>
          <w:sz w:val="24"/>
          <w:szCs w:val="24"/>
          <w:highlight w:val="white"/>
          <w:rtl w:val="0"/>
        </w:rPr>
        <w:t xml:space="preserve">Scratch - About. (n.d.). Retrieved January 28, 2018, from https://scratch.mit.edu/about</w:t>
      </w:r>
      <w:r w:rsidDel="00000000" w:rsidR="00000000" w:rsidRPr="00000000">
        <w:rPr>
          <w:rtl w:val="0"/>
        </w:rPr>
      </w:r>
    </w:p>
    <w:bookmarkStart w:colFirst="0" w:colLast="0" w:name="aatupok451yz" w:id="28"/>
    <w:bookmarkEnd w:id="28"/>
    <w:p w:rsidR="00000000" w:rsidDel="00000000" w:rsidP="00000000" w:rsidRDefault="00000000" w:rsidRPr="00000000">
      <w:pPr>
        <w:numPr>
          <w:ilvl w:val="0"/>
          <w:numId w:val="1"/>
        </w:numPr>
        <w:spacing w:after="200" w:line="276" w:lineRule="auto"/>
        <w:ind w:left="720" w:hanging="360"/>
        <w:contextualSpacing w:val="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222222"/>
          <w:sz w:val="24"/>
          <w:szCs w:val="24"/>
          <w:rtl w:val="0"/>
        </w:rPr>
        <w:t xml:space="preserve">Stern, P. (2017). To scratch or not to scratch: American Association for the Advancement o</w:t>
      </w:r>
      <w:r w:rsidDel="00000000" w:rsidR="00000000" w:rsidRPr="00000000">
        <w:rPr>
          <w:rFonts w:ascii="Times New Roman" w:cs="Times New Roman" w:eastAsia="Times New Roman" w:hAnsi="Times New Roman"/>
          <w:sz w:val="24"/>
          <w:szCs w:val="24"/>
          <w:rtl w:val="0"/>
        </w:rPr>
        <w:t xml:space="preserve">f Science.</w:t>
      </w:r>
    </w:p>
    <w:bookmarkStart w:colFirst="0" w:colLast="0" w:name="7f2qldhj074u" w:id="29"/>
    <w:bookmarkEnd w:id="29"/>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Teaching students about the creative commons “</w:t>
      </w:r>
      <w:r w:rsidDel="00000000" w:rsidR="00000000" w:rsidRPr="00000000">
        <w:rPr>
          <w:rFonts w:ascii="Times New Roman" w:cs="Times New Roman" w:eastAsia="Times New Roman" w:hAnsi="Times New Roman"/>
          <w:sz w:val="24"/>
          <w:szCs w:val="24"/>
          <w:rtl w:val="0"/>
        </w:rPr>
        <w:t xml:space="preserve">http://www.learnnc.org/lp/pages/6443s” </w:t>
      </w:r>
      <w:r w:rsidDel="00000000" w:rsidR="00000000" w:rsidRPr="00000000">
        <w:rPr>
          <w:rFonts w:ascii="Times New Roman" w:cs="Times New Roman" w:eastAsia="Times New Roman" w:hAnsi="Times New Roman"/>
          <w:sz w:val="24"/>
          <w:szCs w:val="24"/>
          <w:rtl w:val="0"/>
        </w:rPr>
        <w:t xml:space="preserve">:LEARN NC, a program of the</w:t>
      </w:r>
      <w:hyperlink r:id="rId19">
        <w:r w:rsidDel="00000000" w:rsidR="00000000" w:rsidRPr="00000000">
          <w:rPr>
            <w:rFonts w:ascii="Times New Roman" w:cs="Times New Roman" w:eastAsia="Times New Roman" w:hAnsi="Times New Roman"/>
            <w:sz w:val="24"/>
            <w:szCs w:val="24"/>
            <w:rtl w:val="0"/>
          </w:rPr>
          <w:t xml:space="preserve"> </w:t>
        </w:r>
      </w:hyperlink>
      <w:hyperlink r:id="rId20">
        <w:r w:rsidDel="00000000" w:rsidR="00000000" w:rsidRPr="00000000">
          <w:rPr>
            <w:rFonts w:ascii="Times New Roman" w:cs="Times New Roman" w:eastAsia="Times New Roman" w:hAnsi="Times New Roman"/>
            <w:sz w:val="24"/>
            <w:szCs w:val="24"/>
            <w:u w:val="single"/>
            <w:rtl w:val="0"/>
          </w:rPr>
          <w:t xml:space="preserve">UNC School of Education</w:t>
        </w:r>
      </w:hyperlink>
      <w:r w:rsidDel="00000000" w:rsidR="00000000" w:rsidRPr="00000000">
        <w:rPr>
          <w:rFonts w:ascii="Times New Roman" w:cs="Times New Roman" w:eastAsia="Times New Roman" w:hAnsi="Times New Roman"/>
          <w:sz w:val="24"/>
          <w:szCs w:val="24"/>
          <w:rtl w:val="0"/>
        </w:rPr>
        <w:t xml:space="preserve">, finds the most innovative and successful practices in K-12 education.</w:t>
      </w:r>
      <w:r w:rsidDel="00000000" w:rsidR="00000000" w:rsidRPr="00000000">
        <w:rPr>
          <w:rtl w:val="0"/>
        </w:rPr>
      </w:r>
    </w:p>
    <w:bookmarkStart w:colFirst="0" w:colLast="0" w:name="qx02s7wxvmh6" w:id="30"/>
    <w:bookmarkEnd w:id="30"/>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Yamagata-Lynch, L. C. (2010). </w:t>
      </w:r>
      <w:r w:rsidDel="00000000" w:rsidR="00000000" w:rsidRPr="00000000">
        <w:rPr>
          <w:rFonts w:ascii="Times New Roman" w:cs="Times New Roman" w:eastAsia="Times New Roman" w:hAnsi="Times New Roman"/>
          <w:i w:val="1"/>
          <w:sz w:val="24"/>
          <w:szCs w:val="24"/>
          <w:rtl w:val="0"/>
        </w:rPr>
        <w:t xml:space="preserve">Activity systems analysis methods: Understanding complex learning environments</w:t>
      </w:r>
      <w:r w:rsidDel="00000000" w:rsidR="00000000" w:rsidRPr="00000000">
        <w:rPr>
          <w:rFonts w:ascii="Times New Roman" w:cs="Times New Roman" w:eastAsia="Times New Roman" w:hAnsi="Times New Roman"/>
          <w:sz w:val="24"/>
          <w:szCs w:val="24"/>
          <w:rtl w:val="0"/>
        </w:rPr>
        <w:t xml:space="preserve">: Springer Science &amp; Business Media.</w:t>
      </w:r>
      <w:r w:rsidDel="00000000" w:rsidR="00000000" w:rsidRPr="00000000">
        <w:rPr>
          <w:rtl w:val="0"/>
        </w:rPr>
      </w:r>
    </w:p>
    <w:sectPr>
      <w:headerReference r:id="rId21" w:type="default"/>
      <w:footerReference r:id="rId22" w:type="default"/>
      <w:footerReference r:id="rId23"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highlight w:val="whit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oe.unc.edu" TargetMode="External"/><Relationship Id="rId11" Type="http://schemas.openxmlformats.org/officeDocument/2006/relationships/image" Target="media/image18.jpg"/><Relationship Id="rId22" Type="http://schemas.openxmlformats.org/officeDocument/2006/relationships/footer" Target="footer2.xml"/><Relationship Id="rId10" Type="http://schemas.openxmlformats.org/officeDocument/2006/relationships/image" Target="media/image20.jpg"/><Relationship Id="rId21" Type="http://schemas.openxmlformats.org/officeDocument/2006/relationships/header" Target="header1.xml"/><Relationship Id="rId13" Type="http://schemas.openxmlformats.org/officeDocument/2006/relationships/image" Target="media/image26.jpg"/><Relationship Id="rId12" Type="http://schemas.openxmlformats.org/officeDocument/2006/relationships/image" Target="media/image11.jp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jpg"/><Relationship Id="rId15" Type="http://schemas.openxmlformats.org/officeDocument/2006/relationships/image" Target="media/image23.jpg"/><Relationship Id="rId14" Type="http://schemas.openxmlformats.org/officeDocument/2006/relationships/image" Target="media/image17.jpg"/><Relationship Id="rId17" Type="http://schemas.openxmlformats.org/officeDocument/2006/relationships/image" Target="media/image22.jpg"/><Relationship Id="rId16" Type="http://schemas.openxmlformats.org/officeDocument/2006/relationships/image" Target="media/image21.jpg"/><Relationship Id="rId5" Type="http://schemas.openxmlformats.org/officeDocument/2006/relationships/styles" Target="styles.xml"/><Relationship Id="rId19" Type="http://schemas.openxmlformats.org/officeDocument/2006/relationships/hyperlink" Target="http://soe.unc.edu" TargetMode="External"/><Relationship Id="rId6" Type="http://schemas.openxmlformats.org/officeDocument/2006/relationships/image" Target="media/image19.jpg"/><Relationship Id="rId18" Type="http://schemas.openxmlformats.org/officeDocument/2006/relationships/image" Target="media/image10.jpg"/><Relationship Id="rId7" Type="http://schemas.openxmlformats.org/officeDocument/2006/relationships/image" Target="media/image4.jpg"/><Relationship Id="rId8" Type="http://schemas.openxmlformats.org/officeDocument/2006/relationships/image" Target="media/image2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