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4A460" w14:textId="77777777" w:rsidR="002F447B" w:rsidRPr="002F447B" w:rsidRDefault="002F447B" w:rsidP="002F447B">
      <w:pPr>
        <w:jc w:val="center"/>
        <w:rPr>
          <w:b/>
          <w:bCs/>
          <w:sz w:val="28"/>
          <w:szCs w:val="28"/>
          <w:u w:val="single"/>
          <w:lang w:val="en-IN"/>
        </w:rPr>
      </w:pPr>
      <w:r w:rsidRPr="002F447B">
        <w:rPr>
          <w:b/>
          <w:bCs/>
          <w:sz w:val="28"/>
          <w:szCs w:val="28"/>
          <w:u w:val="single"/>
          <w:lang w:val="en-IN"/>
        </w:rPr>
        <w:t>Swiggy Funnel Performance Analysis</w:t>
      </w:r>
    </w:p>
    <w:p w14:paraId="7AB2DF2C" w14:textId="77777777" w:rsidR="002F447B" w:rsidRPr="002F447B" w:rsidRDefault="002F447B" w:rsidP="002F447B">
      <w:pPr>
        <w:rPr>
          <w:b/>
          <w:bCs/>
          <w:u w:val="single"/>
          <w:lang w:val="en-IN"/>
        </w:rPr>
      </w:pPr>
      <w:r w:rsidRPr="002F447B">
        <w:rPr>
          <w:b/>
          <w:bCs/>
          <w:u w:val="single"/>
          <w:lang w:val="en-IN"/>
        </w:rPr>
        <w:t>Objective</w:t>
      </w:r>
    </w:p>
    <w:p w14:paraId="3B289531" w14:textId="77777777" w:rsidR="002F447B" w:rsidRPr="002F447B" w:rsidRDefault="002F447B" w:rsidP="002F447B">
      <w:pPr>
        <w:rPr>
          <w:lang w:val="en-IN"/>
        </w:rPr>
      </w:pPr>
      <w:r w:rsidRPr="002F447B">
        <w:rPr>
          <w:lang w:val="en-IN"/>
        </w:rPr>
        <w:t xml:space="preserve">To evaluate weekly order fluctuations by </w:t>
      </w:r>
      <w:proofErr w:type="spellStart"/>
      <w:r w:rsidRPr="002F447B">
        <w:rPr>
          <w:lang w:val="en-IN"/>
        </w:rPr>
        <w:t>analyzing</w:t>
      </w:r>
      <w:proofErr w:type="spellEnd"/>
      <w:r w:rsidRPr="002F447B">
        <w:rPr>
          <w:lang w:val="en-IN"/>
        </w:rPr>
        <w:t>:</w:t>
      </w:r>
    </w:p>
    <w:p w14:paraId="1EF05C88" w14:textId="77777777" w:rsidR="002F447B" w:rsidRPr="002F447B" w:rsidRDefault="002F447B" w:rsidP="002F447B">
      <w:pPr>
        <w:numPr>
          <w:ilvl w:val="0"/>
          <w:numId w:val="1"/>
        </w:numPr>
        <w:rPr>
          <w:lang w:val="en-IN"/>
        </w:rPr>
      </w:pPr>
      <w:r w:rsidRPr="002F447B">
        <w:rPr>
          <w:lang w:val="en-IN"/>
        </w:rPr>
        <w:t>Traffic change vs same weekday last week</w:t>
      </w:r>
    </w:p>
    <w:p w14:paraId="061A9E2F" w14:textId="77777777" w:rsidR="002F447B" w:rsidRPr="002F447B" w:rsidRDefault="002F447B" w:rsidP="002F447B">
      <w:pPr>
        <w:numPr>
          <w:ilvl w:val="0"/>
          <w:numId w:val="1"/>
        </w:numPr>
        <w:rPr>
          <w:lang w:val="en-IN"/>
        </w:rPr>
      </w:pPr>
      <w:r w:rsidRPr="002F447B">
        <w:rPr>
          <w:lang w:val="en-IN"/>
        </w:rPr>
        <w:t>Overall funnel conversion movement</w:t>
      </w:r>
    </w:p>
    <w:p w14:paraId="46331D35" w14:textId="77777777" w:rsidR="002F447B" w:rsidRPr="002F447B" w:rsidRDefault="002F447B" w:rsidP="002F447B">
      <w:pPr>
        <w:numPr>
          <w:ilvl w:val="0"/>
          <w:numId w:val="1"/>
        </w:numPr>
        <w:rPr>
          <w:lang w:val="en-IN"/>
        </w:rPr>
      </w:pPr>
      <w:r w:rsidRPr="002F447B">
        <w:rPr>
          <w:lang w:val="en-IN"/>
        </w:rPr>
        <w:t>Stage-wise volatility across L2M, M2C, C2P, and P2O</w:t>
      </w:r>
    </w:p>
    <w:p w14:paraId="31F45392" w14:textId="77777777" w:rsidR="002F447B" w:rsidRPr="002F447B" w:rsidRDefault="002F447B" w:rsidP="002F447B">
      <w:pPr>
        <w:rPr>
          <w:lang w:val="en-IN"/>
        </w:rPr>
      </w:pPr>
      <w:r w:rsidRPr="002F447B">
        <w:rPr>
          <w:lang w:val="en-IN"/>
        </w:rPr>
        <w:t>The goal was to determine whether order changes are traffic-driven or conversion-driven.</w:t>
      </w:r>
    </w:p>
    <w:p w14:paraId="0536CF4D" w14:textId="77777777" w:rsidR="002F447B" w:rsidRPr="002F447B" w:rsidRDefault="008318A2" w:rsidP="002F447B">
      <w:pPr>
        <w:rPr>
          <w:lang w:val="en-IN"/>
        </w:rPr>
      </w:pPr>
      <w:r>
        <w:rPr>
          <w:lang w:val="en-IN"/>
        </w:rPr>
        <w:pict w14:anchorId="4971F459">
          <v:rect id="_x0000_i1025" style="width:0;height:1.5pt" o:hralign="center" o:hrstd="t" o:hr="t" fillcolor="#a0a0a0" stroked="f"/>
        </w:pict>
      </w:r>
    </w:p>
    <w:p w14:paraId="22BB667C" w14:textId="77777777" w:rsidR="002F447B" w:rsidRPr="002F447B" w:rsidRDefault="002F447B" w:rsidP="002F447B">
      <w:pPr>
        <w:rPr>
          <w:b/>
          <w:bCs/>
          <w:u w:val="single"/>
          <w:lang w:val="en-IN"/>
        </w:rPr>
      </w:pPr>
      <w:r w:rsidRPr="002F447B">
        <w:rPr>
          <w:b/>
          <w:bCs/>
          <w:u w:val="single"/>
          <w:lang w:val="en-IN"/>
        </w:rPr>
        <w:t>Analysis Approach</w:t>
      </w:r>
    </w:p>
    <w:p w14:paraId="0A576EA7" w14:textId="77777777" w:rsidR="002F447B" w:rsidRPr="002F447B" w:rsidRDefault="002F447B" w:rsidP="002F447B">
      <w:pPr>
        <w:numPr>
          <w:ilvl w:val="0"/>
          <w:numId w:val="2"/>
        </w:numPr>
        <w:rPr>
          <w:lang w:val="en-IN"/>
        </w:rPr>
      </w:pPr>
      <w:r w:rsidRPr="002F447B">
        <w:rPr>
          <w:lang w:val="en-IN"/>
        </w:rPr>
        <w:t>Compared traffic and orders week-over-week</w:t>
      </w:r>
    </w:p>
    <w:p w14:paraId="573CBAB5" w14:textId="77777777" w:rsidR="002F447B" w:rsidRPr="002F447B" w:rsidRDefault="002F447B" w:rsidP="002F447B">
      <w:pPr>
        <w:numPr>
          <w:ilvl w:val="0"/>
          <w:numId w:val="2"/>
        </w:numPr>
        <w:rPr>
          <w:lang w:val="en-IN"/>
        </w:rPr>
      </w:pPr>
      <w:r w:rsidRPr="002F447B">
        <w:rPr>
          <w:lang w:val="en-IN"/>
        </w:rPr>
        <w:t>Tagged high vs low fluctuation days</w:t>
      </w:r>
    </w:p>
    <w:p w14:paraId="4FD39AE1" w14:textId="77777777" w:rsidR="002F447B" w:rsidRPr="002F447B" w:rsidRDefault="002F447B" w:rsidP="002F447B">
      <w:pPr>
        <w:numPr>
          <w:ilvl w:val="0"/>
          <w:numId w:val="2"/>
        </w:numPr>
        <w:rPr>
          <w:lang w:val="en-IN"/>
        </w:rPr>
      </w:pPr>
      <w:proofErr w:type="spellStart"/>
      <w:r w:rsidRPr="002F447B">
        <w:rPr>
          <w:lang w:val="en-IN"/>
        </w:rPr>
        <w:t>Analyzed</w:t>
      </w:r>
      <w:proofErr w:type="spellEnd"/>
      <w:r w:rsidRPr="002F447B">
        <w:rPr>
          <w:lang w:val="en-IN"/>
        </w:rPr>
        <w:t xml:space="preserve"> overall conversion % movement</w:t>
      </w:r>
    </w:p>
    <w:p w14:paraId="03E97D83" w14:textId="77777777" w:rsidR="002F447B" w:rsidRPr="002F447B" w:rsidRDefault="002F447B" w:rsidP="002F447B">
      <w:pPr>
        <w:numPr>
          <w:ilvl w:val="0"/>
          <w:numId w:val="2"/>
        </w:numPr>
        <w:rPr>
          <w:lang w:val="en-IN"/>
        </w:rPr>
      </w:pPr>
      <w:r w:rsidRPr="002F447B">
        <w:rPr>
          <w:lang w:val="en-IN"/>
        </w:rPr>
        <w:t>Evaluated volatility at each funnel stage</w:t>
      </w:r>
    </w:p>
    <w:p w14:paraId="2F80C0EA" w14:textId="77777777" w:rsidR="002F447B" w:rsidRPr="002F447B" w:rsidRDefault="008318A2" w:rsidP="002F447B">
      <w:pPr>
        <w:rPr>
          <w:lang w:val="en-IN"/>
        </w:rPr>
      </w:pPr>
      <w:r>
        <w:rPr>
          <w:lang w:val="en-IN"/>
        </w:rPr>
        <w:pict w14:anchorId="33B7E58E">
          <v:rect id="_x0000_i1026" style="width:0;height:1.5pt" o:hralign="center" o:hrstd="t" o:hr="t" fillcolor="#a0a0a0" stroked="f"/>
        </w:pict>
      </w:r>
    </w:p>
    <w:p w14:paraId="79759EEE" w14:textId="77777777" w:rsidR="002F447B" w:rsidRPr="002F447B" w:rsidRDefault="002F447B" w:rsidP="002F447B">
      <w:pPr>
        <w:rPr>
          <w:b/>
          <w:bCs/>
          <w:u w:val="single"/>
          <w:lang w:val="en-IN"/>
        </w:rPr>
      </w:pPr>
      <w:r w:rsidRPr="002F447B">
        <w:rPr>
          <w:b/>
          <w:bCs/>
          <w:u w:val="single"/>
          <w:lang w:val="en-IN"/>
        </w:rPr>
        <w:t>Key Findings</w:t>
      </w:r>
    </w:p>
    <w:p w14:paraId="305F0D11" w14:textId="01C8727E" w:rsidR="002F447B" w:rsidRPr="002F447B" w:rsidRDefault="002F447B" w:rsidP="002F447B">
      <w:pPr>
        <w:rPr>
          <w:b/>
          <w:bCs/>
          <w:lang w:val="en-IN"/>
        </w:rPr>
      </w:pPr>
      <w:r w:rsidRPr="002F447B">
        <w:rPr>
          <w:b/>
          <w:bCs/>
          <w:lang w:val="en-IN"/>
        </w:rPr>
        <w:t>1️</w:t>
      </w:r>
      <w:r>
        <w:rPr>
          <w:rFonts w:ascii="Segoe UI Symbol" w:hAnsi="Segoe UI Symbol" w:cs="Segoe UI Symbol"/>
          <w:b/>
          <w:bCs/>
          <w:lang w:val="en-IN"/>
        </w:rPr>
        <w:t xml:space="preserve">. </w:t>
      </w:r>
      <w:r w:rsidRPr="002F447B">
        <w:rPr>
          <w:b/>
          <w:bCs/>
          <w:lang w:val="en-IN"/>
        </w:rPr>
        <w:t>Traffic Drives Extreme Order Drops</w:t>
      </w:r>
    </w:p>
    <w:p w14:paraId="498521B6" w14:textId="77777777" w:rsidR="002F447B" w:rsidRPr="002F447B" w:rsidRDefault="002F447B" w:rsidP="002F447B">
      <w:pPr>
        <w:rPr>
          <w:lang w:val="en-IN"/>
        </w:rPr>
      </w:pPr>
      <w:r w:rsidRPr="002F447B">
        <w:rPr>
          <w:lang w:val="en-IN"/>
        </w:rPr>
        <w:t>When traffic declined by 40–60%, orders dropped proportionally.</w:t>
      </w:r>
      <w:r w:rsidRPr="002F447B">
        <w:rPr>
          <w:lang w:val="en-IN"/>
        </w:rPr>
        <w:br/>
        <w:t>Large acquisition shocks directly impact revenue.</w:t>
      </w:r>
    </w:p>
    <w:p w14:paraId="136B2979" w14:textId="77777777" w:rsidR="002F447B" w:rsidRPr="002F447B" w:rsidRDefault="008318A2" w:rsidP="002F447B">
      <w:pPr>
        <w:rPr>
          <w:lang w:val="en-IN"/>
        </w:rPr>
      </w:pPr>
      <w:r>
        <w:rPr>
          <w:lang w:val="en-IN"/>
        </w:rPr>
        <w:pict w14:anchorId="30EE4FA7">
          <v:rect id="_x0000_i1027" style="width:0;height:1.5pt" o:hralign="center" o:hrstd="t" o:hr="t" fillcolor="#a0a0a0" stroked="f"/>
        </w:pict>
      </w:r>
    </w:p>
    <w:p w14:paraId="1122BF15" w14:textId="475E10AF" w:rsidR="002F447B" w:rsidRPr="002F447B" w:rsidRDefault="002F447B" w:rsidP="002F447B">
      <w:pPr>
        <w:rPr>
          <w:b/>
          <w:bCs/>
          <w:lang w:val="en-IN"/>
        </w:rPr>
      </w:pPr>
      <w:r w:rsidRPr="002F447B">
        <w:rPr>
          <w:b/>
          <w:bCs/>
          <w:lang w:val="en-IN"/>
        </w:rPr>
        <w:t>2️</w:t>
      </w:r>
      <w:r>
        <w:rPr>
          <w:rFonts w:ascii="Segoe UI Symbol" w:hAnsi="Segoe UI Symbol" w:cs="Segoe UI Symbol"/>
          <w:b/>
          <w:bCs/>
          <w:lang w:val="en-IN"/>
        </w:rPr>
        <w:t xml:space="preserve">. </w:t>
      </w:r>
      <w:r w:rsidRPr="002F447B">
        <w:rPr>
          <w:b/>
          <w:bCs/>
          <w:lang w:val="en-IN"/>
        </w:rPr>
        <w:t>Conversion Drives Moderate Volatility</w:t>
      </w:r>
    </w:p>
    <w:p w14:paraId="7D093DF9" w14:textId="77777777" w:rsidR="002F447B" w:rsidRPr="002F447B" w:rsidRDefault="002F447B" w:rsidP="002F447B">
      <w:pPr>
        <w:rPr>
          <w:lang w:val="en-IN"/>
        </w:rPr>
      </w:pPr>
      <w:r w:rsidRPr="002F447B">
        <w:rPr>
          <w:lang w:val="en-IN"/>
        </w:rPr>
        <w:t>On multiple days, traffic remained stable (±5%) while orders fluctuated significantly (±50%+).</w:t>
      </w:r>
      <w:r w:rsidRPr="002F447B">
        <w:rPr>
          <w:lang w:val="en-IN"/>
        </w:rPr>
        <w:br/>
        <w:t>This confirms conversion efficiency strongly influences performance.</w:t>
      </w:r>
    </w:p>
    <w:p w14:paraId="669B863F" w14:textId="77777777" w:rsidR="002F447B" w:rsidRPr="002F447B" w:rsidRDefault="008318A2" w:rsidP="002F447B">
      <w:pPr>
        <w:rPr>
          <w:lang w:val="en-IN"/>
        </w:rPr>
      </w:pPr>
      <w:r>
        <w:rPr>
          <w:lang w:val="en-IN"/>
        </w:rPr>
        <w:pict w14:anchorId="4172960E">
          <v:rect id="_x0000_i1028" style="width:0;height:1.5pt" o:hralign="center" o:hrstd="t" o:hr="t" fillcolor="#a0a0a0" stroked="f"/>
        </w:pict>
      </w:r>
    </w:p>
    <w:p w14:paraId="777A0469" w14:textId="1BDC3760" w:rsidR="002F447B" w:rsidRPr="002F447B" w:rsidRDefault="002F447B" w:rsidP="002F447B">
      <w:pPr>
        <w:rPr>
          <w:b/>
          <w:bCs/>
          <w:lang w:val="en-IN"/>
        </w:rPr>
      </w:pPr>
      <w:r w:rsidRPr="002F447B">
        <w:rPr>
          <w:b/>
          <w:bCs/>
          <w:lang w:val="en-IN"/>
        </w:rPr>
        <w:t>3️</w:t>
      </w:r>
      <w:r>
        <w:rPr>
          <w:rFonts w:ascii="Segoe UI Symbol" w:hAnsi="Segoe UI Symbol" w:cs="Segoe UI Symbol"/>
          <w:b/>
          <w:bCs/>
          <w:lang w:val="en-IN"/>
        </w:rPr>
        <w:t xml:space="preserve">. </w:t>
      </w:r>
      <w:r w:rsidRPr="002F447B">
        <w:rPr>
          <w:b/>
          <w:bCs/>
          <w:lang w:val="en-IN"/>
        </w:rPr>
        <w:t>M2C Is the Most Volatile Stage</w:t>
      </w:r>
    </w:p>
    <w:p w14:paraId="1F083512" w14:textId="77777777" w:rsidR="002F447B" w:rsidRPr="002F447B" w:rsidRDefault="002F447B" w:rsidP="002F447B">
      <w:pPr>
        <w:rPr>
          <w:lang w:val="en-IN"/>
        </w:rPr>
      </w:pPr>
      <w:r w:rsidRPr="002F447B">
        <w:rPr>
          <w:lang w:val="en-IN"/>
        </w:rPr>
        <w:t>Menu → Cart (M2C) showed the highest percentage swings (large positive and negative spikes).</w:t>
      </w:r>
      <w:r w:rsidRPr="002F447B">
        <w:rPr>
          <w:lang w:val="en-IN"/>
        </w:rPr>
        <w:br/>
        <w:t>This stage is the primary contributor to funnel instability.</w:t>
      </w:r>
    </w:p>
    <w:p w14:paraId="18E8B002" w14:textId="77777777" w:rsidR="002F447B" w:rsidRPr="002F447B" w:rsidRDefault="008318A2" w:rsidP="002F447B">
      <w:pPr>
        <w:rPr>
          <w:lang w:val="en-IN"/>
        </w:rPr>
      </w:pPr>
      <w:r>
        <w:rPr>
          <w:lang w:val="en-IN"/>
        </w:rPr>
        <w:lastRenderedPageBreak/>
        <w:pict w14:anchorId="63F36F80">
          <v:rect id="_x0000_i1029" style="width:0;height:1.5pt" o:hralign="center" o:hrstd="t" o:hr="t" fillcolor="#a0a0a0" stroked="f"/>
        </w:pict>
      </w:r>
    </w:p>
    <w:p w14:paraId="31B5069B" w14:textId="543A50AA" w:rsidR="002F447B" w:rsidRPr="002F447B" w:rsidRDefault="002F447B" w:rsidP="002F447B">
      <w:pPr>
        <w:rPr>
          <w:b/>
          <w:bCs/>
          <w:lang w:val="en-IN"/>
        </w:rPr>
      </w:pPr>
      <w:r w:rsidRPr="002F447B">
        <w:rPr>
          <w:b/>
          <w:bCs/>
          <w:lang w:val="en-IN"/>
        </w:rPr>
        <w:t>4️</w:t>
      </w:r>
      <w:r>
        <w:rPr>
          <w:rFonts w:ascii="Segoe UI Symbol" w:hAnsi="Segoe UI Symbol" w:cs="Segoe UI Symbol"/>
          <w:b/>
          <w:bCs/>
          <w:lang w:val="en-IN"/>
        </w:rPr>
        <w:t xml:space="preserve">. </w:t>
      </w:r>
      <w:r w:rsidRPr="002F447B">
        <w:rPr>
          <w:b/>
          <w:bCs/>
          <w:lang w:val="en-IN"/>
        </w:rPr>
        <w:t>Lower Funnel Friction Exists</w:t>
      </w:r>
    </w:p>
    <w:p w14:paraId="08CB45E6" w14:textId="77777777" w:rsidR="002F447B" w:rsidRPr="002F447B" w:rsidRDefault="002F447B" w:rsidP="002F447B">
      <w:pPr>
        <w:rPr>
          <w:lang w:val="en-IN"/>
        </w:rPr>
      </w:pPr>
      <w:r w:rsidRPr="002F447B">
        <w:rPr>
          <w:lang w:val="en-IN"/>
        </w:rPr>
        <w:t>C2P and P2O also show periodic volatility, suggesting checkout or payment friction impacts final order realization.</w:t>
      </w:r>
    </w:p>
    <w:p w14:paraId="79453702" w14:textId="77777777" w:rsidR="002F447B" w:rsidRPr="002F447B" w:rsidRDefault="008318A2" w:rsidP="002F447B">
      <w:pPr>
        <w:rPr>
          <w:lang w:val="en-IN"/>
        </w:rPr>
      </w:pPr>
      <w:r>
        <w:rPr>
          <w:lang w:val="en-IN"/>
        </w:rPr>
        <w:pict w14:anchorId="0D09683B">
          <v:rect id="_x0000_i1030" style="width:0;height:1.5pt" o:hralign="center" o:hrstd="t" o:hr="t" fillcolor="#a0a0a0" stroked="f"/>
        </w:pict>
      </w:r>
    </w:p>
    <w:p w14:paraId="6F5C393E" w14:textId="77777777" w:rsidR="002F447B" w:rsidRPr="002F447B" w:rsidRDefault="002F447B" w:rsidP="002F447B">
      <w:pPr>
        <w:rPr>
          <w:b/>
          <w:bCs/>
          <w:u w:val="single"/>
          <w:lang w:val="en-IN"/>
        </w:rPr>
      </w:pPr>
      <w:r w:rsidRPr="002F447B">
        <w:rPr>
          <w:b/>
          <w:bCs/>
          <w:u w:val="single"/>
          <w:lang w:val="en-IN"/>
        </w:rPr>
        <w:t>Business Implications</w:t>
      </w:r>
    </w:p>
    <w:p w14:paraId="400CE08E" w14:textId="77777777" w:rsidR="002F447B" w:rsidRPr="002F447B" w:rsidRDefault="002F447B" w:rsidP="002F447B">
      <w:pPr>
        <w:numPr>
          <w:ilvl w:val="0"/>
          <w:numId w:val="3"/>
        </w:numPr>
        <w:rPr>
          <w:lang w:val="en-IN"/>
        </w:rPr>
      </w:pPr>
      <w:r w:rsidRPr="002F447B">
        <w:rPr>
          <w:lang w:val="en-IN"/>
        </w:rPr>
        <w:t>Traffic growth alone does not guarantee stable order growth.</w:t>
      </w:r>
    </w:p>
    <w:p w14:paraId="490F8A1E" w14:textId="77777777" w:rsidR="002F447B" w:rsidRPr="002F447B" w:rsidRDefault="002F447B" w:rsidP="002F447B">
      <w:pPr>
        <w:numPr>
          <w:ilvl w:val="0"/>
          <w:numId w:val="3"/>
        </w:numPr>
        <w:rPr>
          <w:lang w:val="en-IN"/>
        </w:rPr>
      </w:pPr>
      <w:r w:rsidRPr="002F447B">
        <w:rPr>
          <w:lang w:val="en-IN"/>
        </w:rPr>
        <w:t>Funnel stage optimization, especially M2C, has higher leverage impact.</w:t>
      </w:r>
    </w:p>
    <w:p w14:paraId="74327544" w14:textId="77777777" w:rsidR="002F447B" w:rsidRPr="002F447B" w:rsidRDefault="002F447B" w:rsidP="002F447B">
      <w:pPr>
        <w:numPr>
          <w:ilvl w:val="0"/>
          <w:numId w:val="3"/>
        </w:numPr>
        <w:rPr>
          <w:lang w:val="en-IN"/>
        </w:rPr>
      </w:pPr>
      <w:r w:rsidRPr="002F447B">
        <w:rPr>
          <w:lang w:val="en-IN"/>
        </w:rPr>
        <w:t>Monitoring stage-wise volatility is critical for operational stability.</w:t>
      </w:r>
    </w:p>
    <w:p w14:paraId="4EC99FC6" w14:textId="77777777" w:rsidR="002F447B" w:rsidRPr="002F447B" w:rsidRDefault="008318A2" w:rsidP="002F447B">
      <w:pPr>
        <w:rPr>
          <w:lang w:val="en-IN"/>
        </w:rPr>
      </w:pPr>
      <w:r>
        <w:rPr>
          <w:lang w:val="en-IN"/>
        </w:rPr>
        <w:pict w14:anchorId="3CF05409">
          <v:rect id="_x0000_i1031" style="width:0;height:1.5pt" o:hralign="center" o:hrstd="t" o:hr="t" fillcolor="#a0a0a0" stroked="f"/>
        </w:pict>
      </w:r>
    </w:p>
    <w:p w14:paraId="28034254" w14:textId="77777777" w:rsidR="002F447B" w:rsidRPr="002F447B" w:rsidRDefault="002F447B" w:rsidP="002F447B">
      <w:pPr>
        <w:rPr>
          <w:b/>
          <w:bCs/>
          <w:u w:val="single"/>
          <w:lang w:val="en-IN"/>
        </w:rPr>
      </w:pPr>
      <w:r w:rsidRPr="002F447B">
        <w:rPr>
          <w:b/>
          <w:bCs/>
          <w:u w:val="single"/>
          <w:lang w:val="en-IN"/>
        </w:rPr>
        <w:t>Conclusion</w:t>
      </w:r>
    </w:p>
    <w:p w14:paraId="20144A5D" w14:textId="77777777" w:rsidR="002F447B" w:rsidRPr="002F447B" w:rsidRDefault="002F447B" w:rsidP="002F447B">
      <w:pPr>
        <w:rPr>
          <w:lang w:val="en-IN"/>
        </w:rPr>
      </w:pPr>
      <w:r w:rsidRPr="002F447B">
        <w:rPr>
          <w:lang w:val="en-IN"/>
        </w:rPr>
        <w:t>Order performance is influenced by both acquisition volume and funnel efficiency.</w:t>
      </w:r>
      <w:r w:rsidRPr="002F447B">
        <w:rPr>
          <w:lang w:val="en-IN"/>
        </w:rPr>
        <w:br/>
        <w:t>However, middle-funnel instability (M2C) appears to be the most sensitive driver of week-over-week order fluctuations.</w:t>
      </w:r>
    </w:p>
    <w:p w14:paraId="207A6D1A" w14:textId="77777777" w:rsidR="008425F0" w:rsidRDefault="008425F0"/>
    <w:sectPr w:rsidR="008425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D0688"/>
    <w:multiLevelType w:val="multilevel"/>
    <w:tmpl w:val="918E7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3962FA"/>
    <w:multiLevelType w:val="multilevel"/>
    <w:tmpl w:val="B150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0563C"/>
    <w:multiLevelType w:val="multilevel"/>
    <w:tmpl w:val="0690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634629">
    <w:abstractNumId w:val="1"/>
  </w:num>
  <w:num w:numId="2" w16cid:durableId="1431312299">
    <w:abstractNumId w:val="0"/>
  </w:num>
  <w:num w:numId="3" w16cid:durableId="498425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7B"/>
    <w:rsid w:val="002F447B"/>
    <w:rsid w:val="008318A2"/>
    <w:rsid w:val="008425F0"/>
    <w:rsid w:val="00CE21A0"/>
    <w:rsid w:val="00D50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3C7F543"/>
  <w15:chartTrackingRefBased/>
  <w15:docId w15:val="{38A6D043-28EB-4AB0-9906-101206094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4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47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47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4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47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47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47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4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4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47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4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47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47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5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 M</dc:creator>
  <cp:keywords/>
  <dc:description/>
  <cp:lastModifiedBy>Kaushik M</cp:lastModifiedBy>
  <cp:revision>2</cp:revision>
  <dcterms:created xsi:type="dcterms:W3CDTF">2026-02-16T13:46:00Z</dcterms:created>
  <dcterms:modified xsi:type="dcterms:W3CDTF">2026-02-16T13:46:00Z</dcterms:modified>
</cp:coreProperties>
</file>