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4E68" w14:textId="4D565EA1" w:rsidR="00B071A4" w:rsidRDefault="00B071A4">
      <w:pPr>
        <w:rPr>
          <w:b/>
          <w:bCs/>
          <w:u w:val="single"/>
        </w:rPr>
      </w:pPr>
      <w:r w:rsidRPr="00B071A4">
        <w:rPr>
          <w:b/>
          <w:bCs/>
          <w:u w:val="single"/>
        </w:rPr>
        <w:t>Assignment 03:</w:t>
      </w:r>
    </w:p>
    <w:p w14:paraId="157FA505" w14:textId="77777777" w:rsidR="00B41610" w:rsidRPr="00B41610" w:rsidRDefault="00B41610" w:rsidP="00B416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(C) Variable cost per unit</w:t>
      </w:r>
    </w:p>
    <w:p w14:paraId="5CEA5C0C" w14:textId="77777777" w:rsidR="00B41610" w:rsidRPr="00B41610" w:rsidRDefault="00B41610" w:rsidP="00B416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(A) The origin and slopes upward</w:t>
      </w:r>
    </w:p>
    <w:p w14:paraId="25DA3125" w14:textId="77777777" w:rsidR="00B41610" w:rsidRPr="00B41610" w:rsidRDefault="00B41610" w:rsidP="00B416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(B) Fixed cost per unit decreases when volume increases.</w:t>
      </w:r>
    </w:p>
    <w:p w14:paraId="3E9C2ACA" w14:textId="77777777" w:rsidR="00B41610" w:rsidRPr="00B41610" w:rsidRDefault="00B41610" w:rsidP="00B416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(B) Data points falling in a linear pattern suggest a weak relationship between cost and volume.</w:t>
      </w:r>
    </w:p>
    <w:p w14:paraId="082252C4" w14:textId="77777777" w:rsidR="00B41610" w:rsidRPr="00B41610" w:rsidRDefault="00B41610" w:rsidP="00B416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(B) It treats fixed MOH costs as period costs, rather than inventoriable product costs.</w:t>
      </w:r>
    </w:p>
    <w:p w14:paraId="27CDD257" w14:textId="77777777" w:rsidR="00B41610" w:rsidRPr="00B41610" w:rsidRDefault="00B41610" w:rsidP="00B416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(C) The intersection of the total revenue line and the total expense line</w:t>
      </w:r>
    </w:p>
    <w:p w14:paraId="1E0B22BB" w14:textId="77777777" w:rsidR="00B41610" w:rsidRPr="00B41610" w:rsidRDefault="00B41610" w:rsidP="00B416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(A) Its contribution margin ratio will decrease</w:t>
      </w:r>
    </w:p>
    <w:p w14:paraId="2C403295" w14:textId="77777777" w:rsidR="00B41610" w:rsidRPr="00B41610" w:rsidRDefault="00B41610" w:rsidP="00B416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(C) Decrease the sales needed to breakeven</w:t>
      </w:r>
    </w:p>
    <w:p w14:paraId="35E13F05" w14:textId="77777777" w:rsidR="00B41610" w:rsidRPr="00B41610" w:rsidRDefault="00B41610" w:rsidP="00B416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(B) Has relatively more variable costs than fixed costs</w:t>
      </w:r>
    </w:p>
    <w:p w14:paraId="47715FEC" w14:textId="3D109855" w:rsidR="00B41610" w:rsidRPr="00B41610" w:rsidRDefault="00B41610" w:rsidP="00B416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(C) Contribution margin / Operating income</w:t>
      </w:r>
    </w:p>
    <w:p w14:paraId="6379C24A" w14:textId="77777777" w:rsidR="00B41610" w:rsidRPr="00B41610" w:rsidRDefault="00B41610" w:rsidP="00B41610">
      <w:pPr>
        <w:pStyle w:val="ListParagraph"/>
        <w:rPr>
          <w:rFonts w:ascii="Arial" w:hAnsi="Arial" w:cs="Arial"/>
          <w:sz w:val="24"/>
          <w:szCs w:val="24"/>
        </w:rPr>
      </w:pPr>
    </w:p>
    <w:p w14:paraId="511F7DC1" w14:textId="077FCF80" w:rsidR="00B41610" w:rsidRPr="00B41610" w:rsidRDefault="00B41610" w:rsidP="00B41610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11)</w:t>
      </w:r>
      <w:r w:rsidRPr="00B41610">
        <w:rPr>
          <w:rFonts w:ascii="Arial" w:hAnsi="Arial" w:cs="Arial"/>
          <w:sz w:val="24"/>
          <w:szCs w:val="24"/>
        </w:rPr>
        <w:t xml:space="preserve">Assume the local fitness club charges a membership fee of $30 per month of unlimited use of the exercise equipment plus an additional fee of $5 for every instructor-led exercise class you attend. </w:t>
      </w:r>
    </w:p>
    <w:p w14:paraId="40282C08" w14:textId="77777777" w:rsidR="00B41610" w:rsidRPr="00B41610" w:rsidRDefault="00B41610" w:rsidP="00B4161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Express the monthly cost of belonging to the fitness club as a cost equation.</w:t>
      </w:r>
    </w:p>
    <w:p w14:paraId="602DFD5B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Monthly cost is expressed as y = $5x + $30.</w:t>
      </w:r>
    </w:p>
    <w:p w14:paraId="5F5D6CB7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y = monthly cost of belonging to club</w:t>
      </w:r>
    </w:p>
    <w:p w14:paraId="1E208E76" w14:textId="4E3B7086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 xml:space="preserve">x = number of </w:t>
      </w:r>
      <w:r w:rsidRPr="00B41610">
        <w:rPr>
          <w:rFonts w:ascii="Arial" w:hAnsi="Arial" w:cs="Arial"/>
          <w:sz w:val="24"/>
          <w:szCs w:val="24"/>
        </w:rPr>
        <w:t>instructors</w:t>
      </w:r>
      <w:r w:rsidRPr="00B41610">
        <w:rPr>
          <w:rFonts w:ascii="Arial" w:hAnsi="Arial" w:cs="Arial"/>
          <w:sz w:val="24"/>
          <w:szCs w:val="24"/>
        </w:rPr>
        <w:t xml:space="preserve"> led classes attended. </w:t>
      </w:r>
    </w:p>
    <w:p w14:paraId="62060082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</w:p>
    <w:p w14:paraId="1B4E6B8C" w14:textId="77777777" w:rsidR="00B41610" w:rsidRPr="00B41610" w:rsidRDefault="00B41610" w:rsidP="00B4161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What is your expected cost for a month in which you attend five instructor-led classes?</w:t>
      </w:r>
    </w:p>
    <w:p w14:paraId="2A80980D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Number of classes attended = 5</w:t>
      </w:r>
    </w:p>
    <w:p w14:paraId="2255FB6C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 xml:space="preserve">Expected cost = ($5*5) + $30 = $55 </w:t>
      </w:r>
    </w:p>
    <w:p w14:paraId="579B29C3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</w:p>
    <w:p w14:paraId="769DFB46" w14:textId="77777777" w:rsidR="00B41610" w:rsidRPr="00B41610" w:rsidRDefault="00B41610" w:rsidP="00B4161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 xml:space="preserve">If your attendance doubles to 10 classes per month, will your total cost for the month double? Explain. </w:t>
      </w:r>
    </w:p>
    <w:p w14:paraId="25BD99AD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Number of classes attended = 10</w:t>
      </w:r>
    </w:p>
    <w:p w14:paraId="75BD5564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  <w:u w:val="single"/>
        </w:rPr>
      </w:pPr>
      <w:r w:rsidRPr="00B41610">
        <w:rPr>
          <w:rFonts w:ascii="Arial" w:hAnsi="Arial" w:cs="Arial"/>
          <w:sz w:val="24"/>
          <w:szCs w:val="24"/>
        </w:rPr>
        <w:t>Expected cost = ($5*10) + $30 = $80</w:t>
      </w:r>
    </w:p>
    <w:p w14:paraId="7B81CB78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 xml:space="preserve">Since only the variable portion of bill doubles and fixed portion stays constant, the total cost does not double if number of classes attended doubles. </w:t>
      </w:r>
    </w:p>
    <w:p w14:paraId="3D67BB65" w14:textId="77777777" w:rsidR="00B41610" w:rsidRPr="00B41610" w:rsidRDefault="00B41610" w:rsidP="00B41610">
      <w:pPr>
        <w:pStyle w:val="ListParagraph"/>
        <w:rPr>
          <w:rFonts w:ascii="Arial" w:hAnsi="Arial" w:cs="Arial"/>
          <w:sz w:val="24"/>
          <w:szCs w:val="24"/>
        </w:rPr>
      </w:pPr>
    </w:p>
    <w:p w14:paraId="4F8CF4D2" w14:textId="7163175A" w:rsidR="00B41610" w:rsidRPr="00B41610" w:rsidRDefault="00B41610" w:rsidP="00B41610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12)</w:t>
      </w:r>
      <w:r w:rsidRPr="00B41610">
        <w:rPr>
          <w:rFonts w:ascii="Arial" w:hAnsi="Arial" w:cs="Arial"/>
          <w:sz w:val="24"/>
          <w:szCs w:val="24"/>
        </w:rPr>
        <w:t xml:space="preserve">Taylor runs her own hot dog stand. The monthly cost of the cart rental and business permit is $300. Rachel spends $0.50 on each hot dog sold, including bun and condiments. She sells each hot dog for $2.00, </w:t>
      </w:r>
    </w:p>
    <w:p w14:paraId="6D99020A" w14:textId="77777777" w:rsidR="00B41610" w:rsidRPr="00B41610" w:rsidRDefault="00B41610" w:rsidP="00B4161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What is the contribution margin per unit?</w:t>
      </w:r>
    </w:p>
    <w:p w14:paraId="21F02D19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Sales price / unit = $2.00</w:t>
      </w:r>
    </w:p>
    <w:p w14:paraId="15FEEE7A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lastRenderedPageBreak/>
        <w:t>Variable Cost / unit = $0.50</w:t>
      </w:r>
    </w:p>
    <w:p w14:paraId="700F825A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Contribution Margin/ unit = $2.00 - $0.50 = $1.50</w:t>
      </w:r>
    </w:p>
    <w:p w14:paraId="1E08B434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</w:p>
    <w:p w14:paraId="4EF5EBF5" w14:textId="77777777" w:rsidR="00B41610" w:rsidRPr="00B41610" w:rsidRDefault="00B41610" w:rsidP="00B4161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What the contribution margin ratio?</w:t>
      </w:r>
    </w:p>
    <w:p w14:paraId="4B69F144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Contribution margin ratio = contribution margin per unit / sales price per unit = $1.50/$2.00 = 75%</w:t>
      </w:r>
    </w:p>
    <w:p w14:paraId="3A59A0AF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B763165" w14:textId="77777777" w:rsidR="00B41610" w:rsidRPr="00B41610" w:rsidRDefault="00B41610" w:rsidP="00B4161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Predict operating income for a month in which Taylor sells 1,000 hot dogs.</w:t>
      </w:r>
    </w:p>
    <w:p w14:paraId="20519EAC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Contribution margin ratio= (1000 hot dogs * 1.50/hotdog) = $1500</w:t>
      </w:r>
    </w:p>
    <w:p w14:paraId="7641020D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Fixed expenses = 300</w:t>
      </w:r>
    </w:p>
    <w:p w14:paraId="36F89732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  <w:u w:val="single"/>
        </w:rPr>
      </w:pPr>
      <w:r w:rsidRPr="00B41610">
        <w:rPr>
          <w:rFonts w:ascii="Arial" w:hAnsi="Arial" w:cs="Arial"/>
          <w:sz w:val="24"/>
          <w:szCs w:val="24"/>
        </w:rPr>
        <w:t>Operating income = 1500 – 300 = $1200</w:t>
      </w:r>
    </w:p>
    <w:p w14:paraId="79CD3759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0D13789" w14:textId="77777777" w:rsidR="00B41610" w:rsidRPr="00B41610" w:rsidRDefault="00B41610" w:rsidP="00B4161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How many hot dogs does Taylor need to sell each month to breakeven?</w:t>
      </w:r>
    </w:p>
    <w:p w14:paraId="054C5352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 xml:space="preserve">Sales in units = (fixed expense + operating income) / (contribution margin per unit) </w:t>
      </w:r>
    </w:p>
    <w:p w14:paraId="5C252E61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300+0/1.50 = 200 hotdogs</w:t>
      </w:r>
    </w:p>
    <w:p w14:paraId="197124EB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4A21182" w14:textId="77777777" w:rsidR="00B41610" w:rsidRPr="00B41610" w:rsidRDefault="00B41610" w:rsidP="00B4161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How much sales revenues doe Taylor need to generate each month to breakeven?</w:t>
      </w:r>
    </w:p>
    <w:p w14:paraId="78865C4C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  <w:u w:val="single"/>
        </w:rPr>
      </w:pPr>
      <w:r w:rsidRPr="00B41610">
        <w:rPr>
          <w:rFonts w:ascii="Arial" w:hAnsi="Arial" w:cs="Arial"/>
          <w:sz w:val="24"/>
          <w:szCs w:val="24"/>
        </w:rPr>
        <w:t>Sales to breakeven = (fixed expense + operating income) / (contribution margin per unit) = 300 + 0 / 75% = $400 of sales</w:t>
      </w:r>
    </w:p>
    <w:p w14:paraId="558FD907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A85C07B" w14:textId="77777777" w:rsidR="00B41610" w:rsidRPr="00B41610" w:rsidRDefault="00B41610" w:rsidP="00B4161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How many hot dogs does Taylor need to sell each month to earn a target profit of $900 a month?</w:t>
      </w:r>
    </w:p>
    <w:p w14:paraId="4835E77B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Sales = (fixed expense + operating income) / (contribution margin per unit)</w:t>
      </w:r>
    </w:p>
    <w:p w14:paraId="56FE2762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($300+$900) / $1.50 = 800 hotdogs per month</w:t>
      </w:r>
    </w:p>
    <w:p w14:paraId="6F39C24D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5DFECCD" w14:textId="77777777" w:rsidR="00B41610" w:rsidRPr="00B41610" w:rsidRDefault="00B41610" w:rsidP="00B4161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How much sales revenue does Taylor need to generate each month to earn a target profit of $900 per month?</w:t>
      </w:r>
    </w:p>
    <w:p w14:paraId="4A8C2C72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Sales = (fixed expense + operating income) / (contribution margin ratio)</w:t>
      </w:r>
    </w:p>
    <w:p w14:paraId="7E91DF30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$300 + $900 / 75% = $1,600 of sales revenue</w:t>
      </w:r>
    </w:p>
    <w:p w14:paraId="3D2C231B" w14:textId="77777777" w:rsidR="00B41610" w:rsidRPr="00B41610" w:rsidRDefault="00B41610" w:rsidP="00B41610">
      <w:pPr>
        <w:pStyle w:val="ListParagraph"/>
        <w:rPr>
          <w:rFonts w:ascii="Arial" w:hAnsi="Arial" w:cs="Arial"/>
          <w:sz w:val="24"/>
          <w:szCs w:val="24"/>
        </w:rPr>
      </w:pPr>
    </w:p>
    <w:p w14:paraId="614BA796" w14:textId="78F9A7A6" w:rsidR="00B41610" w:rsidRPr="00B41610" w:rsidRDefault="00B41610" w:rsidP="00B4161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13)</w:t>
      </w:r>
      <w:r w:rsidRPr="00B41610">
        <w:rPr>
          <w:rFonts w:ascii="Arial" w:hAnsi="Arial" w:cs="Arial"/>
          <w:sz w:val="24"/>
          <w:szCs w:val="24"/>
        </w:rPr>
        <w:t>Store A buys hiking socks for $6 a pair and sells them for $10. Management budgets monthly fixed expenses of $10,000 for sales volumes between 0 and 12,000 pairs.</w:t>
      </w:r>
    </w:p>
    <w:p w14:paraId="2E690B19" w14:textId="77777777" w:rsidR="00B41610" w:rsidRPr="00B41610" w:rsidRDefault="00B41610" w:rsidP="00B4161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Use the income statement approach and the short unit contribution margin approach to compute monthly breakeven sales in units.</w:t>
      </w:r>
    </w:p>
    <w:p w14:paraId="0EDB7D40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Monthly breakeven = (10,000+0) / 4 = $2500 units</w:t>
      </w:r>
    </w:p>
    <w:p w14:paraId="1560B873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A90D018" w14:textId="77777777" w:rsidR="00B41610" w:rsidRPr="00B41610" w:rsidRDefault="00B41610" w:rsidP="00B4161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Use the short contribution margin ratio approach to compute the breakeven point in sales revenue (sales dollars).</w:t>
      </w:r>
    </w:p>
    <w:p w14:paraId="608C0B06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Contribution margin = 2500 * 10 = $25,000</w:t>
      </w:r>
    </w:p>
    <w:p w14:paraId="778FCB01" w14:textId="77777777" w:rsidR="00B41610" w:rsidRPr="00B41610" w:rsidRDefault="00B41610" w:rsidP="00B41610">
      <w:pPr>
        <w:rPr>
          <w:rFonts w:ascii="Arial" w:hAnsi="Arial" w:cs="Arial"/>
          <w:sz w:val="24"/>
          <w:szCs w:val="24"/>
        </w:rPr>
      </w:pPr>
    </w:p>
    <w:p w14:paraId="626BDFCB" w14:textId="77777777" w:rsidR="00B41610" w:rsidRPr="00B41610" w:rsidRDefault="00B41610" w:rsidP="00B4161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lastRenderedPageBreak/>
        <w:t>Compute the monthly sales level (in units) required to earn a target operating income of $14,000. Use either the income statement approach or the shortcut contribution margin approach.</w:t>
      </w:r>
    </w:p>
    <w:p w14:paraId="5F756774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X (10-6) – 10,000 = 14000</w:t>
      </w:r>
    </w:p>
    <w:p w14:paraId="360EBEE2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 xml:space="preserve">4X = 24,000. </w:t>
      </w:r>
    </w:p>
    <w:p w14:paraId="6EBDB399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X= 6000 units</w:t>
      </w:r>
    </w:p>
    <w:p w14:paraId="7E9FEA11" w14:textId="77777777" w:rsidR="00B41610" w:rsidRPr="00B41610" w:rsidRDefault="00B41610" w:rsidP="00B41610">
      <w:pPr>
        <w:rPr>
          <w:rFonts w:ascii="Arial" w:hAnsi="Arial" w:cs="Arial"/>
          <w:sz w:val="24"/>
          <w:szCs w:val="24"/>
        </w:rPr>
      </w:pPr>
    </w:p>
    <w:p w14:paraId="57E3872F" w14:textId="77777777" w:rsidR="00B41610" w:rsidRPr="00B41610" w:rsidRDefault="00B41610" w:rsidP="00B41610">
      <w:pPr>
        <w:rPr>
          <w:rFonts w:ascii="Arial" w:hAnsi="Arial" w:cs="Arial"/>
          <w:sz w:val="24"/>
          <w:szCs w:val="24"/>
        </w:rPr>
      </w:pPr>
    </w:p>
    <w:p w14:paraId="2E8ECD1B" w14:textId="77777777" w:rsidR="00C10575" w:rsidRPr="00B41610" w:rsidRDefault="00C10575" w:rsidP="00C10575">
      <w:pPr>
        <w:rPr>
          <w:rFonts w:ascii="Arial" w:hAnsi="Arial" w:cs="Arial"/>
          <w:sz w:val="24"/>
          <w:szCs w:val="24"/>
        </w:rPr>
      </w:pPr>
    </w:p>
    <w:sectPr w:rsidR="00C10575" w:rsidRPr="00B41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16B99"/>
    <w:multiLevelType w:val="hybridMultilevel"/>
    <w:tmpl w:val="EA46F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C4E78"/>
    <w:multiLevelType w:val="hybridMultilevel"/>
    <w:tmpl w:val="CD9083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932B5B"/>
    <w:multiLevelType w:val="hybridMultilevel"/>
    <w:tmpl w:val="B7C200C4"/>
    <w:lvl w:ilvl="0" w:tplc="8A6A97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3032D2"/>
    <w:multiLevelType w:val="hybridMultilevel"/>
    <w:tmpl w:val="29307748"/>
    <w:lvl w:ilvl="0" w:tplc="9154BC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CA10F3"/>
    <w:multiLevelType w:val="hybridMultilevel"/>
    <w:tmpl w:val="C3D42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1063D"/>
    <w:multiLevelType w:val="hybridMultilevel"/>
    <w:tmpl w:val="DA2EAA7C"/>
    <w:lvl w:ilvl="0" w:tplc="12B05BF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A4"/>
    <w:rsid w:val="0010539B"/>
    <w:rsid w:val="005A39B9"/>
    <w:rsid w:val="006374B0"/>
    <w:rsid w:val="007330BA"/>
    <w:rsid w:val="00771223"/>
    <w:rsid w:val="008D1713"/>
    <w:rsid w:val="00953BF7"/>
    <w:rsid w:val="00B071A4"/>
    <w:rsid w:val="00B41610"/>
    <w:rsid w:val="00B450BC"/>
    <w:rsid w:val="00BF568E"/>
    <w:rsid w:val="00C10575"/>
    <w:rsid w:val="00E5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0288"/>
  <w15:docId w15:val="{1E8CC110-D76C-4B48-8E99-36E9D517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9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7F2EBC4D0BA0429E1BF847B6C35C5D" ma:contentTypeVersion="4" ma:contentTypeDescription="Create a new document." ma:contentTypeScope="" ma:versionID="47358309409aa936f3b155d7a4bacedf">
  <xsd:schema xmlns:xsd="http://www.w3.org/2001/XMLSchema" xmlns:xs="http://www.w3.org/2001/XMLSchema" xmlns:p="http://schemas.microsoft.com/office/2006/metadata/properties" xmlns:ns3="f9041c1f-58a8-4447-9141-5f883d4bb521" targetNamespace="http://schemas.microsoft.com/office/2006/metadata/properties" ma:root="true" ma:fieldsID="42af57b3ddbefcc7b21a4bc13aeb2e80" ns3:_="">
    <xsd:import namespace="f9041c1f-58a8-4447-9141-5f883d4bb5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41c1f-58a8-4447-9141-5f883d4bb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9FB08F-06E7-4D69-91C0-EB5124895C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6D7AE0-D081-44FC-A5C0-A246D47E3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041c1f-58a8-4447-9141-5f883d4bb5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FA471F-B437-4F5C-9176-3D0A5ADC91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Rao</dc:creator>
  <cp:keywords/>
  <dc:description/>
  <cp:lastModifiedBy>Kaushik Rao</cp:lastModifiedBy>
  <cp:revision>2</cp:revision>
  <dcterms:created xsi:type="dcterms:W3CDTF">2021-10-18T00:59:00Z</dcterms:created>
  <dcterms:modified xsi:type="dcterms:W3CDTF">2021-10-18T00:59:00Z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0x010100047F2EBC4D0BA0429E1BF847B6C35C5D</vt:lpwstr>
  </property>
</Properties>
</file>