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6"/>
          <w:szCs w:val="36"/>
        </w:rPr>
        <w:t xml:space="preserve">Ragunathan Lab Website — Editable Text</w:t>
      </w:r>
    </w:p>
    <w:p>
      <w:pPr>
        <w:spacing w:after="80"/>
      </w:pPr>
      <w:r>
        <w:rPr>
          <w:rFonts w:ascii="Arial" w:cs="Arial" w:eastAsia="Arial" w:hAnsi="Arial"/>
          <w:i/>
          <w:iCs/>
          <w:color w:val="666666"/>
          <w:sz w:val="18"/>
          <w:szCs w:val="18"/>
        </w:rPr>
        <w:t xml:space="preserve">Edit text in this document and return it. Do not change the red labels — they identify where each piece of text goes on the website.</w:t>
      </w:r>
    </w:p>
    <w:p>
      <w:pPr>
        <w:spacing w:after="80"/>
      </w:pPr>
      <w:r>
        <w:rPr>
          <w:rFonts w:ascii="Arial" w:cs="Arial" w:eastAsia="Arial" w:hAnsi="Arial"/>
          <w:i/>
          <w:iCs/>
          <w:color w:val="666666"/>
          <w:sz w:val="18"/>
          <w:szCs w:val="18"/>
        </w:rPr>
        <w:t xml:space="preserve">Note: Tags/keywords at the end of each research card are short labels shown as chips on the site.</w:t>
      </w:r>
    </w:p>
    <w:p>
      <w:pPr>
        <w:pStyle w:val="Heading1"/>
        <w:pBdr>
          <w:bottom w:val="single" w:color="CCCCCC" w:sz="4" w:space="6"/>
        </w:pBdr>
        <w:spacing w:after="200" w:before="560"/>
      </w:pPr>
      <w:r>
        <w:rPr>
          <w:rFonts w:ascii="Arial" w:cs="Arial" w:eastAsia="Arial" w:hAnsi="Arial"/>
          <w:b/>
          <w:bCs/>
          <w:sz w:val="32"/>
          <w:szCs w:val="32"/>
        </w:rPr>
        <w:t xml:space="preserve">HERO</w:t>
      </w:r>
    </w:p>
    <w:p>
      <w:pPr>
        <w:spacing w:after="60" w:before="320"/>
      </w:pPr>
      <w:r>
        <w:rPr>
          <w:rFonts w:ascii="Arial" w:cs="Arial" w:eastAsia="Arial" w:hAnsi="Arial"/>
          <w:b/>
          <w:bCs/>
          <w:color w:val="AD3535"/>
          <w:sz w:val="18"/>
          <w:szCs w:val="18"/>
        </w:rPr>
        <w:t xml:space="preserve">Eyebrow text</w:t>
      </w:r>
    </w:p>
    <w:p>
      <w:pPr>
        <w:spacing w:after="100" w:before="0"/>
      </w:pPr>
      <w:r>
        <w:rPr>
          <w:rFonts w:ascii="Arial" w:cs="Arial" w:eastAsia="Arial" w:hAnsi="Arial"/>
          <w:sz w:val="22"/>
          <w:szCs w:val="22"/>
        </w:rPr>
        <w:t xml:space="preserve">Ragunathan Laboratory · Brandeis University</w:t>
      </w:r>
    </w:p>
    <w:p>
      <w:pPr>
        <w:spacing w:after="60" w:before="320"/>
      </w:pPr>
      <w:r>
        <w:rPr>
          <w:rFonts w:ascii="Arial" w:cs="Arial" w:eastAsia="Arial" w:hAnsi="Arial"/>
          <w:b/>
          <w:bCs/>
          <w:color w:val="AD3535"/>
          <w:sz w:val="18"/>
          <w:szCs w:val="18"/>
        </w:rPr>
        <w:t xml:space="preserve">Main title</w:t>
      </w:r>
    </w:p>
    <w:p>
      <w:pPr>
        <w:spacing w:after="100" w:before="0"/>
      </w:pPr>
      <w:r>
        <w:rPr>
          <w:rFonts w:ascii="Arial" w:cs="Arial" w:eastAsia="Arial" w:hAnsi="Arial"/>
          <w:sz w:val="22"/>
          <w:szCs w:val="22"/>
        </w:rPr>
        <w:t xml:space="preserve">Decoding the molecular logic of epigenetic inheritance</w:t>
      </w:r>
    </w:p>
    <w:p>
      <w:pPr>
        <w:spacing w:after="60" w:before="320"/>
      </w:pPr>
      <w:r>
        <w:rPr>
          <w:rFonts w:ascii="Arial" w:cs="Arial" w:eastAsia="Arial" w:hAnsi="Arial"/>
          <w:b/>
          <w:bCs/>
          <w:color w:val="AD3535"/>
          <w:sz w:val="18"/>
          <w:szCs w:val="18"/>
        </w:rPr>
        <w:t xml:space="preserve">Body text</w:t>
      </w:r>
    </w:p>
    <w:p>
      <w:pPr>
        <w:spacing w:after="100" w:before="0"/>
      </w:pPr>
      <w:r>
        <w:rPr>
          <w:rFonts w:ascii="Arial" w:cs="Arial" w:eastAsia="Arial" w:hAnsi="Arial"/>
          <w:sz w:val="22"/>
          <w:szCs w:val="22"/>
        </w:rPr>
        <w:t xml:space="preserve">We study how epigenetic information is established, maintained and remodeled on-demand during adaptation. We are interested in a broad spectrum of problems that encompass chromatin biology.</w:t>
      </w:r>
    </w:p>
    <w:p>
      <w:pPr>
        <w:spacing w:after="60" w:before="320"/>
      </w:pPr>
      <w:r>
        <w:rPr>
          <w:rFonts w:ascii="Arial" w:cs="Arial" w:eastAsia="Arial" w:hAnsi="Arial"/>
          <w:b/>
          <w:bCs/>
          <w:color w:val="AD3535"/>
          <w:sz w:val="18"/>
          <w:szCs w:val="18"/>
        </w:rPr>
        <w:t xml:space="preserve">Hero image caption (shown in info tooltip)</w:t>
      </w:r>
    </w:p>
    <w:p>
      <w:pPr>
        <w:spacing w:after="100" w:before="0"/>
      </w:pPr>
      <w:r>
        <w:rPr>
          <w:rFonts w:ascii="Arial" w:cs="Arial" w:eastAsia="Arial" w:hAnsi="Arial"/>
          <w:sz w:val="22"/>
          <w:szCs w:val="22"/>
        </w:rPr>
        <w:t xml:space="preserve">This image is an artistic impression of Lamarck's central thesis. Lamarck used the giraffe in 1809 to illustrate how experience shapes inheritance. The giraffe stretching its neck represents a heritable experience. The red marks are histone modifications. The birds are proteins that place them.</w:t>
      </w:r>
    </w:p>
    <w:p>
      <w:pPr>
        <w:pStyle w:val="Heading1"/>
        <w:pBdr>
          <w:bottom w:val="single" w:color="CCCCCC" w:sz="4" w:space="6"/>
        </w:pBdr>
        <w:spacing w:after="200" w:before="560"/>
      </w:pPr>
      <w:r>
        <w:rPr>
          <w:rFonts w:ascii="Arial" w:cs="Arial" w:eastAsia="Arial" w:hAnsi="Arial"/>
          <w:b/>
          <w:bCs/>
          <w:sz w:val="32"/>
          <w:szCs w:val="32"/>
        </w:rPr>
        <w:t xml:space="preserve">RESEARCH</w:t>
      </w:r>
    </w:p>
    <w:p>
      <w:pPr>
        <w:spacing w:after="60" w:before="320"/>
      </w:pPr>
      <w:r>
        <w:rPr>
          <w:rFonts w:ascii="Arial" w:cs="Arial" w:eastAsia="Arial" w:hAnsi="Arial"/>
          <w:b/>
          <w:bCs/>
          <w:color w:val="AD3535"/>
          <w:sz w:val="18"/>
          <w:szCs w:val="18"/>
        </w:rPr>
        <w:t xml:space="preserve">Section intro</w:t>
      </w:r>
    </w:p>
    <w:p>
      <w:pPr>
        <w:spacing w:after="100" w:before="0"/>
      </w:pPr>
      <w:r>
        <w:rPr>
          <w:rFonts w:ascii="Arial" w:cs="Arial" w:eastAsia="Arial" w:hAnsi="Arial"/>
          <w:sz w:val="22"/>
          <w:szCs w:val="22"/>
        </w:rPr>
        <w:t xml:space="preserve">We use Schizosaccharomyces pombe as a primary model, integrating genetics, biochemistry, and single-molecule biophysics to resolve how chromatin states are established, maintained, and inherited — and we extend these questions into non-model fungi and mammalian cells.</w:t>
      </w:r>
    </w:p>
    <w:p>
      <w:pPr>
        <w:pStyle w:val="Heading2"/>
        <w:spacing w:after="120" w:before="320"/>
      </w:pPr>
      <w:r>
        <w:rPr>
          <w:rFonts w:ascii="Arial" w:cs="Arial" w:eastAsia="Arial" w:hAnsi="Arial"/>
          <w:b/>
          <w:bCs/>
          <w:sz w:val="26"/>
          <w:szCs w:val="26"/>
        </w:rPr>
        <w:t xml:space="preserve">Card 01 — Epigenetic Inheritance</w:t>
      </w:r>
    </w:p>
    <w:p>
      <w:pPr>
        <w:spacing w:after="60" w:before="320"/>
      </w:pPr>
      <w:r>
        <w:rPr>
          <w:rFonts w:ascii="Arial" w:cs="Arial" w:eastAsia="Arial" w:hAnsi="Arial"/>
          <w:b/>
          <w:bCs/>
          <w:color w:val="AD3535"/>
          <w:sz w:val="18"/>
          <w:szCs w:val="18"/>
        </w:rPr>
        <w:t xml:space="preserve">Title</w:t>
      </w:r>
    </w:p>
    <w:p>
      <w:pPr>
        <w:spacing w:after="100" w:before="0"/>
      </w:pPr>
      <w:r>
        <w:rPr>
          <w:rFonts w:ascii="Arial" w:cs="Arial" w:eastAsia="Arial" w:hAnsi="Arial"/>
          <w:sz w:val="22"/>
          <w:szCs w:val="22"/>
        </w:rPr>
        <w:t xml:space="preserve">Epigenetic Inheritance</w:t>
      </w:r>
    </w:p>
    <w:p>
      <w:pPr>
        <w:spacing w:after="60" w:before="320"/>
      </w:pPr>
      <w:r>
        <w:rPr>
          <w:rFonts w:ascii="Arial" w:cs="Arial" w:eastAsia="Arial" w:hAnsi="Arial"/>
          <w:b/>
          <w:bCs/>
          <w:color w:val="AD3535"/>
          <w:sz w:val="18"/>
          <w:szCs w:val="18"/>
        </w:rPr>
        <w:t xml:space="preserve">Body</w:t>
      </w:r>
    </w:p>
    <w:p>
      <w:pPr>
        <w:spacing w:after="100" w:before="0"/>
      </w:pPr>
      <w:r>
        <w:rPr>
          <w:rFonts w:ascii="Arial" w:cs="Arial" w:eastAsia="Arial" w:hAnsi="Arial"/>
          <w:sz w:val="22"/>
          <w:szCs w:val="22"/>
        </w:rPr>
        <w:t xml:space="preserve">Using inducible systems in fission yeast, we separate the establishment of H3K9 methylation from its maintenance, defining the molecular requirements for heritable heterochromatin and how HP1 proteins switch between these two modes.</w:t>
      </w:r>
    </w:p>
    <w:p>
      <w:pPr>
        <w:spacing w:after="60" w:before="320"/>
      </w:pPr>
      <w:r>
        <w:rPr>
          <w:rFonts w:ascii="Arial" w:cs="Arial" w:eastAsia="Arial" w:hAnsi="Arial"/>
          <w:b/>
          <w:bCs/>
          <w:color w:val="AD3535"/>
          <w:sz w:val="18"/>
          <w:szCs w:val="18"/>
        </w:rPr>
        <w:t xml:space="preserve">Tags</w:t>
      </w:r>
    </w:p>
    <w:p>
      <w:pPr>
        <w:spacing w:after="100" w:before="0"/>
      </w:pPr>
      <w:r>
        <w:rPr>
          <w:rFonts w:ascii="Arial" w:cs="Arial" w:eastAsia="Arial" w:hAnsi="Arial"/>
          <w:sz w:val="22"/>
          <w:szCs w:val="22"/>
        </w:rPr>
        <w:t xml:space="preserve">S. pombe | H3K9me | Inducible silencing</w:t>
      </w:r>
    </w:p>
    <w:p>
      <w:pPr>
        <w:pStyle w:val="Heading2"/>
        <w:spacing w:after="120" w:before="320"/>
      </w:pPr>
      <w:r>
        <w:rPr>
          <w:rFonts w:ascii="Arial" w:cs="Arial" w:eastAsia="Arial" w:hAnsi="Arial"/>
          <w:b/>
          <w:bCs/>
          <w:sz w:val="26"/>
          <w:szCs w:val="26"/>
        </w:rPr>
        <w:t xml:space="preserve">Card 02 — Heterochromatin Dynamics</w:t>
      </w:r>
    </w:p>
    <w:p>
      <w:pPr>
        <w:spacing w:after="60" w:before="320"/>
      </w:pPr>
      <w:r>
        <w:rPr>
          <w:rFonts w:ascii="Arial" w:cs="Arial" w:eastAsia="Arial" w:hAnsi="Arial"/>
          <w:b/>
          <w:bCs/>
          <w:color w:val="AD3535"/>
          <w:sz w:val="18"/>
          <w:szCs w:val="18"/>
        </w:rPr>
        <w:t xml:space="preserve">Title</w:t>
      </w:r>
    </w:p>
    <w:p>
      <w:pPr>
        <w:spacing w:after="100" w:before="0"/>
      </w:pPr>
      <w:r>
        <w:rPr>
          <w:rFonts w:ascii="Arial" w:cs="Arial" w:eastAsia="Arial" w:hAnsi="Arial"/>
          <w:sz w:val="22"/>
          <w:szCs w:val="22"/>
        </w:rPr>
        <w:t xml:space="preserve">Heterochromatin Dynamics</w:t>
      </w:r>
    </w:p>
    <w:p>
      <w:pPr>
        <w:spacing w:after="60" w:before="320"/>
      </w:pPr>
      <w:r>
        <w:rPr>
          <w:rFonts w:ascii="Arial" w:cs="Arial" w:eastAsia="Arial" w:hAnsi="Arial"/>
          <w:b/>
          <w:bCs/>
          <w:color w:val="AD3535"/>
          <w:sz w:val="18"/>
          <w:szCs w:val="18"/>
        </w:rPr>
        <w:t xml:space="preserve">Body</w:t>
      </w:r>
    </w:p>
    <w:p>
      <w:pPr>
        <w:spacing w:after="100" w:before="0"/>
      </w:pPr>
      <w:r>
        <w:rPr>
          <w:rFonts w:ascii="Arial" w:cs="Arial" w:eastAsia="Arial" w:hAnsi="Arial"/>
          <w:sz w:val="22"/>
          <w:szCs w:val="22"/>
        </w:rPr>
        <w:t xml:space="preserve">We track Swi6/HP1, Clr4, and associated remodelers at single-molecule resolution in living cells, measuring the binding kinetics and transient interactions through which fleeting molecular events sustain stable, long-lived silencing.</w:t>
      </w:r>
    </w:p>
    <w:p>
      <w:pPr>
        <w:spacing w:after="60" w:before="320"/>
      </w:pPr>
      <w:r>
        <w:rPr>
          <w:rFonts w:ascii="Arial" w:cs="Arial" w:eastAsia="Arial" w:hAnsi="Arial"/>
          <w:b/>
          <w:bCs/>
          <w:color w:val="AD3535"/>
          <w:sz w:val="18"/>
          <w:szCs w:val="18"/>
        </w:rPr>
        <w:t xml:space="preserve">Tags</w:t>
      </w:r>
    </w:p>
    <w:p>
      <w:pPr>
        <w:spacing w:after="100" w:before="0"/>
      </w:pPr>
      <w:r>
        <w:rPr>
          <w:rFonts w:ascii="Arial" w:cs="Arial" w:eastAsia="Arial" w:hAnsi="Arial"/>
          <w:sz w:val="22"/>
          <w:szCs w:val="22"/>
        </w:rPr>
        <w:t xml:space="preserve">Single-molecule | Swi6 / Clr4 | Live-cell imaging</w:t>
      </w:r>
    </w:p>
    <w:p>
      <w:pPr>
        <w:pStyle w:val="Heading2"/>
        <w:spacing w:after="120" w:before="320"/>
      </w:pPr>
      <w:r>
        <w:rPr>
          <w:rFonts w:ascii="Arial" w:cs="Arial" w:eastAsia="Arial" w:hAnsi="Arial"/>
          <w:b/>
          <w:bCs/>
          <w:sz w:val="26"/>
          <w:szCs w:val="26"/>
        </w:rPr>
        <w:t xml:space="preserve">Card 03 — Epigenetic Adaptation</w:t>
      </w:r>
    </w:p>
    <w:p>
      <w:pPr>
        <w:spacing w:after="60" w:before="320"/>
      </w:pPr>
      <w:r>
        <w:rPr>
          <w:rFonts w:ascii="Arial" w:cs="Arial" w:eastAsia="Arial" w:hAnsi="Arial"/>
          <w:b/>
          <w:bCs/>
          <w:color w:val="AD3535"/>
          <w:sz w:val="18"/>
          <w:szCs w:val="18"/>
        </w:rPr>
        <w:t xml:space="preserve">Title</w:t>
      </w:r>
    </w:p>
    <w:p>
      <w:pPr>
        <w:spacing w:after="100" w:before="0"/>
      </w:pPr>
      <w:r>
        <w:rPr>
          <w:rFonts w:ascii="Arial" w:cs="Arial" w:eastAsia="Arial" w:hAnsi="Arial"/>
          <w:sz w:val="22"/>
          <w:szCs w:val="22"/>
        </w:rPr>
        <w:t xml:space="preserve">Epigenetic Adaptation</w:t>
      </w:r>
    </w:p>
    <w:p>
      <w:pPr>
        <w:spacing w:after="60" w:before="320"/>
      </w:pPr>
      <w:r>
        <w:rPr>
          <w:rFonts w:ascii="Arial" w:cs="Arial" w:eastAsia="Arial" w:hAnsi="Arial"/>
          <w:b/>
          <w:bCs/>
          <w:color w:val="AD3535"/>
          <w:sz w:val="18"/>
          <w:szCs w:val="18"/>
        </w:rPr>
        <w:t xml:space="preserve">Body</w:t>
      </w:r>
    </w:p>
    <w:p>
      <w:pPr>
        <w:spacing w:after="100" w:before="0"/>
      </w:pPr>
      <w:r>
        <w:rPr>
          <w:rFonts w:ascii="Arial" w:cs="Arial" w:eastAsia="Arial" w:hAnsi="Arial"/>
          <w:sz w:val="22"/>
          <w:szCs w:val="22"/>
        </w:rPr>
        <w:t xml:space="preserve">Cells can acquire heritable phenotypes by redistributing histone modifications without genetic change. We quantify the slow kinetics of this adaptation and trace the paths by which populations converge on stable epigenetic states.</w:t>
      </w:r>
    </w:p>
    <w:p>
      <w:pPr>
        <w:spacing w:after="60" w:before="320"/>
      </w:pPr>
      <w:r>
        <w:rPr>
          <w:rFonts w:ascii="Arial" w:cs="Arial" w:eastAsia="Arial" w:hAnsi="Arial"/>
          <w:b/>
          <w:bCs/>
          <w:color w:val="AD3535"/>
          <w:sz w:val="18"/>
          <w:szCs w:val="18"/>
        </w:rPr>
        <w:t xml:space="preserve">Tags</w:t>
      </w:r>
    </w:p>
    <w:p>
      <w:pPr>
        <w:spacing w:after="100" w:before="0"/>
      </w:pPr>
      <w:r>
        <w:rPr>
          <w:rFonts w:ascii="Arial" w:cs="Arial" w:eastAsia="Arial" w:hAnsi="Arial"/>
          <w:sz w:val="22"/>
          <w:szCs w:val="22"/>
        </w:rPr>
        <w:t xml:space="preserve">Adaptation kinetics | Lineage tracing</w:t>
      </w:r>
    </w:p>
    <w:p>
      <w:pPr>
        <w:pStyle w:val="Heading2"/>
        <w:spacing w:after="120" w:before="320"/>
      </w:pPr>
      <w:r>
        <w:rPr>
          <w:rFonts w:ascii="Arial" w:cs="Arial" w:eastAsia="Arial" w:hAnsi="Arial"/>
          <w:b/>
          <w:bCs/>
          <w:sz w:val="26"/>
          <w:szCs w:val="26"/>
        </w:rPr>
        <w:t xml:space="preserve">Card 04 — Synthetic Epigenetic Circuits</w:t>
      </w:r>
    </w:p>
    <w:p>
      <w:pPr>
        <w:spacing w:after="60" w:before="320"/>
      </w:pPr>
      <w:r>
        <w:rPr>
          <w:rFonts w:ascii="Arial" w:cs="Arial" w:eastAsia="Arial" w:hAnsi="Arial"/>
          <w:b/>
          <w:bCs/>
          <w:color w:val="AD3535"/>
          <w:sz w:val="18"/>
          <w:szCs w:val="18"/>
        </w:rPr>
        <w:t xml:space="preserve">Title</w:t>
      </w:r>
    </w:p>
    <w:p>
      <w:pPr>
        <w:spacing w:after="100" w:before="0"/>
      </w:pPr>
      <w:r>
        <w:rPr>
          <w:rFonts w:ascii="Arial" w:cs="Arial" w:eastAsia="Arial" w:hAnsi="Arial"/>
          <w:sz w:val="22"/>
          <w:szCs w:val="22"/>
        </w:rPr>
        <w:t xml:space="preserve">Synthetic Epigenetic Circuits</w:t>
      </w:r>
    </w:p>
    <w:p>
      <w:pPr>
        <w:spacing w:after="60" w:before="320"/>
      </w:pPr>
      <w:r>
        <w:rPr>
          <w:rFonts w:ascii="Arial" w:cs="Arial" w:eastAsia="Arial" w:hAnsi="Arial"/>
          <w:b/>
          <w:bCs/>
          <w:color w:val="AD3535"/>
          <w:sz w:val="18"/>
          <w:szCs w:val="18"/>
        </w:rPr>
        <w:t xml:space="preserve">Body</w:t>
      </w:r>
    </w:p>
    <w:p>
      <w:pPr>
        <w:spacing w:after="100" w:before="0"/>
      </w:pPr>
      <w:r>
        <w:rPr>
          <w:rFonts w:ascii="Arial" w:cs="Arial" w:eastAsia="Arial" w:hAnsi="Arial"/>
          <w:sz w:val="22"/>
          <w:szCs w:val="22"/>
        </w:rPr>
        <w:t xml:space="preserve">By reconstituting minimal chromatin circuits, we test the design principles of epigenetic memory — mapping the conditions under which feedback yields bistability, oscillation, or stable inheritance.</w:t>
      </w:r>
    </w:p>
    <w:p>
      <w:pPr>
        <w:spacing w:after="60" w:before="320"/>
      </w:pPr>
      <w:r>
        <w:rPr>
          <w:rFonts w:ascii="Arial" w:cs="Arial" w:eastAsia="Arial" w:hAnsi="Arial"/>
          <w:b/>
          <w:bCs/>
          <w:color w:val="AD3535"/>
          <w:sz w:val="18"/>
          <w:szCs w:val="18"/>
        </w:rPr>
        <w:t xml:space="preserve">Tags</w:t>
      </w:r>
    </w:p>
    <w:p>
      <w:pPr>
        <w:spacing w:after="100" w:before="0"/>
      </w:pPr>
      <w:r>
        <w:rPr>
          <w:rFonts w:ascii="Arial" w:cs="Arial" w:eastAsia="Arial" w:hAnsi="Arial"/>
          <w:sz w:val="22"/>
          <w:szCs w:val="22"/>
        </w:rPr>
        <w:t xml:space="preserve">Synthetic biology | Feedback &amp; bistability</w:t>
      </w:r>
    </w:p>
    <w:p>
      <w:pPr>
        <w:pStyle w:val="Heading2"/>
        <w:spacing w:after="120" w:before="320"/>
      </w:pPr>
      <w:r>
        <w:rPr>
          <w:rFonts w:ascii="Arial" w:cs="Arial" w:eastAsia="Arial" w:hAnsi="Arial"/>
          <w:b/>
          <w:bCs/>
          <w:sz w:val="26"/>
          <w:szCs w:val="26"/>
        </w:rPr>
        <w:t xml:space="preserve">Card 05 — Chromatin in Non-Model Fungi</w:t>
      </w:r>
    </w:p>
    <w:p>
      <w:pPr>
        <w:spacing w:after="60" w:before="320"/>
      </w:pPr>
      <w:r>
        <w:rPr>
          <w:rFonts w:ascii="Arial" w:cs="Arial" w:eastAsia="Arial" w:hAnsi="Arial"/>
          <w:b/>
          <w:bCs/>
          <w:color w:val="AD3535"/>
          <w:sz w:val="18"/>
          <w:szCs w:val="18"/>
        </w:rPr>
        <w:t xml:space="preserve">Title</w:t>
      </w:r>
    </w:p>
    <w:p>
      <w:pPr>
        <w:spacing w:after="100" w:before="0"/>
      </w:pPr>
      <w:r>
        <w:rPr>
          <w:rFonts w:ascii="Arial" w:cs="Arial" w:eastAsia="Arial" w:hAnsi="Arial"/>
          <w:sz w:val="22"/>
          <w:szCs w:val="22"/>
        </w:rPr>
        <w:t xml:space="preserve">Chromatin in Non-Model Fungi</w:t>
      </w:r>
    </w:p>
    <w:p>
      <w:pPr>
        <w:spacing w:after="60" w:before="320"/>
      </w:pPr>
      <w:r>
        <w:rPr>
          <w:rFonts w:ascii="Arial" w:cs="Arial" w:eastAsia="Arial" w:hAnsi="Arial"/>
          <w:b/>
          <w:bCs/>
          <w:color w:val="AD3535"/>
          <w:sz w:val="18"/>
          <w:szCs w:val="18"/>
        </w:rPr>
        <w:t xml:space="preserve">Body</w:t>
      </w:r>
    </w:p>
    <w:p>
      <w:pPr>
        <w:spacing w:after="100" w:before="0"/>
      </w:pPr>
      <w:r>
        <w:rPr>
          <w:rFonts w:ascii="Arial" w:cs="Arial" w:eastAsia="Arial" w:hAnsi="Arial"/>
          <w:sz w:val="22"/>
          <w:szCs w:val="22"/>
        </w:rPr>
        <w:t xml:space="preserve">We move beyond classic models to polyextremotolerant fungi such as Aureobasidium pullulans, asking how chromatin-based memory lets cells adapt to environmental stress and switch heritably between cellular states.</w:t>
      </w:r>
    </w:p>
    <w:p>
      <w:pPr>
        <w:spacing w:after="60" w:before="320"/>
      </w:pPr>
      <w:r>
        <w:rPr>
          <w:rFonts w:ascii="Arial" w:cs="Arial" w:eastAsia="Arial" w:hAnsi="Arial"/>
          <w:b/>
          <w:bCs/>
          <w:color w:val="AD3535"/>
          <w:sz w:val="18"/>
          <w:szCs w:val="18"/>
        </w:rPr>
        <w:t xml:space="preserve">Tags</w:t>
      </w:r>
    </w:p>
    <w:p>
      <w:pPr>
        <w:spacing w:after="100" w:before="0"/>
      </w:pPr>
      <w:r>
        <w:rPr>
          <w:rFonts w:ascii="Arial" w:cs="Arial" w:eastAsia="Arial" w:hAnsi="Arial"/>
          <w:sz w:val="22"/>
          <w:szCs w:val="22"/>
        </w:rPr>
        <w:t xml:space="preserve">A. pullulans | Stress adaptation | Phenotypic switching</w:t>
      </w:r>
    </w:p>
    <w:p>
      <w:pPr>
        <w:pStyle w:val="Heading2"/>
        <w:spacing w:after="120" w:before="320"/>
      </w:pPr>
      <w:r>
        <w:rPr>
          <w:rFonts w:ascii="Arial" w:cs="Arial" w:eastAsia="Arial" w:hAnsi="Arial"/>
          <w:b/>
          <w:bCs/>
          <w:sz w:val="26"/>
          <w:szCs w:val="26"/>
        </w:rPr>
        <w:t xml:space="preserve">Card 06 — Genome Defense in Mammals</w:t>
      </w:r>
    </w:p>
    <w:p>
      <w:pPr>
        <w:spacing w:after="60" w:before="320"/>
      </w:pPr>
      <w:r>
        <w:rPr>
          <w:rFonts w:ascii="Arial" w:cs="Arial" w:eastAsia="Arial" w:hAnsi="Arial"/>
          <w:b/>
          <w:bCs/>
          <w:color w:val="AD3535"/>
          <w:sz w:val="18"/>
          <w:szCs w:val="18"/>
        </w:rPr>
        <w:t xml:space="preserve">Title</w:t>
      </w:r>
    </w:p>
    <w:p>
      <w:pPr>
        <w:spacing w:after="100" w:before="0"/>
      </w:pPr>
      <w:r>
        <w:rPr>
          <w:rFonts w:ascii="Arial" w:cs="Arial" w:eastAsia="Arial" w:hAnsi="Arial"/>
          <w:sz w:val="22"/>
          <w:szCs w:val="22"/>
        </w:rPr>
        <w:t xml:space="preserve">Genome Defense in Mammals</w:t>
      </w:r>
    </w:p>
    <w:p>
      <w:pPr>
        <w:spacing w:after="60" w:before="320"/>
      </w:pPr>
      <w:r>
        <w:rPr>
          <w:rFonts w:ascii="Arial" w:cs="Arial" w:eastAsia="Arial" w:hAnsi="Arial"/>
          <w:b/>
          <w:bCs/>
          <w:color w:val="AD3535"/>
          <w:sz w:val="18"/>
          <w:szCs w:val="18"/>
        </w:rPr>
        <w:t xml:space="preserve">Body</w:t>
      </w:r>
    </w:p>
    <w:p>
      <w:pPr>
        <w:spacing w:after="100" w:before="0"/>
      </w:pPr>
      <w:r>
        <w:rPr>
          <w:rFonts w:ascii="Arial" w:cs="Arial" w:eastAsia="Arial" w:hAnsi="Arial"/>
          <w:sz w:val="22"/>
          <w:szCs w:val="22"/>
        </w:rPr>
        <w:t xml:space="preserve">In mammalian cells, we ask how the genome distinguishes self from non-self DNA — how chromatin silencing recognizes and suppresses foreign, repetitive, and transposable elements while leaving native genes intact.</w:t>
      </w:r>
    </w:p>
    <w:p>
      <w:pPr>
        <w:spacing w:after="60" w:before="320"/>
      </w:pPr>
      <w:r>
        <w:rPr>
          <w:rFonts w:ascii="Arial" w:cs="Arial" w:eastAsia="Arial" w:hAnsi="Arial"/>
          <w:b/>
          <w:bCs/>
          <w:color w:val="AD3535"/>
          <w:sz w:val="18"/>
          <w:szCs w:val="18"/>
        </w:rPr>
        <w:t xml:space="preserve">Tags</w:t>
      </w:r>
    </w:p>
    <w:p>
      <w:pPr>
        <w:spacing w:after="100" w:before="0"/>
      </w:pPr>
      <w:r>
        <w:rPr>
          <w:rFonts w:ascii="Arial" w:cs="Arial" w:eastAsia="Arial" w:hAnsi="Arial"/>
          <w:sz w:val="22"/>
          <w:szCs w:val="22"/>
        </w:rPr>
        <w:t xml:space="preserve">Mammalian cells | Self / non-self | Repeat silencing</w:t>
      </w:r>
    </w:p>
    <w:p>
      <w:pPr>
        <w:pStyle w:val="Heading1"/>
        <w:pBdr>
          <w:bottom w:val="single" w:color="CCCCCC" w:sz="4" w:space="6"/>
        </w:pBdr>
        <w:spacing w:after="200" w:before="560"/>
      </w:pPr>
      <w:r>
        <w:rPr>
          <w:rFonts w:ascii="Arial" w:cs="Arial" w:eastAsia="Arial" w:hAnsi="Arial"/>
          <w:b/>
          <w:bCs/>
          <w:sz w:val="32"/>
          <w:szCs w:val="32"/>
        </w:rPr>
        <w:t xml:space="preserve">METHODS</w:t>
      </w:r>
    </w:p>
    <w:p>
      <w:pPr>
        <w:spacing w:after="60" w:before="320"/>
      </w:pPr>
      <w:r>
        <w:rPr>
          <w:rFonts w:ascii="Arial" w:cs="Arial" w:eastAsia="Arial" w:hAnsi="Arial"/>
          <w:b/>
          <w:bCs/>
          <w:color w:val="AD3535"/>
          <w:sz w:val="18"/>
          <w:szCs w:val="18"/>
        </w:rPr>
        <w:t xml:space="preserve">Section subtitle</w:t>
      </w:r>
    </w:p>
    <w:p>
      <w:pPr>
        <w:spacing w:after="100" w:before="0"/>
      </w:pPr>
      <w:r>
        <w:rPr>
          <w:rFonts w:ascii="Arial" w:cs="Arial" w:eastAsia="Arial" w:hAnsi="Arial"/>
          <w:sz w:val="22"/>
          <w:szCs w:val="22"/>
        </w:rPr>
        <w:t xml:space="preserve">What we use, and what for</w:t>
      </w:r>
    </w:p>
    <w:p>
      <w:pPr>
        <w:spacing w:after="60" w:before="320"/>
      </w:pPr>
      <w:r>
        <w:rPr>
          <w:rFonts w:ascii="Arial" w:cs="Arial" w:eastAsia="Arial" w:hAnsi="Arial"/>
          <w:b/>
          <w:bCs/>
          <w:color w:val="AD3535"/>
          <w:sz w:val="18"/>
          <w:szCs w:val="18"/>
        </w:rPr>
        <w:t xml:space="preserve">Section intro</w:t>
      </w:r>
    </w:p>
    <w:p>
      <w:pPr>
        <w:spacing w:after="100" w:before="0"/>
      </w:pPr>
      <w:r>
        <w:rPr>
          <w:rFonts w:ascii="Arial" w:cs="Arial" w:eastAsia="Arial" w:hAnsi="Arial"/>
          <w:sz w:val="22"/>
          <w:szCs w:val="22"/>
        </w:rPr>
        <w:t xml:space="preserve">A quick tour of the techniques we combine across projects.</w:t>
      </w:r>
    </w:p>
    <w:p>
      <w:pPr>
        <w:pStyle w:val="Heading2"/>
        <w:spacing w:after="120" w:before="320"/>
      </w:pPr>
      <w:r>
        <w:rPr>
          <w:rFonts w:ascii="Arial" w:cs="Arial" w:eastAsia="Arial" w:hAnsi="Arial"/>
          <w:b/>
          <w:bCs/>
          <w:sz w:val="26"/>
          <w:szCs w:val="26"/>
        </w:rPr>
        <w:t xml:space="preserve">Method 1 — Genetics</w:t>
      </w:r>
    </w:p>
    <w:p>
      <w:pPr>
        <w:spacing w:after="60" w:before="320"/>
      </w:pPr>
      <w:r>
        <w:rPr>
          <w:rFonts w:ascii="Arial" w:cs="Arial" w:eastAsia="Arial" w:hAnsi="Arial"/>
          <w:b/>
          <w:bCs/>
          <w:color w:val="AD3535"/>
          <w:sz w:val="18"/>
          <w:szCs w:val="18"/>
        </w:rPr>
        <w:t xml:space="preserve">Title</w:t>
      </w:r>
    </w:p>
    <w:p>
      <w:pPr>
        <w:spacing w:after="100" w:before="0"/>
      </w:pPr>
      <w:r>
        <w:rPr>
          <w:rFonts w:ascii="Arial" w:cs="Arial" w:eastAsia="Arial" w:hAnsi="Arial"/>
          <w:sz w:val="22"/>
          <w:szCs w:val="22"/>
        </w:rPr>
        <w:t xml:space="preserve">Genetics</w:t>
      </w:r>
    </w:p>
    <w:p>
      <w:pPr>
        <w:spacing w:after="60" w:before="320"/>
      </w:pPr>
      <w:r>
        <w:rPr>
          <w:rFonts w:ascii="Arial" w:cs="Arial" w:eastAsia="Arial" w:hAnsi="Arial"/>
          <w:b/>
          <w:bCs/>
          <w:color w:val="AD3535"/>
          <w:sz w:val="18"/>
          <w:szCs w:val="18"/>
        </w:rPr>
        <w:t xml:space="preserve">Body</w:t>
      </w:r>
    </w:p>
    <w:p>
      <w:pPr>
        <w:spacing w:after="100" w:before="0"/>
      </w:pPr>
      <w:r>
        <w:rPr>
          <w:rFonts w:ascii="Arial" w:cs="Arial" w:eastAsia="Arial" w:hAnsi="Arial"/>
          <w:sz w:val="22"/>
          <w:szCs w:val="22"/>
        </w:rPr>
        <w:t xml:space="preserve">Forward and reverse genetic screens in fission yeast to identify and order the factors that build heterochromatin.</w:t>
      </w:r>
    </w:p>
    <w:p>
      <w:pPr>
        <w:pStyle w:val="Heading2"/>
        <w:spacing w:after="120" w:before="320"/>
      </w:pPr>
      <w:r>
        <w:rPr>
          <w:rFonts w:ascii="Arial" w:cs="Arial" w:eastAsia="Arial" w:hAnsi="Arial"/>
          <w:b/>
          <w:bCs/>
          <w:sz w:val="26"/>
          <w:szCs w:val="26"/>
        </w:rPr>
        <w:t xml:space="preserve">Method 2 — Single-Molecule Imaging</w:t>
      </w:r>
    </w:p>
    <w:p>
      <w:pPr>
        <w:spacing w:after="60" w:before="320"/>
      </w:pPr>
      <w:r>
        <w:rPr>
          <w:rFonts w:ascii="Arial" w:cs="Arial" w:eastAsia="Arial" w:hAnsi="Arial"/>
          <w:b/>
          <w:bCs/>
          <w:color w:val="AD3535"/>
          <w:sz w:val="18"/>
          <w:szCs w:val="18"/>
        </w:rPr>
        <w:t xml:space="preserve">Title</w:t>
      </w:r>
    </w:p>
    <w:p>
      <w:pPr>
        <w:spacing w:after="100" w:before="0"/>
      </w:pPr>
      <w:r>
        <w:rPr>
          <w:rFonts w:ascii="Arial" w:cs="Arial" w:eastAsia="Arial" w:hAnsi="Arial"/>
          <w:sz w:val="22"/>
          <w:szCs w:val="22"/>
        </w:rPr>
        <w:t xml:space="preserve">Single-Molecule Imaging</w:t>
      </w:r>
    </w:p>
    <w:p>
      <w:pPr>
        <w:spacing w:after="60" w:before="320"/>
      </w:pPr>
      <w:r>
        <w:rPr>
          <w:rFonts w:ascii="Arial" w:cs="Arial" w:eastAsia="Arial" w:hAnsi="Arial"/>
          <w:b/>
          <w:bCs/>
          <w:color w:val="AD3535"/>
          <w:sz w:val="18"/>
          <w:szCs w:val="18"/>
        </w:rPr>
        <w:t xml:space="preserve">Body</w:t>
      </w:r>
    </w:p>
    <w:p>
      <w:pPr>
        <w:spacing w:after="100" w:before="0"/>
      </w:pPr>
      <w:r>
        <w:rPr>
          <w:rFonts w:ascii="Arial" w:cs="Arial" w:eastAsia="Arial" w:hAnsi="Arial"/>
          <w:sz w:val="22"/>
          <w:szCs w:val="22"/>
        </w:rPr>
        <w:t xml:space="preserve">Tracking individual silencing factors in living cells to measure binding kinetics and transient interactions.</w:t>
      </w:r>
    </w:p>
    <w:p>
      <w:pPr>
        <w:pStyle w:val="Heading2"/>
        <w:spacing w:after="120" w:before="320"/>
      </w:pPr>
      <w:r>
        <w:rPr>
          <w:rFonts w:ascii="Arial" w:cs="Arial" w:eastAsia="Arial" w:hAnsi="Arial"/>
          <w:b/>
          <w:bCs/>
          <w:sz w:val="26"/>
          <w:szCs w:val="26"/>
        </w:rPr>
        <w:t xml:space="preserve">Method 3 — Biochemical Reconstitution</w:t>
      </w:r>
    </w:p>
    <w:p>
      <w:pPr>
        <w:spacing w:after="60" w:before="320"/>
      </w:pPr>
      <w:r>
        <w:rPr>
          <w:rFonts w:ascii="Arial" w:cs="Arial" w:eastAsia="Arial" w:hAnsi="Arial"/>
          <w:b/>
          <w:bCs/>
          <w:color w:val="AD3535"/>
          <w:sz w:val="18"/>
          <w:szCs w:val="18"/>
        </w:rPr>
        <w:t xml:space="preserve">Title</w:t>
      </w:r>
    </w:p>
    <w:p>
      <w:pPr>
        <w:spacing w:after="100" w:before="0"/>
      </w:pPr>
      <w:r>
        <w:rPr>
          <w:rFonts w:ascii="Arial" w:cs="Arial" w:eastAsia="Arial" w:hAnsi="Arial"/>
          <w:sz w:val="22"/>
          <w:szCs w:val="22"/>
        </w:rPr>
        <w:t xml:space="preserve">Biochemical Reconstitution</w:t>
      </w:r>
    </w:p>
    <w:p>
      <w:pPr>
        <w:spacing w:after="60" w:before="320"/>
      </w:pPr>
      <w:r>
        <w:rPr>
          <w:rFonts w:ascii="Arial" w:cs="Arial" w:eastAsia="Arial" w:hAnsi="Arial"/>
          <w:b/>
          <w:bCs/>
          <w:color w:val="AD3535"/>
          <w:sz w:val="18"/>
          <w:szCs w:val="18"/>
        </w:rPr>
        <w:t xml:space="preserve">Body</w:t>
      </w:r>
    </w:p>
    <w:p>
      <w:pPr>
        <w:spacing w:after="100" w:before="0"/>
      </w:pPr>
      <w:r>
        <w:rPr>
          <w:rFonts w:ascii="Arial" w:cs="Arial" w:eastAsia="Arial" w:hAnsi="Arial"/>
          <w:sz w:val="22"/>
          <w:szCs w:val="22"/>
        </w:rPr>
        <w:t xml:space="preserve">Rebuilding chromatin-modifying complexes and nucleosome arrays in vitro to dissect enzymatic mechanisms.</w:t>
      </w:r>
    </w:p>
    <w:p>
      <w:pPr>
        <w:pStyle w:val="Heading2"/>
        <w:spacing w:after="120" w:before="320"/>
      </w:pPr>
      <w:r>
        <w:rPr>
          <w:rFonts w:ascii="Arial" w:cs="Arial" w:eastAsia="Arial" w:hAnsi="Arial"/>
          <w:b/>
          <w:bCs/>
          <w:sz w:val="26"/>
          <w:szCs w:val="26"/>
        </w:rPr>
        <w:t xml:space="preserve">Method 4 — ChIP-seq &amp; RNA-seq</w:t>
      </w:r>
    </w:p>
    <w:p>
      <w:pPr>
        <w:spacing w:after="60" w:before="320"/>
      </w:pPr>
      <w:r>
        <w:rPr>
          <w:rFonts w:ascii="Arial" w:cs="Arial" w:eastAsia="Arial" w:hAnsi="Arial"/>
          <w:b/>
          <w:bCs/>
          <w:color w:val="AD3535"/>
          <w:sz w:val="18"/>
          <w:szCs w:val="18"/>
        </w:rPr>
        <w:t xml:space="preserve">Title</w:t>
      </w:r>
    </w:p>
    <w:p>
      <w:pPr>
        <w:spacing w:after="100" w:before="0"/>
      </w:pPr>
      <w:r>
        <w:rPr>
          <w:rFonts w:ascii="Arial" w:cs="Arial" w:eastAsia="Arial" w:hAnsi="Arial"/>
          <w:sz w:val="22"/>
          <w:szCs w:val="22"/>
        </w:rPr>
        <w:t xml:space="preserve">ChIP-seq &amp; RNA-seq</w:t>
      </w:r>
    </w:p>
    <w:p>
      <w:pPr>
        <w:spacing w:after="60" w:before="320"/>
      </w:pPr>
      <w:r>
        <w:rPr>
          <w:rFonts w:ascii="Arial" w:cs="Arial" w:eastAsia="Arial" w:hAnsi="Arial"/>
          <w:b/>
          <w:bCs/>
          <w:color w:val="AD3535"/>
          <w:sz w:val="18"/>
          <w:szCs w:val="18"/>
        </w:rPr>
        <w:t xml:space="preserve">Body</w:t>
      </w:r>
    </w:p>
    <w:p>
      <w:pPr>
        <w:spacing w:after="100" w:before="0"/>
      </w:pPr>
      <w:r>
        <w:rPr>
          <w:rFonts w:ascii="Arial" w:cs="Arial" w:eastAsia="Arial" w:hAnsi="Arial"/>
          <w:sz w:val="22"/>
          <w:szCs w:val="22"/>
        </w:rPr>
        <w:t xml:space="preserve">Genome-wide maps of histone modifications and transcription, followed over time during inheritance and adaptation.</w:t>
      </w:r>
    </w:p>
    <w:p>
      <w:pPr>
        <w:pStyle w:val="Heading2"/>
        <w:spacing w:after="120" w:before="320"/>
      </w:pPr>
      <w:r>
        <w:rPr>
          <w:rFonts w:ascii="Arial" w:cs="Arial" w:eastAsia="Arial" w:hAnsi="Arial"/>
          <w:b/>
          <w:bCs/>
          <w:sz w:val="26"/>
          <w:szCs w:val="26"/>
        </w:rPr>
        <w:t xml:space="preserve">Method 5 — Synthetic Biology</w:t>
      </w:r>
    </w:p>
    <w:p>
      <w:pPr>
        <w:spacing w:after="60" w:before="320"/>
      </w:pPr>
      <w:r>
        <w:rPr>
          <w:rFonts w:ascii="Arial" w:cs="Arial" w:eastAsia="Arial" w:hAnsi="Arial"/>
          <w:b/>
          <w:bCs/>
          <w:color w:val="AD3535"/>
          <w:sz w:val="18"/>
          <w:szCs w:val="18"/>
        </w:rPr>
        <w:t xml:space="preserve">Title</w:t>
      </w:r>
    </w:p>
    <w:p>
      <w:pPr>
        <w:spacing w:after="100" w:before="0"/>
      </w:pPr>
      <w:r>
        <w:rPr>
          <w:rFonts w:ascii="Arial" w:cs="Arial" w:eastAsia="Arial" w:hAnsi="Arial"/>
          <w:sz w:val="22"/>
          <w:szCs w:val="22"/>
        </w:rPr>
        <w:t xml:space="preserve">Synthetic Biology</w:t>
      </w:r>
    </w:p>
    <w:p>
      <w:pPr>
        <w:spacing w:after="60" w:before="320"/>
      </w:pPr>
      <w:r>
        <w:rPr>
          <w:rFonts w:ascii="Arial" w:cs="Arial" w:eastAsia="Arial" w:hAnsi="Arial"/>
          <w:b/>
          <w:bCs/>
          <w:color w:val="AD3535"/>
          <w:sz w:val="18"/>
          <w:szCs w:val="18"/>
        </w:rPr>
        <w:t xml:space="preserve">Body</w:t>
      </w:r>
    </w:p>
    <w:p>
      <w:pPr>
        <w:spacing w:after="100" w:before="0"/>
      </w:pPr>
      <w:r>
        <w:rPr>
          <w:rFonts w:ascii="Arial" w:cs="Arial" w:eastAsia="Arial" w:hAnsi="Arial"/>
          <w:sz w:val="22"/>
          <w:szCs w:val="22"/>
        </w:rPr>
        <w:t xml:space="preserve">Minimal chromatin circuits built from defined parts to test the design principles of epigenetic memory.</w:t>
      </w:r>
    </w:p>
    <w:p>
      <w:pPr>
        <w:pStyle w:val="Heading2"/>
        <w:spacing w:after="120" w:before="320"/>
      </w:pPr>
      <w:r>
        <w:rPr>
          <w:rFonts w:ascii="Arial" w:cs="Arial" w:eastAsia="Arial" w:hAnsi="Arial"/>
          <w:b/>
          <w:bCs/>
          <w:sz w:val="26"/>
          <w:szCs w:val="26"/>
        </w:rPr>
        <w:t xml:space="preserve">Method 6 — Mathematical Modeling</w:t>
      </w:r>
    </w:p>
    <w:p>
      <w:pPr>
        <w:spacing w:after="60" w:before="320"/>
      </w:pPr>
      <w:r>
        <w:rPr>
          <w:rFonts w:ascii="Arial" w:cs="Arial" w:eastAsia="Arial" w:hAnsi="Arial"/>
          <w:b/>
          <w:bCs/>
          <w:color w:val="AD3535"/>
          <w:sz w:val="18"/>
          <w:szCs w:val="18"/>
        </w:rPr>
        <w:t xml:space="preserve">Title</w:t>
      </w:r>
    </w:p>
    <w:p>
      <w:pPr>
        <w:spacing w:after="100" w:before="0"/>
      </w:pPr>
      <w:r>
        <w:rPr>
          <w:rFonts w:ascii="Arial" w:cs="Arial" w:eastAsia="Arial" w:hAnsi="Arial"/>
          <w:sz w:val="22"/>
          <w:szCs w:val="22"/>
        </w:rPr>
        <w:t xml:space="preserve">Mathematical Modeling</w:t>
      </w:r>
    </w:p>
    <w:p>
      <w:pPr>
        <w:spacing w:after="60" w:before="320"/>
      </w:pPr>
      <w:r>
        <w:rPr>
          <w:rFonts w:ascii="Arial" w:cs="Arial" w:eastAsia="Arial" w:hAnsi="Arial"/>
          <w:b/>
          <w:bCs/>
          <w:color w:val="AD3535"/>
          <w:sz w:val="18"/>
          <w:szCs w:val="18"/>
        </w:rPr>
        <w:t xml:space="preserve">Body</w:t>
      </w:r>
    </w:p>
    <w:p>
      <w:pPr>
        <w:spacing w:after="100" w:before="0"/>
      </w:pPr>
      <w:r>
        <w:rPr>
          <w:rFonts w:ascii="Arial" w:cs="Arial" w:eastAsia="Arial" w:hAnsi="Arial"/>
          <w:sz w:val="22"/>
          <w:szCs w:val="22"/>
        </w:rPr>
        <w:t xml:space="preserve">Quantitative models of epigenetic feedback and single-cell lineages linking molecules to populations.</w:t>
      </w:r>
    </w:p>
    <w:p>
      <w:pPr>
        <w:pStyle w:val="Heading1"/>
        <w:pBdr>
          <w:bottom w:val="single" w:color="CCCCCC" w:sz="4" w:space="6"/>
        </w:pBdr>
        <w:spacing w:after="200" w:before="560"/>
      </w:pPr>
      <w:r>
        <w:rPr>
          <w:rFonts w:ascii="Arial" w:cs="Arial" w:eastAsia="Arial" w:hAnsi="Arial"/>
          <w:b/>
          <w:bCs/>
          <w:sz w:val="32"/>
          <w:szCs w:val="32"/>
        </w:rPr>
        <w:t xml:space="preserve">TEAM</w:t>
      </w:r>
    </w:p>
    <w:p>
      <w:pPr>
        <w:pStyle w:val="Heading2"/>
        <w:spacing w:after="120" w:before="320"/>
      </w:pPr>
      <w:r>
        <w:rPr>
          <w:rFonts w:ascii="Arial" w:cs="Arial" w:eastAsia="Arial" w:hAnsi="Arial"/>
          <w:b/>
          <w:bCs/>
          <w:sz w:val="26"/>
          <w:szCs w:val="26"/>
        </w:rPr>
        <w:t xml:space="preserve">Principal Investigator</w:t>
      </w:r>
    </w:p>
    <w:p>
      <w:pPr>
        <w:spacing w:after="60" w:before="320"/>
      </w:pPr>
      <w:r>
        <w:rPr>
          <w:rFonts w:ascii="Arial" w:cs="Arial" w:eastAsia="Arial" w:hAnsi="Arial"/>
          <w:b/>
          <w:bCs/>
          <w:color w:val="AD3535"/>
          <w:sz w:val="18"/>
          <w:szCs w:val="18"/>
        </w:rPr>
        <w:t xml:space="preserve">Name</w:t>
      </w:r>
    </w:p>
    <w:p>
      <w:pPr>
        <w:spacing w:after="100" w:before="0"/>
      </w:pPr>
      <w:r>
        <w:rPr>
          <w:rFonts w:ascii="Arial" w:cs="Arial" w:eastAsia="Arial" w:hAnsi="Arial"/>
          <w:sz w:val="22"/>
          <w:szCs w:val="22"/>
        </w:rPr>
        <w:t xml:space="preserve">Kaushik Ragunathan</w:t>
      </w:r>
    </w:p>
    <w:p>
      <w:pPr>
        <w:spacing w:after="60" w:before="320"/>
      </w:pPr>
      <w:r>
        <w:rPr>
          <w:rFonts w:ascii="Arial" w:cs="Arial" w:eastAsia="Arial" w:hAnsi="Arial"/>
          <w:b/>
          <w:bCs/>
          <w:color w:val="AD3535"/>
          <w:sz w:val="18"/>
          <w:szCs w:val="18"/>
        </w:rPr>
        <w:t xml:space="preserve">Title</w:t>
      </w:r>
    </w:p>
    <w:p>
      <w:pPr>
        <w:spacing w:after="100" w:before="0"/>
      </w:pPr>
      <w:r>
        <w:rPr>
          <w:rFonts w:ascii="Arial" w:cs="Arial" w:eastAsia="Arial" w:hAnsi="Arial"/>
          <w:sz w:val="22"/>
          <w:szCs w:val="22"/>
        </w:rPr>
        <w:t xml:space="preserve">Principal Investigator</w:t>
      </w:r>
    </w:p>
    <w:p>
      <w:pPr>
        <w:spacing w:after="60" w:before="320"/>
      </w:pPr>
      <w:r>
        <w:rPr>
          <w:rFonts w:ascii="Arial" w:cs="Arial" w:eastAsia="Arial" w:hAnsi="Arial"/>
          <w:b/>
          <w:bCs/>
          <w:color w:val="AD3535"/>
          <w:sz w:val="18"/>
          <w:szCs w:val="18"/>
        </w:rPr>
        <w:t xml:space="preserve">Department</w:t>
      </w:r>
    </w:p>
    <w:p>
      <w:pPr>
        <w:spacing w:after="100" w:before="0"/>
      </w:pPr>
      <w:r>
        <w:rPr>
          <w:rFonts w:ascii="Arial" w:cs="Arial" w:eastAsia="Arial" w:hAnsi="Arial"/>
          <w:sz w:val="22"/>
          <w:szCs w:val="22"/>
        </w:rPr>
        <w:t xml:space="preserve">Associate Professor, Dept. of Biology</w:t>
      </w:r>
    </w:p>
    <w:p>
      <w:pPr>
        <w:spacing w:after="60" w:before="320"/>
      </w:pPr>
      <w:r>
        <w:rPr>
          <w:rFonts w:ascii="Arial" w:cs="Arial" w:eastAsia="Arial" w:hAnsi="Arial"/>
          <w:b/>
          <w:bCs/>
          <w:color w:val="AD3535"/>
          <w:sz w:val="18"/>
          <w:szCs w:val="18"/>
        </w:rPr>
        <w:t xml:space="preserve">Email</w:t>
      </w:r>
    </w:p>
    <w:p>
      <w:pPr>
        <w:spacing w:after="100" w:before="0"/>
      </w:pPr>
      <w:r>
        <w:rPr>
          <w:rFonts w:ascii="Arial" w:cs="Arial" w:eastAsia="Arial" w:hAnsi="Arial"/>
          <w:sz w:val="22"/>
          <w:szCs w:val="22"/>
        </w:rPr>
        <w:t xml:space="preserve">kaushikr@brandeis.edu</w:t>
      </w:r>
    </w:p>
    <w:p>
      <w:pPr>
        <w:pStyle w:val="Heading2"/>
        <w:spacing w:after="120" w:before="320"/>
      </w:pPr>
      <w:r>
        <w:rPr>
          <w:rFonts w:ascii="Arial" w:cs="Arial" w:eastAsia="Arial" w:hAnsi="Arial"/>
          <w:b/>
          <w:bCs/>
          <w:sz w:val="26"/>
          <w:szCs w:val="26"/>
        </w:rPr>
        <w:t xml:space="preserve">Postdoctoral Researchers</w:t>
      </w:r>
    </w:p>
    <w:p>
      <w:pPr>
        <w:spacing w:after="60" w:before="320"/>
      </w:pPr>
      <w:r>
        <w:rPr>
          <w:rFonts w:ascii="Arial" w:cs="Arial" w:eastAsia="Arial" w:hAnsi="Arial"/>
          <w:b/>
          <w:bCs/>
          <w:color w:val="AD3535"/>
          <w:sz w:val="18"/>
          <w:szCs w:val="18"/>
        </w:rPr>
        <w:t xml:space="preserve">Name</w:t>
      </w:r>
    </w:p>
    <w:p>
      <w:pPr>
        <w:spacing w:after="100" w:before="0"/>
      </w:pPr>
      <w:r>
        <w:rPr>
          <w:rFonts w:ascii="Arial" w:cs="Arial" w:eastAsia="Arial" w:hAnsi="Arial"/>
          <w:sz w:val="22"/>
          <w:szCs w:val="22"/>
        </w:rPr>
        <w:t xml:space="preserve">Sumanth Kumar Maheshwaram</w:t>
      </w:r>
    </w:p>
    <w:p>
      <w:pPr>
        <w:spacing w:after="60" w:before="320"/>
      </w:pPr>
      <w:r>
        <w:rPr>
          <w:rFonts w:ascii="Arial" w:cs="Arial" w:eastAsia="Arial" w:hAnsi="Arial"/>
          <w:b/>
          <w:bCs/>
          <w:color w:val="AD3535"/>
          <w:sz w:val="18"/>
          <w:szCs w:val="18"/>
        </w:rPr>
        <w:t xml:space="preserve">Role</w:t>
      </w:r>
    </w:p>
    <w:p>
      <w:pPr>
        <w:spacing w:after="100" w:before="0"/>
      </w:pPr>
      <w:r>
        <w:rPr>
          <w:rFonts w:ascii="Arial" w:cs="Arial" w:eastAsia="Arial" w:hAnsi="Arial"/>
          <w:sz w:val="22"/>
          <w:szCs w:val="22"/>
        </w:rPr>
        <w:t xml:space="preserve">Postdoctoral Researcher</w:t>
      </w:r>
    </w:p>
    <w:p>
      <w:pPr>
        <w:spacing w:after="60" w:before="320"/>
      </w:pPr>
      <w:r>
        <w:rPr>
          <w:rFonts w:ascii="Arial" w:cs="Arial" w:eastAsia="Arial" w:hAnsi="Arial"/>
          <w:b/>
          <w:bCs/>
          <w:color w:val="AD3535"/>
          <w:sz w:val="18"/>
          <w:szCs w:val="18"/>
        </w:rPr>
        <w:t xml:space="preserve">Research focus</w:t>
      </w:r>
    </w:p>
    <w:p>
      <w:pPr>
        <w:spacing w:after="100" w:before="0"/>
      </w:pPr>
      <w:r>
        <w:rPr>
          <w:rFonts w:ascii="Arial" w:cs="Arial" w:eastAsia="Arial" w:hAnsi="Arial"/>
          <w:sz w:val="22"/>
          <w:szCs w:val="22"/>
        </w:rPr>
        <w:t xml:space="preserve">Single-molecule imaging of silencing complexes</w:t>
      </w:r>
    </w:p>
    <w:p>
      <w:pPr>
        <w:spacing w:after="60" w:before="320"/>
      </w:pPr>
      <w:r>
        <w:rPr>
          <w:rFonts w:ascii="Arial" w:cs="Arial" w:eastAsia="Arial" w:hAnsi="Arial"/>
          <w:b/>
          <w:bCs/>
          <w:color w:val="AD3535"/>
          <w:sz w:val="18"/>
          <w:szCs w:val="18"/>
        </w:rPr>
        <w:t xml:space="preserve">Education</w:t>
      </w:r>
    </w:p>
    <w:p>
      <w:pPr>
        <w:spacing w:after="100" w:before="0"/>
      </w:pPr>
      <w:r>
        <w:rPr>
          <w:rFonts w:ascii="Arial" w:cs="Arial" w:eastAsia="Arial" w:hAnsi="Arial"/>
          <w:sz w:val="22"/>
          <w:szCs w:val="22"/>
        </w:rPr>
        <w:t xml:space="preserve">PhD, Raman Research Institute</w:t>
      </w:r>
    </w:p>
    <w:p>
      <w:pPr>
        <w:spacing w:after="60" w:before="320"/>
      </w:pPr>
      <w:r>
        <w:rPr>
          <w:rFonts w:ascii="Arial" w:cs="Arial" w:eastAsia="Arial" w:hAnsi="Arial"/>
          <w:b/>
          <w:bCs/>
          <w:color w:val="AD3535"/>
          <w:sz w:val="18"/>
          <w:szCs w:val="18"/>
        </w:rPr>
        <w:t xml:space="preserve">Name</w:t>
      </w:r>
    </w:p>
    <w:p>
      <w:pPr>
        <w:spacing w:after="100" w:before="0"/>
      </w:pPr>
      <w:r>
        <w:rPr>
          <w:rFonts w:ascii="Arial" w:cs="Arial" w:eastAsia="Arial" w:hAnsi="Arial"/>
          <w:sz w:val="22"/>
          <w:szCs w:val="22"/>
        </w:rPr>
        <w:t xml:space="preserve">Amith Zafal Abdulla</w:t>
      </w:r>
    </w:p>
    <w:p>
      <w:pPr>
        <w:spacing w:after="60" w:before="320"/>
      </w:pPr>
      <w:r>
        <w:rPr>
          <w:rFonts w:ascii="Arial" w:cs="Arial" w:eastAsia="Arial" w:hAnsi="Arial"/>
          <w:b/>
          <w:bCs/>
          <w:color w:val="AD3535"/>
          <w:sz w:val="18"/>
          <w:szCs w:val="18"/>
        </w:rPr>
        <w:t xml:space="preserve">Role</w:t>
      </w:r>
    </w:p>
    <w:p>
      <w:pPr>
        <w:spacing w:after="100" w:before="0"/>
      </w:pPr>
      <w:r>
        <w:rPr>
          <w:rFonts w:ascii="Arial" w:cs="Arial" w:eastAsia="Arial" w:hAnsi="Arial"/>
          <w:sz w:val="22"/>
          <w:szCs w:val="22"/>
        </w:rPr>
        <w:t xml:space="preserve">Postdoctoral Researcher</w:t>
      </w:r>
    </w:p>
    <w:p>
      <w:pPr>
        <w:spacing w:after="60" w:before="320"/>
      </w:pPr>
      <w:r>
        <w:rPr>
          <w:rFonts w:ascii="Arial" w:cs="Arial" w:eastAsia="Arial" w:hAnsi="Arial"/>
          <w:b/>
          <w:bCs/>
          <w:color w:val="AD3535"/>
          <w:sz w:val="18"/>
          <w:szCs w:val="18"/>
        </w:rPr>
        <w:t xml:space="preserve">Research focus</w:t>
      </w:r>
    </w:p>
    <w:p>
      <w:pPr>
        <w:spacing w:after="100" w:before="0"/>
      </w:pPr>
      <w:r>
        <w:rPr>
          <w:rFonts w:ascii="Arial" w:cs="Arial" w:eastAsia="Arial" w:hAnsi="Arial"/>
          <w:sz w:val="22"/>
          <w:szCs w:val="22"/>
        </w:rPr>
        <w:t xml:space="preserve">Modeling epigenetic memory in single-cell lineages</w:t>
      </w:r>
    </w:p>
    <w:p>
      <w:pPr>
        <w:spacing w:after="60" w:before="320"/>
      </w:pPr>
      <w:r>
        <w:rPr>
          <w:rFonts w:ascii="Arial" w:cs="Arial" w:eastAsia="Arial" w:hAnsi="Arial"/>
          <w:b/>
          <w:bCs/>
          <w:color w:val="AD3535"/>
          <w:sz w:val="18"/>
          <w:szCs w:val="18"/>
        </w:rPr>
        <w:t xml:space="preserve">Education</w:t>
      </w:r>
    </w:p>
    <w:p>
      <w:pPr>
        <w:spacing w:after="100" w:before="0"/>
      </w:pPr>
      <w:r>
        <w:rPr>
          <w:rFonts w:ascii="Arial" w:cs="Arial" w:eastAsia="Arial" w:hAnsi="Arial"/>
          <w:sz w:val="22"/>
          <w:szCs w:val="22"/>
        </w:rPr>
        <w:t xml:space="preserve">PhD, ENS Lyon</w:t>
      </w:r>
    </w:p>
    <w:p>
      <w:pPr>
        <w:spacing w:after="60" w:before="320"/>
      </w:pPr>
      <w:r>
        <w:rPr>
          <w:rFonts w:ascii="Arial" w:cs="Arial" w:eastAsia="Arial" w:hAnsi="Arial"/>
          <w:b/>
          <w:bCs/>
          <w:color w:val="AD3535"/>
          <w:sz w:val="18"/>
          <w:szCs w:val="18"/>
        </w:rPr>
        <w:t xml:space="preserve">Name</w:t>
      </w:r>
    </w:p>
    <w:p>
      <w:pPr>
        <w:spacing w:after="100" w:before="0"/>
      </w:pPr>
      <w:r>
        <w:rPr>
          <w:rFonts w:ascii="Arial" w:cs="Arial" w:eastAsia="Arial" w:hAnsi="Arial"/>
          <w:sz w:val="22"/>
          <w:szCs w:val="22"/>
        </w:rPr>
        <w:t xml:space="preserve">Elizabeth Hemenway</w:t>
      </w:r>
    </w:p>
    <w:p>
      <w:pPr>
        <w:spacing w:after="60" w:before="320"/>
      </w:pPr>
      <w:r>
        <w:rPr>
          <w:rFonts w:ascii="Arial" w:cs="Arial" w:eastAsia="Arial" w:hAnsi="Arial"/>
          <w:b/>
          <w:bCs/>
          <w:color w:val="AD3535"/>
          <w:sz w:val="18"/>
          <w:szCs w:val="18"/>
        </w:rPr>
        <w:t xml:space="preserve">Role</w:t>
      </w:r>
    </w:p>
    <w:p>
      <w:pPr>
        <w:spacing w:after="100" w:before="0"/>
      </w:pPr>
      <w:r>
        <w:rPr>
          <w:rFonts w:ascii="Arial" w:cs="Arial" w:eastAsia="Arial" w:hAnsi="Arial"/>
          <w:sz w:val="22"/>
          <w:szCs w:val="22"/>
        </w:rPr>
        <w:t xml:space="preserve">Postdoctoral Researcher</w:t>
      </w:r>
    </w:p>
    <w:p>
      <w:pPr>
        <w:spacing w:after="60" w:before="320"/>
      </w:pPr>
      <w:r>
        <w:rPr>
          <w:rFonts w:ascii="Arial" w:cs="Arial" w:eastAsia="Arial" w:hAnsi="Arial"/>
          <w:b/>
          <w:bCs/>
          <w:color w:val="AD3535"/>
          <w:sz w:val="18"/>
          <w:szCs w:val="18"/>
        </w:rPr>
        <w:t xml:space="preserve">Research focus</w:t>
      </w:r>
    </w:p>
    <w:p>
      <w:pPr>
        <w:spacing w:after="100" w:before="0"/>
      </w:pPr>
      <w:r>
        <w:rPr>
          <w:rFonts w:ascii="Arial" w:cs="Arial" w:eastAsia="Arial" w:hAnsi="Arial"/>
          <w:sz w:val="22"/>
          <w:szCs w:val="22"/>
        </w:rPr>
        <w:t xml:space="preserve">Stress-induced adaptation in polyextremotolerant fungi</w:t>
      </w:r>
    </w:p>
    <w:p>
      <w:pPr>
        <w:spacing w:after="60" w:before="320"/>
      </w:pPr>
      <w:r>
        <w:rPr>
          <w:rFonts w:ascii="Arial" w:cs="Arial" w:eastAsia="Arial" w:hAnsi="Arial"/>
          <w:b/>
          <w:bCs/>
          <w:color w:val="AD3535"/>
          <w:sz w:val="18"/>
          <w:szCs w:val="18"/>
        </w:rPr>
        <w:t xml:space="preserve">Education</w:t>
      </w:r>
    </w:p>
    <w:p>
      <w:pPr>
        <w:spacing w:after="100" w:before="0"/>
      </w:pPr>
      <w:r>
        <w:rPr>
          <w:rFonts w:ascii="Arial" w:cs="Arial" w:eastAsia="Arial" w:hAnsi="Arial"/>
          <w:sz w:val="22"/>
          <w:szCs w:val="22"/>
        </w:rPr>
        <w:t xml:space="preserve">PhD, MIT</w:t>
      </w:r>
    </w:p>
    <w:p>
      <w:pPr>
        <w:pStyle w:val="Heading2"/>
        <w:spacing w:after="120" w:before="320"/>
      </w:pPr>
      <w:r>
        <w:rPr>
          <w:rFonts w:ascii="Arial" w:cs="Arial" w:eastAsia="Arial" w:hAnsi="Arial"/>
          <w:b/>
          <w:bCs/>
          <w:sz w:val="26"/>
          <w:szCs w:val="26"/>
        </w:rPr>
        <w:t xml:space="preserve">Graduate Students</w:t>
      </w:r>
    </w:p>
    <w:p>
      <w:pPr>
        <w:spacing w:after="60" w:before="320"/>
      </w:pPr>
      <w:r>
        <w:rPr>
          <w:rFonts w:ascii="Arial" w:cs="Arial" w:eastAsia="Arial" w:hAnsi="Arial"/>
          <w:b/>
          <w:bCs/>
          <w:color w:val="AD3535"/>
          <w:sz w:val="18"/>
          <w:szCs w:val="18"/>
        </w:rPr>
        <w:t xml:space="preserve">Name</w:t>
      </w:r>
    </w:p>
    <w:p>
      <w:pPr>
        <w:spacing w:after="100" w:before="0"/>
      </w:pPr>
      <w:r>
        <w:rPr>
          <w:rFonts w:ascii="Arial" w:cs="Arial" w:eastAsia="Arial" w:hAnsi="Arial"/>
          <w:sz w:val="22"/>
          <w:szCs w:val="22"/>
        </w:rPr>
        <w:t xml:space="preserve">Neha Arora</w:t>
      </w:r>
    </w:p>
    <w:p>
      <w:pPr>
        <w:spacing w:after="60" w:before="320"/>
      </w:pPr>
      <w:r>
        <w:rPr>
          <w:rFonts w:ascii="Arial" w:cs="Arial" w:eastAsia="Arial" w:hAnsi="Arial"/>
          <w:b/>
          <w:bCs/>
          <w:color w:val="AD3535"/>
          <w:sz w:val="18"/>
          <w:szCs w:val="18"/>
        </w:rPr>
        <w:t xml:space="preserve">Research focus</w:t>
      </w:r>
    </w:p>
    <w:p>
      <w:pPr>
        <w:spacing w:after="100" w:before="0"/>
      </w:pPr>
      <w:r>
        <w:rPr>
          <w:rFonts w:ascii="Arial" w:cs="Arial" w:eastAsia="Arial" w:hAnsi="Arial"/>
          <w:sz w:val="22"/>
          <w:szCs w:val="22"/>
        </w:rPr>
        <w:t xml:space="preserve">Novel silencing pathways in mammalian cells</w:t>
      </w:r>
    </w:p>
    <w:p>
      <w:pPr>
        <w:spacing w:after="60" w:before="320"/>
      </w:pPr>
      <w:r>
        <w:rPr>
          <w:rFonts w:ascii="Arial" w:cs="Arial" w:eastAsia="Arial" w:hAnsi="Arial"/>
          <w:b/>
          <w:bCs/>
          <w:color w:val="AD3535"/>
          <w:sz w:val="18"/>
          <w:szCs w:val="18"/>
        </w:rPr>
        <w:t xml:space="preserve">Education</w:t>
      </w:r>
    </w:p>
    <w:p>
      <w:pPr>
        <w:spacing w:after="100" w:before="0"/>
      </w:pPr>
      <w:r>
        <w:rPr>
          <w:rFonts w:ascii="Arial" w:cs="Arial" w:eastAsia="Arial" w:hAnsi="Arial"/>
          <w:sz w:val="22"/>
          <w:szCs w:val="22"/>
        </w:rPr>
        <w:t xml:space="preserve">BS, Cal Poly Humboldt</w:t>
      </w:r>
    </w:p>
    <w:p>
      <w:pPr>
        <w:spacing w:after="60" w:before="320"/>
      </w:pPr>
      <w:r>
        <w:rPr>
          <w:rFonts w:ascii="Arial" w:cs="Arial" w:eastAsia="Arial" w:hAnsi="Arial"/>
          <w:b/>
          <w:bCs/>
          <w:color w:val="AD3535"/>
          <w:sz w:val="18"/>
          <w:szCs w:val="18"/>
        </w:rPr>
        <w:t xml:space="preserve">Name</w:t>
      </w:r>
    </w:p>
    <w:p>
      <w:pPr>
        <w:spacing w:after="100" w:before="0"/>
      </w:pPr>
      <w:r>
        <w:rPr>
          <w:rFonts w:ascii="Arial" w:cs="Arial" w:eastAsia="Arial" w:hAnsi="Arial"/>
          <w:sz w:val="22"/>
          <w:szCs w:val="22"/>
        </w:rPr>
        <w:t xml:space="preserve">Emily Metcalf</w:t>
      </w:r>
    </w:p>
    <w:p>
      <w:pPr>
        <w:spacing w:after="60" w:before="320"/>
      </w:pPr>
      <w:r>
        <w:rPr>
          <w:rFonts w:ascii="Arial" w:cs="Arial" w:eastAsia="Arial" w:hAnsi="Arial"/>
          <w:b/>
          <w:bCs/>
          <w:color w:val="AD3535"/>
          <w:sz w:val="18"/>
          <w:szCs w:val="18"/>
        </w:rPr>
        <w:t xml:space="preserve">Research focus</w:t>
      </w:r>
    </w:p>
    <w:p>
      <w:pPr>
        <w:spacing w:after="100" w:before="0"/>
      </w:pPr>
      <w:r>
        <w:rPr>
          <w:rFonts w:ascii="Arial" w:cs="Arial" w:eastAsia="Arial" w:hAnsi="Arial"/>
          <w:sz w:val="22"/>
          <w:szCs w:val="22"/>
        </w:rPr>
        <w:t xml:space="preserve">Regulation of rRNA expression in mammalian cells</w:t>
      </w:r>
    </w:p>
    <w:p>
      <w:pPr>
        <w:spacing w:after="60" w:before="320"/>
      </w:pPr>
      <w:r>
        <w:rPr>
          <w:rFonts w:ascii="Arial" w:cs="Arial" w:eastAsia="Arial" w:hAnsi="Arial"/>
          <w:b/>
          <w:bCs/>
          <w:color w:val="AD3535"/>
          <w:sz w:val="18"/>
          <w:szCs w:val="18"/>
        </w:rPr>
        <w:t xml:space="preserve">Education</w:t>
      </w:r>
    </w:p>
    <w:p>
      <w:pPr>
        <w:spacing w:after="100" w:before="0"/>
      </w:pPr>
      <w:r>
        <w:rPr>
          <w:rFonts w:ascii="Arial" w:cs="Arial" w:eastAsia="Arial" w:hAnsi="Arial"/>
          <w:sz w:val="22"/>
          <w:szCs w:val="22"/>
        </w:rPr>
        <w:t xml:space="preserve">BA, Cambridge</w:t>
      </w:r>
    </w:p>
    <w:p>
      <w:pPr>
        <w:spacing w:after="60" w:before="320"/>
      </w:pPr>
      <w:r>
        <w:rPr>
          <w:rFonts w:ascii="Arial" w:cs="Arial" w:eastAsia="Arial" w:hAnsi="Arial"/>
          <w:b/>
          <w:bCs/>
          <w:color w:val="AD3535"/>
          <w:sz w:val="18"/>
          <w:szCs w:val="18"/>
        </w:rPr>
        <w:t xml:space="preserve">Name</w:t>
      </w:r>
    </w:p>
    <w:p>
      <w:pPr>
        <w:spacing w:after="100" w:before="0"/>
      </w:pPr>
      <w:r>
        <w:rPr>
          <w:rFonts w:ascii="Arial" w:cs="Arial" w:eastAsia="Arial" w:hAnsi="Arial"/>
          <w:sz w:val="22"/>
          <w:szCs w:val="22"/>
        </w:rPr>
        <w:t xml:space="preserve">Katelyn Strauss</w:t>
      </w:r>
    </w:p>
    <w:p>
      <w:pPr>
        <w:spacing w:after="60" w:before="320"/>
      </w:pPr>
      <w:r>
        <w:rPr>
          <w:rFonts w:ascii="Arial" w:cs="Arial" w:eastAsia="Arial" w:hAnsi="Arial"/>
          <w:b/>
          <w:bCs/>
          <w:color w:val="AD3535"/>
          <w:sz w:val="18"/>
          <w:szCs w:val="18"/>
        </w:rPr>
        <w:t xml:space="preserve">Research focus</w:t>
      </w:r>
    </w:p>
    <w:p>
      <w:pPr>
        <w:spacing w:after="100" w:before="0"/>
      </w:pPr>
      <w:r>
        <w:rPr>
          <w:rFonts w:ascii="Arial" w:cs="Arial" w:eastAsia="Arial" w:hAnsi="Arial"/>
          <w:sz w:val="22"/>
          <w:szCs w:val="22"/>
        </w:rPr>
        <w:t xml:space="preserve">Mechanisms governing epigenetic inheritance</w:t>
      </w:r>
    </w:p>
    <w:p>
      <w:pPr>
        <w:spacing w:after="60" w:before="320"/>
      </w:pPr>
      <w:r>
        <w:rPr>
          <w:rFonts w:ascii="Arial" w:cs="Arial" w:eastAsia="Arial" w:hAnsi="Arial"/>
          <w:b/>
          <w:bCs/>
          <w:color w:val="AD3535"/>
          <w:sz w:val="18"/>
          <w:szCs w:val="18"/>
        </w:rPr>
        <w:t xml:space="preserve">Education</w:t>
      </w:r>
    </w:p>
    <w:p>
      <w:pPr>
        <w:spacing w:after="100" w:before="0"/>
      </w:pPr>
      <w:r>
        <w:rPr>
          <w:rFonts w:ascii="Arial" w:cs="Arial" w:eastAsia="Arial" w:hAnsi="Arial"/>
          <w:sz w:val="22"/>
          <w:szCs w:val="22"/>
        </w:rPr>
        <w:t xml:space="preserve">BS, Boston College</w:t>
      </w:r>
    </w:p>
    <w:p>
      <w:pPr>
        <w:spacing w:after="60" w:before="320"/>
      </w:pPr>
      <w:r>
        <w:rPr>
          <w:rFonts w:ascii="Arial" w:cs="Arial" w:eastAsia="Arial" w:hAnsi="Arial"/>
          <w:b/>
          <w:bCs/>
          <w:color w:val="AD3535"/>
          <w:sz w:val="18"/>
          <w:szCs w:val="18"/>
        </w:rPr>
        <w:t xml:space="preserve">Name</w:t>
      </w:r>
    </w:p>
    <w:p>
      <w:pPr>
        <w:spacing w:after="100" w:before="0"/>
      </w:pPr>
      <w:r>
        <w:rPr>
          <w:rFonts w:ascii="Arial" w:cs="Arial" w:eastAsia="Arial" w:hAnsi="Arial"/>
          <w:sz w:val="22"/>
          <w:szCs w:val="22"/>
        </w:rPr>
        <w:t xml:space="preserve">Sarah Chiaradonna</w:t>
      </w:r>
    </w:p>
    <w:p>
      <w:pPr>
        <w:spacing w:after="60" w:before="320"/>
      </w:pPr>
      <w:r>
        <w:rPr>
          <w:rFonts w:ascii="Arial" w:cs="Arial" w:eastAsia="Arial" w:hAnsi="Arial"/>
          <w:b/>
          <w:bCs/>
          <w:color w:val="AD3535"/>
          <w:sz w:val="18"/>
          <w:szCs w:val="18"/>
        </w:rPr>
        <w:t xml:space="preserve">Research focus</w:t>
      </w:r>
    </w:p>
    <w:p>
      <w:pPr>
        <w:spacing w:after="100" w:before="0"/>
      </w:pPr>
      <w:r>
        <w:rPr>
          <w:rFonts w:ascii="Arial" w:cs="Arial" w:eastAsia="Arial" w:hAnsi="Arial"/>
          <w:sz w:val="22"/>
          <w:szCs w:val="22"/>
        </w:rPr>
        <w:t xml:space="preserve">Research area — details to come</w:t>
      </w:r>
    </w:p>
    <w:p>
      <w:pPr>
        <w:spacing w:after="60" w:before="320"/>
      </w:pPr>
      <w:r>
        <w:rPr>
          <w:rFonts w:ascii="Arial" w:cs="Arial" w:eastAsia="Arial" w:hAnsi="Arial"/>
          <w:b/>
          <w:bCs/>
          <w:color w:val="AD3535"/>
          <w:sz w:val="18"/>
          <w:szCs w:val="18"/>
        </w:rPr>
        <w:t xml:space="preserve">Name</w:t>
      </w:r>
    </w:p>
    <w:p>
      <w:pPr>
        <w:spacing w:after="100" w:before="0"/>
      </w:pPr>
      <w:r>
        <w:rPr>
          <w:rFonts w:ascii="Arial" w:cs="Arial" w:eastAsia="Arial" w:hAnsi="Arial"/>
          <w:sz w:val="22"/>
          <w:szCs w:val="22"/>
        </w:rPr>
        <w:t xml:space="preserve">Juan Serrano Jiminez</w:t>
      </w:r>
    </w:p>
    <w:p>
      <w:pPr>
        <w:spacing w:after="60" w:before="320"/>
      </w:pPr>
      <w:r>
        <w:rPr>
          <w:rFonts w:ascii="Arial" w:cs="Arial" w:eastAsia="Arial" w:hAnsi="Arial"/>
          <w:b/>
          <w:bCs/>
          <w:color w:val="AD3535"/>
          <w:sz w:val="18"/>
          <w:szCs w:val="18"/>
        </w:rPr>
        <w:t xml:space="preserve">Research focus</w:t>
      </w:r>
    </w:p>
    <w:p>
      <w:pPr>
        <w:spacing w:after="100" w:before="0"/>
      </w:pPr>
      <w:r>
        <w:rPr>
          <w:rFonts w:ascii="Arial" w:cs="Arial" w:eastAsia="Arial" w:hAnsi="Arial"/>
          <w:sz w:val="22"/>
          <w:szCs w:val="22"/>
        </w:rPr>
        <w:t xml:space="preserve">Research area — details to come</w:t>
      </w:r>
    </w:p>
    <w:p>
      <w:pPr>
        <w:pStyle w:val="Heading2"/>
        <w:spacing w:after="120" w:before="320"/>
      </w:pPr>
      <w:r>
        <w:rPr>
          <w:rFonts w:ascii="Arial" w:cs="Arial" w:eastAsia="Arial" w:hAnsi="Arial"/>
          <w:b/>
          <w:bCs/>
          <w:sz w:val="26"/>
          <w:szCs w:val="26"/>
        </w:rPr>
        <w:t xml:space="preserve">Research Staff</w:t>
      </w:r>
    </w:p>
    <w:p>
      <w:pPr>
        <w:spacing w:after="60" w:before="320"/>
      </w:pPr>
      <w:r>
        <w:rPr>
          <w:rFonts w:ascii="Arial" w:cs="Arial" w:eastAsia="Arial" w:hAnsi="Arial"/>
          <w:b/>
          <w:bCs/>
          <w:color w:val="AD3535"/>
          <w:sz w:val="18"/>
          <w:szCs w:val="18"/>
        </w:rPr>
        <w:t xml:space="preserve">Name</w:t>
      </w:r>
    </w:p>
    <w:p>
      <w:pPr>
        <w:spacing w:after="100" w:before="0"/>
      </w:pPr>
      <w:r>
        <w:rPr>
          <w:rFonts w:ascii="Arial" w:cs="Arial" w:eastAsia="Arial" w:hAnsi="Arial"/>
          <w:sz w:val="22"/>
          <w:szCs w:val="22"/>
        </w:rPr>
        <w:t xml:space="preserve">Dobby</w:t>
      </w:r>
    </w:p>
    <w:p>
      <w:pPr>
        <w:spacing w:after="60" w:before="320"/>
      </w:pPr>
      <w:r>
        <w:rPr>
          <w:rFonts w:ascii="Arial" w:cs="Arial" w:eastAsia="Arial" w:hAnsi="Arial"/>
          <w:b/>
          <w:bCs/>
          <w:color w:val="AD3535"/>
          <w:sz w:val="18"/>
          <w:szCs w:val="18"/>
        </w:rPr>
        <w:t xml:space="preserve">Role</w:t>
      </w:r>
    </w:p>
    <w:p>
      <w:pPr>
        <w:spacing w:after="100" w:before="0"/>
      </w:pPr>
      <w:r>
        <w:rPr>
          <w:rFonts w:ascii="Arial" w:cs="Arial" w:eastAsia="Arial" w:hAnsi="Arial"/>
          <w:sz w:val="22"/>
          <w:szCs w:val="22"/>
        </w:rPr>
        <w:t xml:space="preserve">Research Assistant</w:t>
      </w:r>
    </w:p>
    <w:p>
      <w:pPr>
        <w:spacing w:after="60" w:before="320"/>
      </w:pPr>
      <w:r>
        <w:rPr>
          <w:rFonts w:ascii="Arial" w:cs="Arial" w:eastAsia="Arial" w:hAnsi="Arial"/>
          <w:b/>
          <w:bCs/>
          <w:color w:val="AD3535"/>
          <w:sz w:val="18"/>
          <w:szCs w:val="18"/>
        </w:rPr>
        <w:t xml:space="preserve">Research focus</w:t>
      </w:r>
    </w:p>
    <w:p>
      <w:pPr>
        <w:spacing w:after="100" w:before="0"/>
      </w:pPr>
      <w:r>
        <w:rPr>
          <w:rFonts w:ascii="Arial" w:cs="Arial" w:eastAsia="Arial" w:hAnsi="Arial"/>
          <w:sz w:val="22"/>
          <w:szCs w:val="22"/>
        </w:rPr>
        <w:t xml:space="preserve">Being a good boy, fetch, attending lab meetings</w:t>
      </w:r>
    </w:p>
    <w:p>
      <w:pPr>
        <w:spacing w:after="60" w:before="320"/>
      </w:pPr>
      <w:r>
        <w:rPr>
          <w:rFonts w:ascii="Arial" w:cs="Arial" w:eastAsia="Arial" w:hAnsi="Arial"/>
          <w:b/>
          <w:bCs/>
          <w:color w:val="AD3535"/>
          <w:sz w:val="18"/>
          <w:szCs w:val="18"/>
        </w:rPr>
        <w:t xml:space="preserve">Education</w:t>
      </w:r>
    </w:p>
    <w:p>
      <w:pPr>
        <w:spacing w:after="100" w:before="0"/>
      </w:pPr>
      <w:r>
        <w:rPr>
          <w:rFonts w:ascii="Arial" w:cs="Arial" w:eastAsia="Arial" w:hAnsi="Arial"/>
          <w:sz w:val="22"/>
          <w:szCs w:val="22"/>
        </w:rPr>
        <w:t xml:space="preserve">BS, Stanfurred</w:t>
      </w:r>
    </w:p>
    <w:p>
      <w:pPr>
        <w:spacing w:after="60" w:before="320"/>
      </w:pPr>
      <w:r>
        <w:rPr>
          <w:rFonts w:ascii="Arial" w:cs="Arial" w:eastAsia="Arial" w:hAnsi="Arial"/>
          <w:b/>
          <w:bCs/>
          <w:color w:val="AD3535"/>
          <w:sz w:val="18"/>
          <w:szCs w:val="18"/>
        </w:rPr>
        <w:t xml:space="preserve">Name</w:t>
      </w:r>
    </w:p>
    <w:p>
      <w:pPr>
        <w:spacing w:after="100" w:before="0"/>
      </w:pPr>
      <w:r>
        <w:rPr>
          <w:rFonts w:ascii="Arial" w:cs="Arial" w:eastAsia="Arial" w:hAnsi="Arial"/>
          <w:sz w:val="22"/>
          <w:szCs w:val="22"/>
        </w:rPr>
        <w:t xml:space="preserve">Jason Garcia</w:t>
      </w:r>
    </w:p>
    <w:p>
      <w:pPr>
        <w:spacing w:after="60" w:before="320"/>
      </w:pPr>
      <w:r>
        <w:rPr>
          <w:rFonts w:ascii="Arial" w:cs="Arial" w:eastAsia="Arial" w:hAnsi="Arial"/>
          <w:b/>
          <w:bCs/>
          <w:color w:val="AD3535"/>
          <w:sz w:val="18"/>
          <w:szCs w:val="18"/>
        </w:rPr>
        <w:t xml:space="preserve">Role</w:t>
      </w:r>
    </w:p>
    <w:p>
      <w:pPr>
        <w:spacing w:after="100" w:before="0"/>
      </w:pPr>
      <w:r>
        <w:rPr>
          <w:rFonts w:ascii="Arial" w:cs="Arial" w:eastAsia="Arial" w:hAnsi="Arial"/>
          <w:sz w:val="22"/>
          <w:szCs w:val="22"/>
        </w:rPr>
        <w:t xml:space="preserve">Research Staff</w:t>
      </w:r>
    </w:p>
    <w:p>
      <w:pPr>
        <w:spacing w:after="60" w:before="320"/>
      </w:pPr>
      <w:r>
        <w:rPr>
          <w:rFonts w:ascii="Arial" w:cs="Arial" w:eastAsia="Arial" w:hAnsi="Arial"/>
          <w:b/>
          <w:bCs/>
          <w:color w:val="AD3535"/>
          <w:sz w:val="18"/>
          <w:szCs w:val="18"/>
        </w:rPr>
        <w:t xml:space="preserve">Research focus</w:t>
      </w:r>
    </w:p>
    <w:p>
      <w:pPr>
        <w:spacing w:after="100" w:before="0"/>
      </w:pPr>
      <w:r>
        <w:rPr>
          <w:rFonts w:ascii="Arial" w:cs="Arial" w:eastAsia="Arial" w:hAnsi="Arial"/>
          <w:sz w:val="22"/>
          <w:szCs w:val="22"/>
        </w:rPr>
        <w:t xml:space="preserve">Details to come</w:t>
      </w:r>
    </w:p>
    <w:p>
      <w:pPr>
        <w:pStyle w:val="Heading2"/>
        <w:spacing w:after="120" w:before="320"/>
      </w:pPr>
      <w:r>
        <w:rPr>
          <w:rFonts w:ascii="Arial" w:cs="Arial" w:eastAsia="Arial" w:hAnsi="Arial"/>
          <w:b/>
          <w:bCs/>
          <w:sz w:val="26"/>
          <w:szCs w:val="26"/>
        </w:rPr>
        <w:t xml:space="preserve">Undergraduate Students</w:t>
      </w:r>
    </w:p>
    <w:p>
      <w:pPr>
        <w:spacing w:after="60" w:before="320"/>
      </w:pPr>
      <w:r>
        <w:rPr>
          <w:rFonts w:ascii="Arial" w:cs="Arial" w:eastAsia="Arial" w:hAnsi="Arial"/>
          <w:b/>
          <w:bCs/>
          <w:color w:val="AD3535"/>
          <w:sz w:val="18"/>
          <w:szCs w:val="18"/>
        </w:rPr>
        <w:t xml:space="preserve">Name</w:t>
      </w:r>
    </w:p>
    <w:p>
      <w:pPr>
        <w:spacing w:after="100" w:before="0"/>
      </w:pPr>
      <w:r>
        <w:rPr>
          <w:rFonts w:ascii="Arial" w:cs="Arial" w:eastAsia="Arial" w:hAnsi="Arial"/>
          <w:sz w:val="22"/>
          <w:szCs w:val="22"/>
        </w:rPr>
        <w:t xml:space="preserve">Giang Pham</w:t>
      </w:r>
    </w:p>
    <w:p>
      <w:pPr>
        <w:spacing w:after="60" w:before="320"/>
      </w:pPr>
      <w:r>
        <w:rPr>
          <w:rFonts w:ascii="Arial" w:cs="Arial" w:eastAsia="Arial" w:hAnsi="Arial"/>
          <w:b/>
          <w:bCs/>
          <w:color w:val="AD3535"/>
          <w:sz w:val="18"/>
          <w:szCs w:val="18"/>
        </w:rPr>
        <w:t xml:space="preserve">Name</w:t>
      </w:r>
    </w:p>
    <w:p>
      <w:pPr>
        <w:spacing w:after="100" w:before="0"/>
      </w:pPr>
      <w:r>
        <w:rPr>
          <w:rFonts w:ascii="Arial" w:cs="Arial" w:eastAsia="Arial" w:hAnsi="Arial"/>
          <w:sz w:val="22"/>
          <w:szCs w:val="22"/>
        </w:rPr>
        <w:t xml:space="preserve">Tori Yamada</w:t>
      </w:r>
    </w:p>
    <w:p>
      <w:pPr>
        <w:spacing w:after="60" w:before="320"/>
      </w:pPr>
      <w:r>
        <w:rPr>
          <w:rFonts w:ascii="Arial" w:cs="Arial" w:eastAsia="Arial" w:hAnsi="Arial"/>
          <w:b/>
          <w:bCs/>
          <w:color w:val="AD3535"/>
          <w:sz w:val="18"/>
          <w:szCs w:val="18"/>
        </w:rPr>
        <w:t xml:space="preserve">Name</w:t>
      </w:r>
    </w:p>
    <w:p>
      <w:pPr>
        <w:spacing w:after="100" w:before="0"/>
      </w:pPr>
      <w:r>
        <w:rPr>
          <w:rFonts w:ascii="Arial" w:cs="Arial" w:eastAsia="Arial" w:hAnsi="Arial"/>
          <w:sz w:val="22"/>
          <w:szCs w:val="22"/>
        </w:rPr>
        <w:t xml:space="preserve">Khue Nguyen</w:t>
      </w:r>
    </w:p>
    <w:p>
      <w:pPr>
        <w:spacing w:after="60" w:before="320"/>
      </w:pPr>
      <w:r>
        <w:rPr>
          <w:rFonts w:ascii="Arial" w:cs="Arial" w:eastAsia="Arial" w:hAnsi="Arial"/>
          <w:b/>
          <w:bCs/>
          <w:color w:val="AD3535"/>
          <w:sz w:val="18"/>
          <w:szCs w:val="18"/>
        </w:rPr>
        <w:t xml:space="preserve">Name</w:t>
      </w:r>
    </w:p>
    <w:p>
      <w:pPr>
        <w:spacing w:after="100" w:before="0"/>
      </w:pPr>
      <w:r>
        <w:rPr>
          <w:rFonts w:ascii="Arial" w:cs="Arial" w:eastAsia="Arial" w:hAnsi="Arial"/>
          <w:sz w:val="22"/>
          <w:szCs w:val="22"/>
        </w:rPr>
        <w:t xml:space="preserve">Kaitlyn Chen</w:t>
      </w:r>
    </w:p>
    <w:p>
      <w:pPr>
        <w:pStyle w:val="Heading2"/>
        <w:spacing w:after="120" w:before="320"/>
      </w:pPr>
      <w:r>
        <w:rPr>
          <w:rFonts w:ascii="Arial" w:cs="Arial" w:eastAsia="Arial" w:hAnsi="Arial"/>
          <w:b/>
          <w:bCs/>
          <w:sz w:val="26"/>
          <w:szCs w:val="26"/>
        </w:rPr>
        <w:t xml:space="preserve">Alumni</w:t>
      </w:r>
    </w:p>
    <w:p>
      <w:pPr>
        <w:spacing w:after="60" w:before="0"/>
      </w:pPr>
      <w:r>
        <w:rPr>
          <w:rFonts w:ascii="Arial" w:cs="Arial" w:eastAsia="Arial" w:hAnsi="Arial"/>
          <w:i/>
          <w:iCs/>
          <w:color w:val="888888"/>
          <w:sz w:val="18"/>
          <w:szCs w:val="18"/>
        </w:rPr>
        <w:t xml:space="preserve">Format: Name | Current position</w:t>
      </w:r>
    </w:p>
    <w:p>
      <w:pPr>
        <w:spacing w:after="100" w:before="0"/>
      </w:pPr>
      <w:r>
        <w:rPr>
          <w:rFonts w:ascii="Arial" w:cs="Arial" w:eastAsia="Arial" w:hAnsi="Arial"/>
          <w:sz w:val="22"/>
          <w:szCs w:val="22"/>
        </w:rPr>
        <w:t xml:space="preserve">Melissa Seman | Postdoc, Harvard University</w:t>
      </w:r>
    </w:p>
    <w:p>
      <w:pPr>
        <w:spacing w:after="100" w:before="0"/>
      </w:pPr>
      <w:r>
        <w:rPr>
          <w:rFonts w:ascii="Arial" w:cs="Arial" w:eastAsia="Arial" w:hAnsi="Arial"/>
          <w:sz w:val="22"/>
          <w:szCs w:val="22"/>
        </w:rPr>
        <w:t xml:space="preserve">Basila Moochickal Assainar | Postdoc, University of Chicago</w:t>
      </w:r>
    </w:p>
    <w:p>
      <w:pPr>
        <w:spacing w:after="100" w:before="0"/>
      </w:pPr>
      <w:r>
        <w:rPr>
          <w:rFonts w:ascii="Arial" w:cs="Arial" w:eastAsia="Arial" w:hAnsi="Arial"/>
          <w:sz w:val="22"/>
          <w:szCs w:val="22"/>
        </w:rPr>
        <w:t xml:space="preserve">Alexandria Latuda | Graduate Student, Stowers Institute</w:t>
      </w:r>
    </w:p>
    <w:p>
      <w:pPr>
        <w:spacing w:after="100" w:before="0"/>
      </w:pPr>
      <w:r>
        <w:rPr>
          <w:rFonts w:ascii="Arial" w:cs="Arial" w:eastAsia="Arial" w:hAnsi="Arial"/>
          <w:sz w:val="22"/>
          <w:szCs w:val="22"/>
        </w:rPr>
        <w:t xml:space="preserve">Dionysus Morris-Evans | —</w:t>
      </w:r>
    </w:p>
    <w:p>
      <w:pPr>
        <w:spacing w:after="100" w:before="0"/>
      </w:pPr>
      <w:r>
        <w:rPr>
          <w:rFonts w:ascii="Arial" w:cs="Arial" w:eastAsia="Arial" w:hAnsi="Arial"/>
          <w:sz w:val="22"/>
          <w:szCs w:val="22"/>
        </w:rPr>
        <w:t xml:space="preserve">Serena Chiu | Research technician, Dana Farber Cancer Institute</w:t>
      </w:r>
    </w:p>
    <w:p>
      <w:pPr>
        <w:spacing w:after="100" w:before="0"/>
      </w:pPr>
      <w:r>
        <w:rPr>
          <w:rFonts w:ascii="Arial" w:cs="Arial" w:eastAsia="Arial" w:hAnsi="Arial"/>
          <w:sz w:val="22"/>
          <w:szCs w:val="22"/>
        </w:rPr>
        <w:t xml:space="preserve">Fengting Huang | Graduate Student, Northwestern University</w:t>
      </w:r>
    </w:p>
    <w:p>
      <w:pPr>
        <w:spacing w:after="100" w:before="0"/>
      </w:pPr>
      <w:r>
        <w:rPr>
          <w:rFonts w:ascii="Arial" w:cs="Arial" w:eastAsia="Arial" w:hAnsi="Arial"/>
          <w:sz w:val="22"/>
          <w:szCs w:val="22"/>
        </w:rPr>
        <w:t xml:space="preserve">Stacy Jeong | Graduate Student, University of Michigan</w:t>
      </w:r>
    </w:p>
    <w:p>
      <w:pPr>
        <w:spacing w:after="100" w:before="0"/>
      </w:pPr>
      <w:r>
        <w:rPr>
          <w:rFonts w:ascii="Arial" w:cs="Arial" w:eastAsia="Arial" w:hAnsi="Arial"/>
          <w:sz w:val="22"/>
          <w:szCs w:val="22"/>
        </w:rPr>
        <w:t xml:space="preserve">Ajay Larkin | Postdoc, University of Michigan</w:t>
      </w:r>
    </w:p>
    <w:p>
      <w:pPr>
        <w:spacing w:after="100" w:before="0"/>
      </w:pPr>
      <w:r>
        <w:rPr>
          <w:rFonts w:ascii="Arial" w:cs="Arial" w:eastAsia="Arial" w:hAnsi="Arial"/>
          <w:sz w:val="22"/>
          <w:szCs w:val="22"/>
        </w:rPr>
        <w:t xml:space="preserve">Amanda Ames | Scientist, EnPlusOne Bio</w:t>
      </w:r>
    </w:p>
    <w:p>
      <w:pPr>
        <w:spacing w:after="100" w:before="0"/>
      </w:pPr>
      <w:r>
        <w:rPr>
          <w:rFonts w:ascii="Arial" w:cs="Arial" w:eastAsia="Arial" w:hAnsi="Arial"/>
          <w:sz w:val="22"/>
          <w:szCs w:val="22"/>
        </w:rPr>
        <w:t xml:space="preserve">Alex Levashkevich | MD/PhD, Case Western Reserve University</w:t>
      </w:r>
    </w:p>
    <w:p>
      <w:pPr>
        <w:spacing w:after="100" w:before="0"/>
      </w:pPr>
      <w:r>
        <w:rPr>
          <w:rFonts w:ascii="Arial" w:cs="Arial" w:eastAsia="Arial" w:hAnsi="Arial"/>
          <w:sz w:val="22"/>
          <w:szCs w:val="22"/>
        </w:rPr>
        <w:t xml:space="preserve">Gulzhan Raiymbek | Sr. Research Scientist</w:t>
      </w:r>
    </w:p>
    <w:p>
      <w:pPr>
        <w:spacing w:after="100" w:before="0"/>
      </w:pPr>
      <w:r>
        <w:rPr>
          <w:rFonts w:ascii="Arial" w:cs="Arial" w:eastAsia="Arial" w:hAnsi="Arial"/>
          <w:sz w:val="22"/>
          <w:szCs w:val="22"/>
        </w:rPr>
        <w:t xml:space="preserve">Saikat Biswas | Sr. Scientist, PacBio</w:t>
      </w:r>
    </w:p>
    <w:p>
      <w:pPr>
        <w:spacing w:after="100" w:before="0"/>
      </w:pPr>
      <w:r>
        <w:rPr>
          <w:rFonts w:ascii="Arial" w:cs="Arial" w:eastAsia="Arial" w:hAnsi="Arial"/>
          <w:sz w:val="22"/>
          <w:szCs w:val="22"/>
        </w:rPr>
        <w:t xml:space="preserve">Gayathri Santanu | Scientist, Thermo Fisher</w:t>
      </w:r>
    </w:p>
    <w:p>
      <w:pPr>
        <w:spacing w:after="100" w:before="0"/>
      </w:pPr>
      <w:r>
        <w:rPr>
          <w:rFonts w:ascii="Arial" w:cs="Arial" w:eastAsia="Arial" w:hAnsi="Arial"/>
          <w:sz w:val="22"/>
          <w:szCs w:val="22"/>
        </w:rPr>
        <w:t xml:space="preserve">Nidhi Khurana | Director, Metis-Hive (India)</w:t>
      </w:r>
    </w:p>
    <w:p>
      <w:pPr>
        <w:pStyle w:val="Heading1"/>
        <w:pBdr>
          <w:bottom w:val="single" w:color="CCCCCC" w:sz="4" w:space="6"/>
        </w:pBdr>
        <w:spacing w:after="200" w:before="560"/>
      </w:pPr>
      <w:r>
        <w:rPr>
          <w:rFonts w:ascii="Arial" w:cs="Arial" w:eastAsia="Arial" w:hAnsi="Arial"/>
          <w:b/>
          <w:bCs/>
          <w:sz w:val="32"/>
          <w:szCs w:val="32"/>
        </w:rPr>
        <w:t xml:space="preserve">JOIN / OPPORTUNITIES</w:t>
      </w:r>
    </w:p>
    <w:p>
      <w:pPr>
        <w:spacing w:after="60" w:before="320"/>
      </w:pPr>
      <w:r>
        <w:rPr>
          <w:rFonts w:ascii="Arial" w:cs="Arial" w:eastAsia="Arial" w:hAnsi="Arial"/>
          <w:b/>
          <w:bCs/>
          <w:color w:val="AD3535"/>
          <w:sz w:val="18"/>
          <w:szCs w:val="18"/>
        </w:rPr>
        <w:t xml:space="preserve">Section intro</w:t>
      </w:r>
    </w:p>
    <w:p>
      <w:pPr>
        <w:spacing w:after="100" w:before="0"/>
      </w:pPr>
      <w:r>
        <w:rPr>
          <w:rFonts w:ascii="Arial" w:cs="Arial" w:eastAsia="Arial" w:hAnsi="Arial"/>
          <w:sz w:val="22"/>
          <w:szCs w:val="22"/>
        </w:rPr>
        <w:t xml:space="preserve">We look for curious scientists drawn towards hard mechanistic questions. Experience in yeast is not required — we value range of perspective and the willingness to learn a new system.</w:t>
      </w:r>
    </w:p>
    <w:p>
      <w:pPr>
        <w:spacing w:after="60" w:before="320"/>
      </w:pPr>
      <w:r>
        <w:rPr>
          <w:rFonts w:ascii="Arial" w:cs="Arial" w:eastAsia="Arial" w:hAnsi="Arial"/>
          <w:b/>
          <w:bCs/>
          <w:color w:val="AD3535"/>
          <w:sz w:val="18"/>
          <w:szCs w:val="18"/>
        </w:rPr>
        <w:t xml:space="preserve">Recruiting callout</w:t>
      </w:r>
    </w:p>
    <w:p>
      <w:pPr>
        <w:spacing w:after="100" w:before="0"/>
      </w:pPr>
      <w:r>
        <w:rPr>
          <w:rFonts w:ascii="Arial" w:cs="Arial" w:eastAsia="Arial" w:hAnsi="Arial"/>
          <w:sz w:val="22"/>
          <w:szCs w:val="22"/>
        </w:rPr>
        <w:t xml:space="preserve">We are actively recruiting. When you write, please put [Ragunathan Lab — Position] in your email subject line so your message reaches us.</w:t>
      </w:r>
    </w:p>
    <w:p>
      <w:pPr>
        <w:pStyle w:val="Heading2"/>
        <w:spacing w:after="120" w:before="320"/>
      </w:pPr>
      <w:r>
        <w:rPr>
          <w:rFonts w:ascii="Arial" w:cs="Arial" w:eastAsia="Arial" w:hAnsi="Arial"/>
          <w:b/>
          <w:bCs/>
          <w:sz w:val="26"/>
          <w:szCs w:val="26"/>
        </w:rPr>
        <w:t xml:space="preserve">Postdoctoral Scholars</w:t>
      </w:r>
    </w:p>
    <w:p>
      <w:pPr>
        <w:spacing w:after="60" w:before="320"/>
      </w:pPr>
      <w:r>
        <w:rPr>
          <w:rFonts w:ascii="Arial" w:cs="Arial" w:eastAsia="Arial" w:hAnsi="Arial"/>
          <w:b/>
          <w:bCs/>
          <w:color w:val="AD3535"/>
          <w:sz w:val="18"/>
          <w:szCs w:val="18"/>
        </w:rPr>
        <w:t xml:space="preserve">Body</w:t>
      </w:r>
    </w:p>
    <w:p>
      <w:pPr>
        <w:spacing w:after="100" w:before="0"/>
      </w:pPr>
      <w:r>
        <w:rPr>
          <w:rFonts w:ascii="Arial" w:cs="Arial" w:eastAsia="Arial" w:hAnsi="Arial"/>
          <w:sz w:val="22"/>
          <w:szCs w:val="22"/>
        </w:rPr>
        <w:t xml:space="preserve">For candidates with interests in genetics, biochemistry, biophysics, or quantitative biology in any model system.</w:t>
      </w:r>
    </w:p>
    <w:p>
      <w:pPr>
        <w:spacing w:after="60" w:before="320"/>
      </w:pPr>
      <w:r>
        <w:rPr>
          <w:rFonts w:ascii="Arial" w:cs="Arial" w:eastAsia="Arial" w:hAnsi="Arial"/>
          <w:b/>
          <w:bCs/>
          <w:color w:val="AD3535"/>
          <w:sz w:val="18"/>
          <w:szCs w:val="18"/>
        </w:rPr>
        <w:t xml:space="preserve">Checklist header</w:t>
      </w:r>
    </w:p>
    <w:p>
      <w:pPr>
        <w:spacing w:after="100" w:before="0"/>
      </w:pPr>
      <w:r>
        <w:rPr>
          <w:rFonts w:ascii="Arial" w:cs="Arial" w:eastAsia="Arial" w:hAnsi="Arial"/>
          <w:sz w:val="22"/>
          <w:szCs w:val="22"/>
        </w:rPr>
        <w:t xml:space="preserve">Include in your email</w:t>
      </w:r>
    </w:p>
    <w:p>
      <w:pPr>
        <w:spacing w:after="60" w:before="320"/>
      </w:pPr>
      <w:r>
        <w:rPr>
          <w:rFonts w:ascii="Arial" w:cs="Arial" w:eastAsia="Arial" w:hAnsi="Arial"/>
          <w:b/>
          <w:bCs/>
          <w:color w:val="AD3535"/>
          <w:sz w:val="18"/>
          <w:szCs w:val="18"/>
        </w:rPr>
        <w:t xml:space="preserve">Checklist items</w:t>
      </w:r>
    </w:p>
    <w:p>
      <w:pPr>
        <w:spacing w:after="100" w:before="0"/>
      </w:pPr>
      <w:r>
        <w:rPr>
          <w:rFonts w:ascii="Arial" w:cs="Arial" w:eastAsia="Arial" w:hAnsi="Arial"/>
          <w:sz w:val="22"/>
          <w:szCs w:val="22"/>
        </w:rPr>
        <w:t xml:space="preserve">• A brief cover letter describing your interests</w:t>
      </w:r>
    </w:p>
    <w:p>
      <w:pPr>
        <w:spacing w:after="100" w:before="0"/>
      </w:pPr>
      <w:r>
        <w:rPr>
          <w:rFonts w:ascii="Arial" w:cs="Arial" w:eastAsia="Arial" w:hAnsi="Arial"/>
          <w:sz w:val="22"/>
          <w:szCs w:val="22"/>
        </w:rPr>
        <w:t xml:space="preserve">• Your CV, including a publication list</w:t>
      </w:r>
    </w:p>
    <w:p>
      <w:pPr>
        <w:pStyle w:val="Heading2"/>
        <w:spacing w:after="120" w:before="320"/>
      </w:pPr>
      <w:r>
        <w:rPr>
          <w:rFonts w:ascii="Arial" w:cs="Arial" w:eastAsia="Arial" w:hAnsi="Arial"/>
          <w:b/>
          <w:bCs/>
          <w:sz w:val="26"/>
          <w:szCs w:val="26"/>
        </w:rPr>
        <w:t xml:space="preserve">Graduate Students</w:t>
      </w:r>
    </w:p>
    <w:p>
      <w:pPr>
        <w:spacing w:after="60" w:before="320"/>
      </w:pPr>
      <w:r>
        <w:rPr>
          <w:rFonts w:ascii="Arial" w:cs="Arial" w:eastAsia="Arial" w:hAnsi="Arial"/>
          <w:b/>
          <w:bCs/>
          <w:color w:val="AD3535"/>
          <w:sz w:val="18"/>
          <w:szCs w:val="18"/>
        </w:rPr>
        <w:t xml:space="preserve">Body</w:t>
      </w:r>
    </w:p>
    <w:p>
      <w:pPr>
        <w:spacing w:after="100" w:before="0"/>
      </w:pPr>
      <w:r>
        <w:rPr>
          <w:rFonts w:ascii="Arial" w:cs="Arial" w:eastAsia="Arial" w:hAnsi="Arial"/>
          <w:sz w:val="22"/>
          <w:szCs w:val="22"/>
        </w:rPr>
        <w:t xml:space="preserve">Students join our lab through the Molecular &amp; Cell Biology (MCB) or Biochemistry &amp; Biophysics (BCBP) graduate programs at Brandeis. We welcome rotation students from all Brandeis-associated graduate programs.</w:t>
      </w:r>
    </w:p>
    <w:p>
      <w:pPr>
        <w:spacing w:after="60" w:before="320"/>
      </w:pPr>
      <w:r>
        <w:rPr>
          <w:rFonts w:ascii="Arial" w:cs="Arial" w:eastAsia="Arial" w:hAnsi="Arial"/>
          <w:b/>
          <w:bCs/>
          <w:color w:val="AD3535"/>
          <w:sz w:val="18"/>
          <w:szCs w:val="18"/>
        </w:rPr>
        <w:t xml:space="preserve">Checklist header</w:t>
      </w:r>
    </w:p>
    <w:p>
      <w:pPr>
        <w:spacing w:after="100" w:before="0"/>
      </w:pPr>
      <w:r>
        <w:rPr>
          <w:rFonts w:ascii="Arial" w:cs="Arial" w:eastAsia="Arial" w:hAnsi="Arial"/>
          <w:sz w:val="22"/>
          <w:szCs w:val="22"/>
        </w:rPr>
        <w:t xml:space="preserve">Before you rotate</w:t>
      </w:r>
    </w:p>
    <w:p>
      <w:pPr>
        <w:spacing w:after="60" w:before="320"/>
      </w:pPr>
      <w:r>
        <w:rPr>
          <w:rFonts w:ascii="Arial" w:cs="Arial" w:eastAsia="Arial" w:hAnsi="Arial"/>
          <w:b/>
          <w:bCs/>
          <w:color w:val="AD3535"/>
          <w:sz w:val="18"/>
          <w:szCs w:val="18"/>
        </w:rPr>
        <w:t xml:space="preserve">Checklist items</w:t>
      </w:r>
    </w:p>
    <w:p>
      <w:pPr>
        <w:spacing w:after="100" w:before="0"/>
      </w:pPr>
      <w:r>
        <w:rPr>
          <w:rFonts w:ascii="Arial" w:cs="Arial" w:eastAsia="Arial" w:hAnsi="Arial"/>
          <w:sz w:val="22"/>
          <w:szCs w:val="22"/>
        </w:rPr>
        <w:t xml:space="preserve">• Email to arrange a conversation about projects</w:t>
      </w:r>
    </w:p>
    <w:p>
      <w:pPr>
        <w:spacing w:after="100" w:before="0"/>
      </w:pPr>
      <w:r>
        <w:rPr>
          <w:rFonts w:ascii="Arial" w:cs="Arial" w:eastAsia="Arial" w:hAnsi="Arial"/>
          <w:sz w:val="22"/>
          <w:szCs w:val="22"/>
        </w:rPr>
        <w:t xml:space="preserve">• Tell us which research thrust interests you and why</w:t>
      </w:r>
    </w:p>
    <w:p>
      <w:pPr>
        <w:spacing w:after="100" w:before="0"/>
      </w:pPr>
      <w:r>
        <w:rPr>
          <w:rFonts w:ascii="Arial" w:cs="Arial" w:eastAsia="Arial" w:hAnsi="Arial"/>
          <w:sz w:val="22"/>
          <w:szCs w:val="22"/>
        </w:rPr>
        <w:t xml:space="preserve">• Mention any prior research experience</w:t>
      </w:r>
    </w:p>
    <w:p>
      <w:pPr>
        <w:pStyle w:val="Heading2"/>
        <w:spacing w:after="120" w:before="320"/>
      </w:pPr>
      <w:r>
        <w:rPr>
          <w:rFonts w:ascii="Arial" w:cs="Arial" w:eastAsia="Arial" w:hAnsi="Arial"/>
          <w:b/>
          <w:bCs/>
          <w:sz w:val="26"/>
          <w:szCs w:val="26"/>
        </w:rPr>
        <w:t xml:space="preserve">Undergraduates</w:t>
      </w:r>
    </w:p>
    <w:p>
      <w:pPr>
        <w:spacing w:after="60" w:before="320"/>
      </w:pPr>
      <w:r>
        <w:rPr>
          <w:rFonts w:ascii="Arial" w:cs="Arial" w:eastAsia="Arial" w:hAnsi="Arial"/>
          <w:b/>
          <w:bCs/>
          <w:color w:val="AD3535"/>
          <w:sz w:val="18"/>
          <w:szCs w:val="18"/>
        </w:rPr>
        <w:t xml:space="preserve">Body</w:t>
      </w:r>
    </w:p>
    <w:p>
      <w:pPr>
        <w:spacing w:after="100" w:before="0"/>
      </w:pPr>
      <w:r>
        <w:rPr>
          <w:rFonts w:ascii="Arial" w:cs="Arial" w:eastAsia="Arial" w:hAnsi="Arial"/>
          <w:sz w:val="22"/>
          <w:szCs w:val="22"/>
        </w:rPr>
        <w:t xml:space="preserve">We host undergraduates for research in a range of capacities throughout the year.</w:t>
      </w:r>
    </w:p>
    <w:p>
      <w:pPr>
        <w:spacing w:after="60" w:before="320"/>
      </w:pPr>
      <w:r>
        <w:rPr>
          <w:rFonts w:ascii="Arial" w:cs="Arial" w:eastAsia="Arial" w:hAnsi="Arial"/>
          <w:b/>
          <w:bCs/>
          <w:color w:val="AD3535"/>
          <w:sz w:val="18"/>
          <w:szCs w:val="18"/>
        </w:rPr>
        <w:t xml:space="preserve">Checklist header</w:t>
      </w:r>
    </w:p>
    <w:p>
      <w:pPr>
        <w:spacing w:after="100" w:before="0"/>
      </w:pPr>
      <w:r>
        <w:rPr>
          <w:rFonts w:ascii="Arial" w:cs="Arial" w:eastAsia="Arial" w:hAnsi="Arial"/>
          <w:sz w:val="22"/>
          <w:szCs w:val="22"/>
        </w:rPr>
        <w:t xml:space="preserve">Include in your email</w:t>
      </w:r>
    </w:p>
    <w:p>
      <w:pPr>
        <w:spacing w:after="60" w:before="320"/>
      </w:pPr>
      <w:r>
        <w:rPr>
          <w:rFonts w:ascii="Arial" w:cs="Arial" w:eastAsia="Arial" w:hAnsi="Arial"/>
          <w:b/>
          <w:bCs/>
          <w:color w:val="AD3535"/>
          <w:sz w:val="18"/>
          <w:szCs w:val="18"/>
        </w:rPr>
        <w:t xml:space="preserve">Checklist items</w:t>
      </w:r>
    </w:p>
    <w:p>
      <w:pPr>
        <w:spacing w:after="100" w:before="0"/>
      </w:pPr>
      <w:r>
        <w:rPr>
          <w:rFonts w:ascii="Arial" w:cs="Arial" w:eastAsia="Arial" w:hAnsi="Arial"/>
          <w:sz w:val="22"/>
          <w:szCs w:val="22"/>
        </w:rPr>
        <w:t xml:space="preserve">• A short statement of interest and career goals</w:t>
      </w:r>
    </w:p>
    <w:p>
      <w:pPr>
        <w:spacing w:after="100" w:before="0"/>
      </w:pPr>
      <w:r>
        <w:rPr>
          <w:rFonts w:ascii="Arial" w:cs="Arial" w:eastAsia="Arial" w:hAnsi="Arial"/>
          <w:sz w:val="22"/>
          <w:szCs w:val="22"/>
        </w:rPr>
        <w:t xml:space="preserve">• Your area of interest (genetics, biochemistry, etc.)</w:t>
      </w:r>
    </w:p>
    <w:p>
      <w:pPr>
        <w:spacing w:after="100" w:before="0"/>
      </w:pPr>
      <w:r>
        <w:rPr>
          <w:rFonts w:ascii="Arial" w:cs="Arial" w:eastAsia="Arial" w:hAnsi="Arial"/>
          <w:sz w:val="22"/>
          <w:szCs w:val="22"/>
        </w:rPr>
        <w:t xml:space="preserve">• Your availability and an unofficial transcript</w:t>
      </w:r>
    </w:p>
    <w:p>
      <w:pPr>
        <w:pStyle w:val="Heading1"/>
        <w:pBdr>
          <w:bottom w:val="single" w:color="CCCCCC" w:sz="4" w:space="6"/>
        </w:pBdr>
        <w:spacing w:after="200" w:before="560"/>
      </w:pPr>
      <w:r>
        <w:rPr>
          <w:rFonts w:ascii="Arial" w:cs="Arial" w:eastAsia="Arial" w:hAnsi="Arial"/>
          <w:b/>
          <w:bCs/>
          <w:sz w:val="32"/>
          <w:szCs w:val="32"/>
        </w:rPr>
        <w:t xml:space="preserve">CONTACT</w:t>
      </w:r>
    </w:p>
    <w:p>
      <w:pPr>
        <w:spacing w:after="60" w:before="320"/>
      </w:pPr>
      <w:r>
        <w:rPr>
          <w:rFonts w:ascii="Arial" w:cs="Arial" w:eastAsia="Arial" w:hAnsi="Arial"/>
          <w:b/>
          <w:bCs/>
          <w:color w:val="AD3535"/>
          <w:sz w:val="18"/>
          <w:szCs w:val="18"/>
        </w:rPr>
        <w:t xml:space="preserve">Lab Address</w:t>
      </w:r>
    </w:p>
    <w:p>
      <w:pPr>
        <w:spacing w:after="100" w:before="0"/>
      </w:pPr>
      <w:r>
        <w:rPr>
          <w:rFonts w:ascii="Arial" w:cs="Arial" w:eastAsia="Arial" w:hAnsi="Arial"/>
          <w:sz w:val="22"/>
          <w:szCs w:val="22"/>
        </w:rPr>
        <w:t xml:space="preserve">Ragunathan Lab
Department of Biology, Brandeis University
Rosenstiel Center, 4th Floor
415 South Street, Waltham, MA 02453</w:t>
      </w:r>
    </w:p>
    <w:p>
      <w:pPr>
        <w:spacing w:after="60" w:before="320"/>
      </w:pPr>
      <w:r>
        <w:rPr>
          <w:rFonts w:ascii="Arial" w:cs="Arial" w:eastAsia="Arial" w:hAnsi="Arial"/>
          <w:b/>
          <w:bCs/>
          <w:color w:val="AD3535"/>
          <w:sz w:val="18"/>
          <w:szCs w:val="18"/>
        </w:rPr>
        <w:t xml:space="preserve">Shipping Address</w:t>
      </w:r>
    </w:p>
    <w:p>
      <w:pPr>
        <w:spacing w:after="100" w:before="0"/>
      </w:pPr>
      <w:r>
        <w:rPr>
          <w:rFonts w:ascii="Arial" w:cs="Arial" w:eastAsia="Arial" w:hAnsi="Arial"/>
          <w:sz w:val="22"/>
          <w:szCs w:val="22"/>
        </w:rPr>
        <w:t xml:space="preserve">Lab Supplies ATTN: Ragunathan Lab, Department of Biology
Brandeis University, Rosenstiel Center
415 South Street, MS-008
Waltham, MA 02453</w:t>
      </w:r>
    </w:p>
    <w:p>
      <w:pPr>
        <w:spacing w:after="60" w:before="320"/>
      </w:pPr>
      <w:r>
        <w:rPr>
          <w:rFonts w:ascii="Arial" w:cs="Arial" w:eastAsia="Arial" w:hAnsi="Arial"/>
          <w:b/>
          <w:bCs/>
          <w:color w:val="AD3535"/>
          <w:sz w:val="18"/>
          <w:szCs w:val="18"/>
        </w:rPr>
        <w:t xml:space="preserve">Office &amp; Email</w:t>
      </w:r>
    </w:p>
    <w:p>
      <w:pPr>
        <w:spacing w:after="100" w:before="0"/>
      </w:pPr>
      <w:r>
        <w:rPr>
          <w:rFonts w:ascii="Arial" w:cs="Arial" w:eastAsia="Arial" w:hAnsi="Arial"/>
          <w:sz w:val="22"/>
          <w:szCs w:val="22"/>
        </w:rPr>
        <w:t xml:space="preserve">Office: Rosenstiel 4th Floor · Phone: (781) 736-2407
kaushikr@brandeis.edu</w:t>
      </w:r>
    </w:p>
    <w:p>
      <w:pPr>
        <w:pStyle w:val="Heading1"/>
        <w:pBdr>
          <w:bottom w:val="single" w:color="CCCCCC" w:sz="4" w:space="6"/>
        </w:pBdr>
        <w:spacing w:after="200" w:before="560"/>
      </w:pPr>
      <w:r>
        <w:rPr>
          <w:rFonts w:ascii="Arial" w:cs="Arial" w:eastAsia="Arial" w:hAnsi="Arial"/>
          <w:b/>
          <w:bCs/>
          <w:sz w:val="32"/>
          <w:szCs w:val="32"/>
        </w:rPr>
        <w:t xml:space="preserve">FOOTER</w:t>
      </w:r>
    </w:p>
    <w:p>
      <w:pPr>
        <w:spacing w:after="60" w:before="320"/>
      </w:pPr>
      <w:r>
        <w:rPr>
          <w:rFonts w:ascii="Arial" w:cs="Arial" w:eastAsia="Arial" w:hAnsi="Arial"/>
          <w:b/>
          <w:bCs/>
          <w:color w:val="AD3535"/>
          <w:sz w:val="18"/>
          <w:szCs w:val="18"/>
        </w:rPr>
        <w:t xml:space="preserve">Tagline</w:t>
      </w:r>
    </w:p>
    <w:p>
      <w:pPr>
        <w:spacing w:after="100" w:before="0"/>
      </w:pPr>
      <w:r>
        <w:rPr>
          <w:rFonts w:ascii="Arial" w:cs="Arial" w:eastAsia="Arial" w:hAnsi="Arial"/>
          <w:sz w:val="22"/>
          <w:szCs w:val="22"/>
        </w:rPr>
        <w:t xml:space="preserve">Understanding the molecular mechanisms of epigenetic inheritance through genetics, biochemistry, single-molecule imaging, and synthetic biology.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A2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2026-07-04T15:32:02.520Z</dcterms:created>
  <dcterms:modified xsi:type="dcterms:W3CDTF">2026-07-04T15:32:02.521Z</dcterms:modified>
</cp:coreProperties>
</file>

<file path=docProps/custom.xml><?xml version="1.0" encoding="utf-8"?>
<Properties xmlns="http://schemas.openxmlformats.org/officeDocument/2006/custom-properties" xmlns:vt="http://schemas.openxmlformats.org/officeDocument/2006/docPropsVTypes"/>
</file>