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9C5" w:rsidRDefault="005D69C5" w:rsidP="005D69C5">
      <w:pPr>
        <w:rPr>
          <w:rFonts w:eastAsia="Times New Roman"/>
        </w:rPr>
      </w:pPr>
      <w:r>
        <w:rPr>
          <w:rFonts w:eastAsia="Times New Roman"/>
        </w:rPr>
        <w:t>6/12/2017</w:t>
      </w:r>
    </w:p>
    <w:p w:rsidR="005D69C5" w:rsidRDefault="005D69C5" w:rsidP="005D69C5">
      <w:pPr>
        <w:rPr>
          <w:rFonts w:eastAsia="Times New Roman"/>
        </w:rPr>
      </w:pPr>
      <w:r>
        <w:rPr>
          <w:rFonts w:eastAsia="Times New Roman"/>
        </w:rPr>
        <w:t>Dear Madhu and Sohaib,</w:t>
      </w:r>
    </w:p>
    <w:p w:rsidR="005D69C5" w:rsidRDefault="005D69C5" w:rsidP="005D69C5">
      <w:pPr>
        <w:rPr>
          <w:rFonts w:eastAsia="Times New Roman"/>
        </w:rPr>
      </w:pPr>
      <w:r>
        <w:rPr>
          <w:rFonts w:eastAsia="Times New Roman"/>
        </w:rPr>
        <w:t xml:space="preserve">Attached the </w:t>
      </w:r>
      <w:proofErr w:type="spellStart"/>
      <w:r>
        <w:rPr>
          <w:rFonts w:eastAsia="Times New Roman"/>
        </w:rPr>
        <w:t>matriz</w:t>
      </w:r>
      <w:proofErr w:type="spellEnd"/>
      <w:r>
        <w:rPr>
          <w:rFonts w:eastAsia="Times New Roman"/>
        </w:rPr>
        <w:t xml:space="preserve"> of interactions for different types of components/.processes (identified by different types of colors) in the Arctic Ocean.  The interaction is either 0l, no interaction, + (+++ for strength) or - (— for strength), and some come be both ways.  There is a legend at the bottom of the table.</w:t>
      </w:r>
    </w:p>
    <w:p w:rsidR="005D69C5" w:rsidRDefault="005D69C5" w:rsidP="005D69C5">
      <w:pPr>
        <w:rPr>
          <w:rFonts w:eastAsia="Times New Roman"/>
        </w:rPr>
      </w:pPr>
    </w:p>
    <w:p w:rsidR="005D69C5" w:rsidRDefault="005D69C5" w:rsidP="005D69C5">
      <w:pPr>
        <w:rPr>
          <w:rFonts w:eastAsia="Times New Roman"/>
        </w:rPr>
      </w:pPr>
      <w:r>
        <w:rPr>
          <w:rFonts w:eastAsia="Times New Roman"/>
        </w:rPr>
        <w:t>In a second phase we will work on the interactive model, where the interactions will be cascading to affect the size of each node/process</w:t>
      </w:r>
    </w:p>
    <w:p w:rsidR="005D69C5" w:rsidRDefault="005D69C5" w:rsidP="005D69C5">
      <w:pPr>
        <w:rPr>
          <w:rFonts w:eastAsia="Times New Roman"/>
        </w:rPr>
      </w:pPr>
      <w:r>
        <w:rPr>
          <w:rFonts w:eastAsia="Times New Roman"/>
        </w:rPr>
        <w:t>--------------------------------------------------------------------------------------------------------------------</w:t>
      </w:r>
    </w:p>
    <w:p w:rsidR="005D69C5" w:rsidRPr="005D69C5" w:rsidRDefault="005D69C5" w:rsidP="005D69C5">
      <w:pPr>
        <w:rPr>
          <w:color w:val="1F497D"/>
        </w:rPr>
      </w:pPr>
    </w:p>
    <w:p w:rsidR="005D69C5" w:rsidRPr="005D69C5" w:rsidRDefault="005D69C5" w:rsidP="005D69C5">
      <w:pPr>
        <w:rPr>
          <w:color w:val="1F497D"/>
        </w:rPr>
      </w:pPr>
      <w:r w:rsidRPr="005D69C5">
        <w:rPr>
          <w:color w:val="1F497D"/>
        </w:rPr>
        <w:t>Overall, I am thinking to encode the positive, negative, and uncertain interactions in terms of colors in the network visualization. The magnitude will be represented by the width. Also, the matrix network is not symmetric i.e. effect from A to B may be different from B to A. I have to figure out ways to represent such effects in the visualization.</w:t>
      </w:r>
    </w:p>
    <w:p w:rsidR="005D69C5" w:rsidRPr="005D69C5" w:rsidRDefault="005D69C5" w:rsidP="005D69C5">
      <w:pPr>
        <w:rPr>
          <w:rFonts w:eastAsia="Times New Roman"/>
        </w:rPr>
      </w:pPr>
      <w:r>
        <w:rPr>
          <w:rFonts w:eastAsia="Times New Roman"/>
        </w:rPr>
        <w:t>--------------------------------------------------------------------------------------------------------------------</w:t>
      </w:r>
    </w:p>
    <w:p w:rsidR="005D69C5" w:rsidRDefault="005D69C5"/>
    <w:tbl>
      <w:tblPr>
        <w:tblW w:w="9360" w:type="dxa"/>
        <w:tblLook w:val="04A0" w:firstRow="1" w:lastRow="0" w:firstColumn="1" w:lastColumn="0" w:noHBand="0" w:noVBand="1"/>
      </w:tblPr>
      <w:tblGrid>
        <w:gridCol w:w="9360"/>
      </w:tblGrid>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5D69C5" w:rsidRDefault="005D69C5" w:rsidP="005D69C5">
            <w:pPr>
              <w:rPr>
                <w:color w:val="1F497D"/>
              </w:rPr>
            </w:pPr>
            <w:r w:rsidRPr="005D69C5">
              <w:rPr>
                <w:color w:val="1F497D"/>
              </w:rPr>
              <w:t>Columns are independent variables; rows are dependent variables. This allows us to take the direction of interaction into account (e.g., sea ice affecting light vs. light affecting sea ice)</w:t>
            </w:r>
          </w:p>
        </w:tc>
      </w:tr>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5D69C5" w:rsidRDefault="005D69C5" w:rsidP="005D69C5">
            <w:pPr>
              <w:pStyle w:val="ListParagraph"/>
              <w:numPr>
                <w:ilvl w:val="0"/>
                <w:numId w:val="1"/>
              </w:numPr>
              <w:rPr>
                <w:color w:val="1F497D"/>
              </w:rPr>
            </w:pPr>
            <w:r w:rsidRPr="005D69C5">
              <w:rPr>
                <w:color w:val="1F497D"/>
              </w:rPr>
              <w:t>+ indicates that the change is in the same direction (e.g., more of A leads to more of B)</w:t>
            </w:r>
          </w:p>
        </w:tc>
      </w:tr>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5D69C5" w:rsidRDefault="005D69C5" w:rsidP="005D69C5">
            <w:pPr>
              <w:pStyle w:val="ListParagraph"/>
              <w:numPr>
                <w:ilvl w:val="0"/>
                <w:numId w:val="1"/>
              </w:numPr>
              <w:rPr>
                <w:color w:val="1F497D"/>
              </w:rPr>
            </w:pPr>
            <w:r w:rsidRPr="005D69C5">
              <w:rPr>
                <w:color w:val="1F497D"/>
              </w:rPr>
              <w:t>- indicates that the change is in the opposite direction (e.g., more of A leads to less of B)</w:t>
            </w:r>
          </w:p>
        </w:tc>
      </w:tr>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5D69C5" w:rsidRDefault="005D69C5" w:rsidP="005D69C5">
            <w:pPr>
              <w:pStyle w:val="ListParagraph"/>
              <w:numPr>
                <w:ilvl w:val="0"/>
                <w:numId w:val="1"/>
              </w:numPr>
              <w:rPr>
                <w:color w:val="1F497D"/>
              </w:rPr>
            </w:pPr>
            <w:r w:rsidRPr="005D69C5">
              <w:rPr>
                <w:color w:val="1F497D"/>
              </w:rPr>
              <w:t>0 indicates that there is no effect</w:t>
            </w:r>
          </w:p>
        </w:tc>
      </w:tr>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5D69C5" w:rsidRDefault="005D69C5" w:rsidP="005D69C5">
            <w:pPr>
              <w:pStyle w:val="ListParagraph"/>
              <w:numPr>
                <w:ilvl w:val="0"/>
                <w:numId w:val="1"/>
              </w:numPr>
              <w:rPr>
                <w:color w:val="1F497D"/>
              </w:rPr>
            </w:pPr>
            <w:r w:rsidRPr="005D69C5">
              <w:rPr>
                <w:color w:val="1F497D"/>
              </w:rPr>
              <w:t>+, ++, and +++, and -, --, and --- indicate the magnitude of the effect, relative to the dependent variable (i.e., +++ indicates a factor that has a major impact on the dependent variable, relative to other factors impacting that dependent variable)</w:t>
            </w:r>
          </w:p>
        </w:tc>
      </w:tr>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5D69C5" w:rsidRDefault="005D69C5" w:rsidP="005D69C5">
            <w:pPr>
              <w:pStyle w:val="ListParagraph"/>
              <w:numPr>
                <w:ilvl w:val="0"/>
                <w:numId w:val="1"/>
              </w:numPr>
              <w:rPr>
                <w:color w:val="1F497D"/>
              </w:rPr>
            </w:pPr>
            <w:r w:rsidRPr="005D69C5">
              <w:rPr>
                <w:color w:val="1F497D"/>
              </w:rPr>
              <w:t>(parentheses) indicate uncertainty and where the uncertainty lies, e.g., ++(+) indicates that the effect is positive and the uncertainty is whether it is a moderate or major effect; (-) indicates that the effect is probably negative but of minor significance</w:t>
            </w:r>
          </w:p>
        </w:tc>
      </w:tr>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5D69C5" w:rsidRDefault="005D69C5" w:rsidP="005D69C5">
            <w:pPr>
              <w:pStyle w:val="ListParagraph"/>
              <w:numPr>
                <w:ilvl w:val="0"/>
                <w:numId w:val="1"/>
              </w:numPr>
              <w:rPr>
                <w:color w:val="1F497D"/>
              </w:rPr>
            </w:pPr>
            <w:r w:rsidRPr="005D69C5">
              <w:rPr>
                <w:color w:val="1F497D"/>
              </w:rPr>
              <w:t>(0) indicates uncertainty about whether there is an effect</w:t>
            </w:r>
          </w:p>
        </w:tc>
      </w:tr>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5D69C5" w:rsidRDefault="005D69C5" w:rsidP="005D69C5">
            <w:pPr>
              <w:pStyle w:val="ListParagraph"/>
              <w:numPr>
                <w:ilvl w:val="0"/>
                <w:numId w:val="1"/>
              </w:numPr>
              <w:rPr>
                <w:color w:val="1F497D"/>
              </w:rPr>
            </w:pPr>
            <w:r w:rsidRPr="005D69C5">
              <w:rPr>
                <w:color w:val="1F497D"/>
              </w:rPr>
              <w:t>(-+) indicates uncertainty about whether the effect is positive or negative</w:t>
            </w:r>
          </w:p>
        </w:tc>
      </w:tr>
      <w:tr w:rsidR="005D69C5" w:rsidRPr="005D69C5" w:rsidTr="005D69C5">
        <w:trPr>
          <w:trHeight w:val="264"/>
        </w:trPr>
        <w:tc>
          <w:tcPr>
            <w:tcW w:w="9360" w:type="dxa"/>
            <w:tcBorders>
              <w:top w:val="nil"/>
              <w:left w:val="nil"/>
              <w:bottom w:val="nil"/>
              <w:right w:val="nil"/>
            </w:tcBorders>
            <w:shd w:val="clear" w:color="auto" w:fill="auto"/>
            <w:noWrap/>
            <w:vAlign w:val="bottom"/>
            <w:hideMark/>
          </w:tcPr>
          <w:p w:rsidR="005D69C5" w:rsidRPr="005D69C5" w:rsidRDefault="005D69C5" w:rsidP="005D69C5">
            <w:pPr>
              <w:pStyle w:val="ListParagraph"/>
              <w:numPr>
                <w:ilvl w:val="0"/>
                <w:numId w:val="1"/>
              </w:numPr>
              <w:rPr>
                <w:color w:val="1F497D"/>
              </w:rPr>
            </w:pPr>
            <w:r w:rsidRPr="005D69C5">
              <w:rPr>
                <w:color w:val="1F497D"/>
              </w:rPr>
              <w:t>Strengths or magnitudes are assigned relatively looking across rows, however, some rows may not have maximum strength drivers as there may be some outside diver that is a more major factor driving the response</w:t>
            </w:r>
          </w:p>
        </w:tc>
      </w:tr>
    </w:tbl>
    <w:p w:rsidR="005D69C5" w:rsidRDefault="005D69C5"/>
    <w:p w:rsidR="007043ED" w:rsidRDefault="007043ED"/>
    <w:p w:rsidR="007043ED" w:rsidRDefault="007043ED">
      <w:r>
        <w:t>Data is available in ‘</w:t>
      </w:r>
      <w:proofErr w:type="spellStart"/>
      <w:r>
        <w:t>interactions_spreadsheet</w:t>
      </w:r>
      <w:proofErr w:type="spellEnd"/>
      <w:r>
        <w:t xml:space="preserve">’ file. Inside this file, sheet 1 is the original encoded data. I assigned some numbers to each encoded sign in sheet 2 </w:t>
      </w:r>
      <w:bookmarkStart w:id="0" w:name="_GoBack"/>
      <w:bookmarkEnd w:id="0"/>
      <w:r>
        <w:t>to generate the chord diagram.</w:t>
      </w:r>
    </w:p>
    <w:sectPr w:rsidR="00704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711385"/>
    <w:multiLevelType w:val="hybridMultilevel"/>
    <w:tmpl w:val="1BD87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9C5"/>
    <w:rsid w:val="002402AF"/>
    <w:rsid w:val="005D69C5"/>
    <w:rsid w:val="006E522D"/>
    <w:rsid w:val="00704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E0481-A4DC-4BAB-8F99-7DB15D979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9C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500748">
      <w:bodyDiv w:val="1"/>
      <w:marLeft w:val="0"/>
      <w:marRight w:val="0"/>
      <w:marTop w:val="0"/>
      <w:marBottom w:val="0"/>
      <w:divBdr>
        <w:top w:val="none" w:sz="0" w:space="0" w:color="auto"/>
        <w:left w:val="none" w:sz="0" w:space="0" w:color="auto"/>
        <w:bottom w:val="none" w:sz="0" w:space="0" w:color="auto"/>
        <w:right w:val="none" w:sz="0" w:space="0" w:color="auto"/>
      </w:divBdr>
    </w:div>
    <w:div w:id="1233657542">
      <w:bodyDiv w:val="1"/>
      <w:marLeft w:val="0"/>
      <w:marRight w:val="0"/>
      <w:marTop w:val="0"/>
      <w:marBottom w:val="0"/>
      <w:divBdr>
        <w:top w:val="none" w:sz="0" w:space="0" w:color="auto"/>
        <w:left w:val="none" w:sz="0" w:space="0" w:color="auto"/>
        <w:bottom w:val="none" w:sz="0" w:space="0" w:color="auto"/>
        <w:right w:val="none" w:sz="0" w:space="0" w:color="auto"/>
      </w:divBdr>
    </w:div>
    <w:div w:id="163094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KAUST</Company>
  <LinksUpToDate>false</LinksUpToDate>
  <CharactersWithSpaces>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Ghani</dc:creator>
  <cp:keywords/>
  <dc:description/>
  <cp:lastModifiedBy>Sohaib Ghani</cp:lastModifiedBy>
  <cp:revision>3</cp:revision>
  <dcterms:created xsi:type="dcterms:W3CDTF">2017-10-12T05:50:00Z</dcterms:created>
  <dcterms:modified xsi:type="dcterms:W3CDTF">2018-07-11T05:53:00Z</dcterms:modified>
</cp:coreProperties>
</file>