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BBB0B" w14:textId="5260FC4F" w:rsidR="00617778" w:rsidRDefault="00617778" w:rsidP="00B15464">
      <w:pPr>
        <w:rPr>
          <w:b/>
          <w:bCs/>
        </w:rPr>
      </w:pPr>
      <w:r>
        <w:rPr>
          <w:b/>
          <w:bCs/>
          <w:noProof/>
        </w:rPr>
        <w:drawing>
          <wp:inline distT="0" distB="0" distL="0" distR="0" wp14:anchorId="6DBC3A83" wp14:editId="281320FE">
            <wp:extent cx="5883965" cy="4762500"/>
            <wp:effectExtent l="0" t="0" r="2540" b="0"/>
            <wp:docPr id="22216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66315" name="Picture 222166315"/>
                    <pic:cNvPicPr/>
                  </pic:nvPicPr>
                  <pic:blipFill>
                    <a:blip r:embed="rId5">
                      <a:extLst>
                        <a:ext uri="{28A0092B-C50C-407E-A947-70E740481C1C}">
                          <a14:useLocalDpi xmlns:a14="http://schemas.microsoft.com/office/drawing/2010/main" val="0"/>
                        </a:ext>
                      </a:extLst>
                    </a:blip>
                    <a:stretch>
                      <a:fillRect/>
                    </a:stretch>
                  </pic:blipFill>
                  <pic:spPr>
                    <a:xfrm>
                      <a:off x="0" y="0"/>
                      <a:ext cx="5889887" cy="4767293"/>
                    </a:xfrm>
                    <a:prstGeom prst="rect">
                      <a:avLst/>
                    </a:prstGeom>
                  </pic:spPr>
                </pic:pic>
              </a:graphicData>
            </a:graphic>
          </wp:inline>
        </w:drawing>
      </w:r>
    </w:p>
    <w:p w14:paraId="2127BA96" w14:textId="77777777" w:rsidR="00617778" w:rsidRDefault="00617778" w:rsidP="00B15464">
      <w:pPr>
        <w:rPr>
          <w:b/>
          <w:bCs/>
        </w:rPr>
      </w:pPr>
    </w:p>
    <w:p w14:paraId="0069324A" w14:textId="77777777" w:rsidR="00617778" w:rsidRDefault="00617778" w:rsidP="00B15464">
      <w:pPr>
        <w:rPr>
          <w:b/>
          <w:bCs/>
        </w:rPr>
      </w:pPr>
    </w:p>
    <w:p w14:paraId="41434FE8" w14:textId="77777777" w:rsidR="00617778" w:rsidRDefault="00617778" w:rsidP="00B15464">
      <w:pPr>
        <w:rPr>
          <w:b/>
          <w:bCs/>
        </w:rPr>
      </w:pPr>
    </w:p>
    <w:p w14:paraId="6CE9C4D6" w14:textId="77777777" w:rsidR="00617778" w:rsidRDefault="00617778" w:rsidP="00B15464">
      <w:pPr>
        <w:rPr>
          <w:b/>
          <w:bCs/>
        </w:rPr>
      </w:pPr>
    </w:p>
    <w:p w14:paraId="7ED6D7EF" w14:textId="77777777" w:rsidR="00617778" w:rsidRDefault="00617778" w:rsidP="00B15464">
      <w:pPr>
        <w:rPr>
          <w:b/>
          <w:bCs/>
        </w:rPr>
      </w:pPr>
    </w:p>
    <w:p w14:paraId="5525D24A" w14:textId="77777777" w:rsidR="00617778" w:rsidRDefault="00617778" w:rsidP="00B15464">
      <w:pPr>
        <w:rPr>
          <w:b/>
          <w:bCs/>
        </w:rPr>
      </w:pPr>
    </w:p>
    <w:p w14:paraId="4573E823" w14:textId="77777777" w:rsidR="00617778" w:rsidRDefault="00617778" w:rsidP="00B15464">
      <w:pPr>
        <w:rPr>
          <w:b/>
          <w:bCs/>
        </w:rPr>
      </w:pPr>
    </w:p>
    <w:p w14:paraId="516E8631" w14:textId="42F5778C" w:rsidR="00617778" w:rsidRPr="00617778" w:rsidRDefault="00617778" w:rsidP="00B15464">
      <w:pPr>
        <w:rPr>
          <w:sz w:val="40"/>
          <w:szCs w:val="40"/>
        </w:rPr>
      </w:pPr>
      <w:r w:rsidRPr="00617778">
        <w:rPr>
          <w:b/>
          <w:bCs/>
          <w:sz w:val="40"/>
          <w:szCs w:val="40"/>
        </w:rPr>
        <w:t xml:space="preserve">Name: </w:t>
      </w:r>
      <w:r w:rsidRPr="00617778">
        <w:rPr>
          <w:sz w:val="40"/>
          <w:szCs w:val="40"/>
        </w:rPr>
        <w:t>Kaustubh Kishor Ise</w:t>
      </w:r>
    </w:p>
    <w:p w14:paraId="1203263E" w14:textId="29B0D880" w:rsidR="00617778" w:rsidRPr="00617778" w:rsidRDefault="00617778" w:rsidP="00B15464">
      <w:pPr>
        <w:rPr>
          <w:sz w:val="40"/>
          <w:szCs w:val="40"/>
        </w:rPr>
      </w:pPr>
      <w:r w:rsidRPr="00617778">
        <w:rPr>
          <w:b/>
          <w:bCs/>
          <w:sz w:val="40"/>
          <w:szCs w:val="40"/>
        </w:rPr>
        <w:t xml:space="preserve">Register </w:t>
      </w:r>
      <w:proofErr w:type="gramStart"/>
      <w:r w:rsidRPr="00617778">
        <w:rPr>
          <w:b/>
          <w:bCs/>
          <w:sz w:val="40"/>
          <w:szCs w:val="40"/>
        </w:rPr>
        <w:t>No. :</w:t>
      </w:r>
      <w:proofErr w:type="gramEnd"/>
      <w:r w:rsidRPr="00617778">
        <w:rPr>
          <w:b/>
          <w:bCs/>
          <w:sz w:val="40"/>
          <w:szCs w:val="40"/>
        </w:rPr>
        <w:t xml:space="preserve"> </w:t>
      </w:r>
      <w:r w:rsidRPr="00617778">
        <w:rPr>
          <w:sz w:val="40"/>
          <w:szCs w:val="40"/>
        </w:rPr>
        <w:t>25BCY10264</w:t>
      </w:r>
    </w:p>
    <w:p w14:paraId="2505B76A" w14:textId="5A102813" w:rsidR="00617778" w:rsidRPr="00617778" w:rsidRDefault="00617778" w:rsidP="00B15464">
      <w:pPr>
        <w:rPr>
          <w:sz w:val="40"/>
          <w:szCs w:val="40"/>
        </w:rPr>
      </w:pPr>
      <w:r w:rsidRPr="00617778">
        <w:rPr>
          <w:b/>
          <w:bCs/>
          <w:sz w:val="40"/>
          <w:szCs w:val="40"/>
        </w:rPr>
        <w:t xml:space="preserve">Subject: </w:t>
      </w:r>
      <w:r w:rsidRPr="00617778">
        <w:rPr>
          <w:sz w:val="40"/>
          <w:szCs w:val="40"/>
        </w:rPr>
        <w:t>Digital Literacy</w:t>
      </w:r>
    </w:p>
    <w:p w14:paraId="42E1C147" w14:textId="03835724" w:rsidR="00617778" w:rsidRPr="00617778" w:rsidRDefault="00617778" w:rsidP="00B15464">
      <w:pPr>
        <w:rPr>
          <w:sz w:val="40"/>
          <w:szCs w:val="40"/>
        </w:rPr>
      </w:pPr>
      <w:r w:rsidRPr="00617778">
        <w:rPr>
          <w:b/>
          <w:bCs/>
          <w:sz w:val="40"/>
          <w:szCs w:val="40"/>
        </w:rPr>
        <w:t xml:space="preserve">Course: </w:t>
      </w:r>
      <w:r w:rsidRPr="00617778">
        <w:rPr>
          <w:sz w:val="40"/>
          <w:szCs w:val="40"/>
        </w:rPr>
        <w:t xml:space="preserve"> NGMC course</w:t>
      </w:r>
    </w:p>
    <w:p w14:paraId="5AFEAF25" w14:textId="39B71C44" w:rsidR="00627A56" w:rsidRPr="00CF0CA2" w:rsidRDefault="00D716EC" w:rsidP="00D716EC">
      <w:pPr>
        <w:pStyle w:val="Heading3"/>
      </w:pPr>
      <w:r w:rsidRPr="00D716EC">
        <w:lastRenderedPageBreak/>
        <w:t>Task 1</w:t>
      </w:r>
      <w:r w:rsidR="00457BF2">
        <w:t>:</w:t>
      </w:r>
      <w:r w:rsidRPr="00D716EC">
        <w:t xml:space="preserve"> Create a Digital Literacy Awareness Infographic</w:t>
      </w:r>
      <w:r>
        <w:t>:</w:t>
      </w:r>
    </w:p>
    <w:p w14:paraId="5B131A20" w14:textId="77777777" w:rsidR="0061419E" w:rsidRPr="0061419E" w:rsidRDefault="0061419E" w:rsidP="0061419E"/>
    <w:p w14:paraId="76CE1525" w14:textId="77777777" w:rsidR="0061419E" w:rsidRPr="0061419E" w:rsidRDefault="0061419E" w:rsidP="0061419E"/>
    <w:p w14:paraId="5412B275" w14:textId="4B7D1949" w:rsidR="00D716EC" w:rsidRPr="00D716EC" w:rsidRDefault="00D716EC" w:rsidP="00D716EC">
      <w:r w:rsidRPr="00D716EC">
        <w:rPr>
          <w:b/>
          <w:bCs/>
        </w:rPr>
        <w:t>Description:</w:t>
      </w:r>
      <w:r>
        <w:rPr>
          <w:b/>
          <w:bCs/>
        </w:rPr>
        <w:t xml:space="preserve"> </w:t>
      </w:r>
      <w:r w:rsidRPr="00D716EC">
        <w:t xml:space="preserve">For this </w:t>
      </w:r>
      <w:r>
        <w:t>Project</w:t>
      </w:r>
      <w:r w:rsidRPr="00D716EC">
        <w:t>, I chose to use Canva to build my infographic primarily because of its intuitive</w:t>
      </w:r>
      <w:r>
        <w:t xml:space="preserve"> and </w:t>
      </w:r>
      <w:proofErr w:type="gramStart"/>
      <w:r>
        <w:t>user friendly</w:t>
      </w:r>
      <w:proofErr w:type="gramEnd"/>
      <w:r w:rsidRPr="00D716EC">
        <w:t xml:space="preserve"> interface and </w:t>
      </w:r>
      <w:proofErr w:type="gramStart"/>
      <w:r w:rsidRPr="00D716EC">
        <w:t xml:space="preserve">the  </w:t>
      </w:r>
      <w:r>
        <w:t>variety</w:t>
      </w:r>
      <w:proofErr w:type="gramEnd"/>
      <w:r>
        <w:t xml:space="preserve"> </w:t>
      </w:r>
      <w:r w:rsidRPr="00D716EC">
        <w:t xml:space="preserve">of free templates available. My design </w:t>
      </w:r>
      <w:proofErr w:type="spellStart"/>
      <w:r w:rsidRPr="00D716EC">
        <w:t>centers</w:t>
      </w:r>
      <w:proofErr w:type="spellEnd"/>
      <w:r w:rsidRPr="00D716EC">
        <w:t xml:space="preserve"> on three critical pillars of digital literacy: defining what the term actually means, establishing safe internet habits, and managing a professional online identity.</w:t>
      </w:r>
    </w:p>
    <w:p w14:paraId="6C55206C" w14:textId="77777777" w:rsidR="00D716EC" w:rsidRPr="00D716EC" w:rsidRDefault="00D716EC" w:rsidP="00D716EC">
      <w:r w:rsidRPr="00D716EC">
        <w:t>The infographic starts by clarifying that digital literacy isn't just about "knowing how to use a computer"—it’s really about the responsible and ethical use of that technology. From there, it moves into practical safety measures, like the importance of unique, strong passwords and the red flags to watch out for with suspicious links. Finally, I’ve included a section on how a professional digital presence—specifically through LinkedIn and proper social media etiquette—can actually act as a bridge to future career opportunities.</w:t>
      </w:r>
    </w:p>
    <w:p w14:paraId="18C9BAFC" w14:textId="78C4F4C1" w:rsidR="00D716EC" w:rsidRPr="00D716EC" w:rsidRDefault="00D716EC" w:rsidP="00D716EC">
      <w:r w:rsidRPr="00D716EC">
        <w:t xml:space="preserve">One of the more engaging parts of the process was experimenting with different icons and layouts. It was a bit of a balancing act; I wanted the final product to look visually sharp, but I had to make sure the text remained concise and </w:t>
      </w:r>
      <w:r>
        <w:t>design and presentation should</w:t>
      </w:r>
      <w:r w:rsidRPr="00D716EC">
        <w:t>n't get</w:t>
      </w:r>
      <w:r>
        <w:t xml:space="preserve"> too much messy. </w:t>
      </w:r>
      <w:r w:rsidRPr="00D716EC">
        <w:t xml:space="preserve">The main challenge I faced was avoiding an overcrowded slide while still getting all the essential points across. </w:t>
      </w:r>
      <w:r>
        <w:t xml:space="preserve">And, the other challenge was to find images that would match the context of the project and enhance the design. Selecting font and giving proper heading and fitting context by establishing appropriate font size was </w:t>
      </w:r>
      <w:r w:rsidR="00457BF2">
        <w:t xml:space="preserve">yet </w:t>
      </w:r>
      <w:r>
        <w:t>another</w:t>
      </w:r>
      <w:r w:rsidR="00457BF2">
        <w:t>.</w:t>
      </w:r>
      <w:r>
        <w:t xml:space="preserve"> </w:t>
      </w:r>
      <w:r w:rsidRPr="00D716EC">
        <w:t>Overall, this project was a great way to see how visual tools can take a complex, multi-layered concept and make it much more accessible and easier to digest for an audience.</w:t>
      </w:r>
    </w:p>
    <w:p w14:paraId="49878C51" w14:textId="0E1710D2" w:rsidR="00A4179C" w:rsidRDefault="00A4179C">
      <w:pPr>
        <w:rPr>
          <w:b/>
          <w:bCs/>
        </w:rPr>
      </w:pPr>
    </w:p>
    <w:p w14:paraId="2C822DA5" w14:textId="77777777" w:rsidR="009204D6" w:rsidRDefault="009204D6">
      <w:pPr>
        <w:rPr>
          <w:b/>
          <w:bCs/>
        </w:rPr>
      </w:pPr>
    </w:p>
    <w:p w14:paraId="2990832B" w14:textId="7A05976B" w:rsidR="009204D6" w:rsidRDefault="009204D6" w:rsidP="009204D6">
      <w:pPr>
        <w:pStyle w:val="Heading3"/>
      </w:pPr>
      <w:r w:rsidRPr="009204D6">
        <w:t>Task 2 Build Your Student Digital Portfolio</w:t>
      </w:r>
    </w:p>
    <w:p w14:paraId="4E26CED4" w14:textId="77777777" w:rsidR="009204D6" w:rsidRPr="009204D6" w:rsidRDefault="009204D6" w:rsidP="009204D6"/>
    <w:p w14:paraId="47A41C70" w14:textId="77959383" w:rsidR="009204D6" w:rsidRPr="009204D6" w:rsidRDefault="009204D6" w:rsidP="009204D6">
      <w:pPr>
        <w:rPr>
          <w:b/>
          <w:bCs/>
        </w:rPr>
      </w:pPr>
      <w:r w:rsidRPr="009204D6">
        <w:rPr>
          <w:b/>
          <w:bCs/>
        </w:rPr>
        <w:t>Platform Selection and Strategic Plan</w:t>
      </w:r>
      <w:r w:rsidRPr="009204D6">
        <w:rPr>
          <w:b/>
          <w:bCs/>
        </w:rPr>
        <w:t>:</w:t>
      </w:r>
    </w:p>
    <w:p w14:paraId="6C05486B" w14:textId="77777777" w:rsidR="009204D6" w:rsidRPr="009204D6" w:rsidRDefault="009204D6" w:rsidP="009204D6">
      <w:r w:rsidRPr="009204D6">
        <w:t xml:space="preserve">For my professional development over the next four years, I’ve decided to stick to three main platforms: </w:t>
      </w:r>
      <w:proofErr w:type="spellStart"/>
      <w:r w:rsidRPr="009204D6">
        <w:t>HackerRank</w:t>
      </w:r>
      <w:proofErr w:type="spellEnd"/>
      <w:r w:rsidRPr="009204D6">
        <w:t>, GitHub, and LinkedIn. Each one serves a very specific purpose in helping me bridge the gap between what I learn in class and what the industry actually expects from us.</w:t>
      </w:r>
    </w:p>
    <w:p w14:paraId="084A74F3" w14:textId="77777777" w:rsidR="00EB74DD" w:rsidRDefault="00EB74DD" w:rsidP="009204D6">
      <w:pPr>
        <w:rPr>
          <w:b/>
          <w:bCs/>
        </w:rPr>
      </w:pPr>
      <w:r w:rsidRPr="00EB74DD">
        <w:rPr>
          <w:b/>
          <w:bCs/>
        </w:rPr>
        <w:lastRenderedPageBreak/>
        <w:t xml:space="preserve">Stack Overflow: </w:t>
      </w:r>
      <w:r w:rsidRPr="00EB74DD">
        <w:t>Problem-Solving and Community Learning I plan to use Stack Overflow not just to find quick fixes, but to engage with the developer community. By asking thoughtful questions and contributing answers, I can refine my problem-solving skills and learn best practices directly from experienced professionals. Over time, I want to build a reputation as someone who contributes meaningfully to discussions, which will also strengthen my credibility.</w:t>
      </w:r>
    </w:p>
    <w:p w14:paraId="3122E461" w14:textId="5020758D" w:rsidR="009204D6" w:rsidRPr="009204D6" w:rsidRDefault="009204D6" w:rsidP="009204D6">
      <w:r w:rsidRPr="009204D6">
        <w:rPr>
          <w:b/>
          <w:bCs/>
        </w:rPr>
        <w:t>GitHub:</w:t>
      </w:r>
      <w:r w:rsidRPr="009204D6">
        <w:t xml:space="preserve"> My Real-World Portfolio I see GitHub as my personal lab. It’s where I’ll store and version-control every project I build. Instead of just letting my code sit in a folder on my laptop, I want to maintain a clean commit history. This will show my growth—moving from basic scripts to more complex, full-stack cybersecurity projects. Eventually, I hope to start contributing to open-source communities to see how real-world software is actually built at scale.</w:t>
      </w:r>
    </w:p>
    <w:p w14:paraId="22A0289E" w14:textId="77777777" w:rsidR="009204D6" w:rsidRPr="009204D6" w:rsidRDefault="009204D6" w:rsidP="009204D6">
      <w:r w:rsidRPr="009204D6">
        <w:rPr>
          <w:b/>
          <w:bCs/>
        </w:rPr>
        <w:t>LinkedIn:</w:t>
      </w:r>
      <w:r w:rsidRPr="009204D6">
        <w:t xml:space="preserve"> Networking and Digital Citizenship LinkedIn is my main tool for building a professional network. I’m using it to share project milestones and connect with experts, specifically in the Cybersecurity and Forensics fields. My four-year plan is to stop being a passive observer. I want to become an active contributor, building a network that actually leads to mentorship and internship opportunities.</w:t>
      </w:r>
    </w:p>
    <w:p w14:paraId="754304E5" w14:textId="77777777" w:rsidR="009204D6" w:rsidRPr="009204D6" w:rsidRDefault="009204D6" w:rsidP="009204D6">
      <w:r w:rsidRPr="009204D6">
        <w:t>By linking these three platforms, I’m trying to transform my online presence. I don't just want a "student profile"—I want a solid, verifiable record that proves my technical growth over time.</w:t>
      </w:r>
    </w:p>
    <w:p w14:paraId="50A3AD5D" w14:textId="77777777" w:rsidR="009204D6" w:rsidRPr="009204D6" w:rsidRDefault="009204D6" w:rsidP="009204D6">
      <w:pPr>
        <w:rPr>
          <w:b/>
          <w:bCs/>
        </w:rPr>
      </w:pPr>
    </w:p>
    <w:p w14:paraId="4C1FB9D3" w14:textId="776314BD" w:rsidR="009204D6" w:rsidRDefault="00722922" w:rsidP="00722922">
      <w:pPr>
        <w:pStyle w:val="Heading3"/>
      </w:pPr>
      <w:r w:rsidRPr="00722922">
        <w:t>Task 3</w:t>
      </w:r>
      <w:r>
        <w:t>B</w:t>
      </w:r>
      <w:r w:rsidRPr="00722922">
        <w:t xml:space="preserve"> Explore Coding &amp; Collaboration Platforms</w:t>
      </w:r>
    </w:p>
    <w:p w14:paraId="67B247A3" w14:textId="77777777" w:rsidR="00722922" w:rsidRDefault="00722922" w:rsidP="00722922"/>
    <w:p w14:paraId="4F1E5691" w14:textId="03992DAC" w:rsidR="00722922" w:rsidRPr="00722922" w:rsidRDefault="00722922" w:rsidP="00722922">
      <w:r w:rsidRPr="00722922">
        <w:rPr>
          <w:b/>
          <w:bCs/>
        </w:rPr>
        <w:t>Platforms Report</w:t>
      </w:r>
      <w:r>
        <w:rPr>
          <w:b/>
          <w:bCs/>
        </w:rPr>
        <w:t>:</w:t>
      </w:r>
    </w:p>
    <w:p w14:paraId="59EBDB35" w14:textId="77777777" w:rsidR="00722922" w:rsidRPr="00722922" w:rsidRDefault="00722922" w:rsidP="00722922">
      <w:r w:rsidRPr="00722922">
        <w:t xml:space="preserve">For this task, I used </w:t>
      </w:r>
      <w:r w:rsidRPr="00722922">
        <w:rPr>
          <w:b/>
          <w:bCs/>
        </w:rPr>
        <w:t>Google Forms</w:t>
      </w:r>
      <w:r w:rsidRPr="00722922">
        <w:t xml:space="preserve"> and </w:t>
      </w:r>
      <w:r w:rsidRPr="00722922">
        <w:rPr>
          <w:b/>
          <w:bCs/>
        </w:rPr>
        <w:t>Google Sheets</w:t>
      </w:r>
      <w:r w:rsidRPr="00722922">
        <w:t xml:space="preserve"> as the primary platforms. I created a five</w:t>
      </w:r>
      <w:r w:rsidRPr="00722922">
        <w:noBreakHyphen/>
        <w:t xml:space="preserve">question </w:t>
      </w:r>
      <w:r w:rsidRPr="00722922">
        <w:rPr>
          <w:i/>
          <w:iCs/>
        </w:rPr>
        <w:t>Digital Literacy Awareness Quiz</w:t>
      </w:r>
      <w:r w:rsidRPr="00722922">
        <w:t xml:space="preserve"> that included multiple choice, checkbox, and short answer formats. The form was designed to test both factual knowledge (such as recognizing phishing attempts) and reflective thinking (such as identifying personal habits to improve digital safety). Responses were automatically collected in a linked Google Sheet, which allowed me to view and </w:t>
      </w:r>
      <w:proofErr w:type="spellStart"/>
      <w:r w:rsidRPr="00722922">
        <w:t>analyze</w:t>
      </w:r>
      <w:proofErr w:type="spellEnd"/>
      <w:r w:rsidRPr="00722922">
        <w:t xml:space="preserve"> the data in real time.</w:t>
      </w:r>
    </w:p>
    <w:p w14:paraId="4845549F" w14:textId="77777777" w:rsidR="00722922" w:rsidRPr="00722922" w:rsidRDefault="00722922" w:rsidP="00722922">
      <w:r w:rsidRPr="00722922">
        <w:t>Building this quiz helped me practice structuring questions clearly, balancing objective and subjective formats, and using Google’s automation features to streamline data collection. The integration between Forms and Sheets demonstrated how digital platforms can simplify collaborative tasks and provide immediate insights.</w:t>
      </w:r>
    </w:p>
    <w:p w14:paraId="26CC45D5" w14:textId="77777777" w:rsidR="00722922" w:rsidRPr="00722922" w:rsidRDefault="00722922" w:rsidP="00722922">
      <w:r w:rsidRPr="00722922">
        <w:lastRenderedPageBreak/>
        <w:t xml:space="preserve">Academically, these tools will help me in multiple ways: creating surveys for research projects, gathering peer feedback efficiently, and organizing group assignments with transparent accountability. They also strengthen my ability to design interactive learning resources and </w:t>
      </w:r>
      <w:proofErr w:type="spellStart"/>
      <w:r w:rsidRPr="00722922">
        <w:t>analyze</w:t>
      </w:r>
      <w:proofErr w:type="spellEnd"/>
      <w:r w:rsidRPr="00722922">
        <w:t xml:space="preserve"> data systematically. Overall, this exercise reinforced the importance of digital literacy not only as a concept but as a practical skill for academic growth.</w:t>
      </w:r>
    </w:p>
    <w:p w14:paraId="43BB6FBF" w14:textId="77777777" w:rsidR="00A00FCF" w:rsidRDefault="00A00FCF"/>
    <w:p w14:paraId="61FF3E53" w14:textId="77777777" w:rsidR="00A00FCF" w:rsidRDefault="00A00FCF"/>
    <w:p w14:paraId="598E27A0" w14:textId="4D7DD9AC" w:rsidR="00A00FCF" w:rsidRDefault="00A00FCF" w:rsidP="00A00FCF">
      <w:pPr>
        <w:pStyle w:val="Heading3"/>
      </w:pPr>
      <w:r w:rsidRPr="00A00FCF">
        <w:t>Task 4</w:t>
      </w:r>
      <w:r>
        <w:t>B:</w:t>
      </w:r>
      <w:r w:rsidRPr="00A00FCF">
        <w:t xml:space="preserve"> Draft a Professional Email &amp; Etiquette Guide</w:t>
      </w:r>
    </w:p>
    <w:p w14:paraId="59DD7A3B" w14:textId="77777777" w:rsidR="00A00FCF" w:rsidRPr="00A00FCF" w:rsidRDefault="00A00FCF" w:rsidP="00A00FCF"/>
    <w:p w14:paraId="03A512EA" w14:textId="1AC67484" w:rsidR="00A00FCF" w:rsidRPr="00A00FCF" w:rsidRDefault="00A00FCF">
      <w:pPr>
        <w:rPr>
          <w:b/>
          <w:bCs/>
        </w:rPr>
      </w:pPr>
      <w:r w:rsidRPr="00A00FCF">
        <w:rPr>
          <w:b/>
          <w:bCs/>
        </w:rPr>
        <w:t>Poor Digital Communication Scenario</w:t>
      </w:r>
      <w:r>
        <w:rPr>
          <w:b/>
          <w:bCs/>
        </w:rPr>
        <w:t>:</w:t>
      </w:r>
    </w:p>
    <w:p w14:paraId="52C9D64C" w14:textId="77777777" w:rsidR="00A00FCF" w:rsidRPr="00A00FCF" w:rsidRDefault="00A00FCF" w:rsidP="00A00FCF">
      <w:r w:rsidRPr="00A00FCF">
        <w:t>A classic example of how digital communication can go wrong happened when a student emailed their professor with a subject line that just said “Urgent!!!” and a one-line message: “Need extension. Please reply ASAP.” There was zero context, no professionalism, and frankly, it felt quite disrespectful. Because of this, the professor walked away thinking the student was just being careless or dismissive. The request was denied immediately. It’s a perfect example of how your tone and the way you structure a message can directly hit your reputation and your opportunities.</w:t>
      </w:r>
    </w:p>
    <w:p w14:paraId="242F1694" w14:textId="77777777" w:rsidR="00A00FCF" w:rsidRPr="00A00FCF" w:rsidRDefault="00A00FCF" w:rsidP="00A00FCF">
      <w:r w:rsidRPr="00A00FCF">
        <w:t xml:space="preserve">The fix here was actually pretty simple. Instead of a panicked shout for help, the student should have used a clear, descriptive subject line—maybe including their roll number or section. They should have explained the actual reason for the extension politely and acknowledged the professor’s time. Just adding a professional greeting at the start and a proper sign-off at the end would have </w:t>
      </w:r>
      <w:proofErr w:type="spellStart"/>
      <w:r w:rsidRPr="00A00FCF">
        <w:t>signaled</w:t>
      </w:r>
      <w:proofErr w:type="spellEnd"/>
      <w:r w:rsidRPr="00A00FCF">
        <w:t xml:space="preserve"> seriousness. By following these basic rules of digital etiquette, the student could have kept their credibility intact. It probably would have led to a much more positive response too.</w:t>
      </w:r>
    </w:p>
    <w:p w14:paraId="7E250277" w14:textId="77777777" w:rsidR="00EB74DD" w:rsidRDefault="00EB74DD"/>
    <w:p w14:paraId="66CDF1DF" w14:textId="77777777" w:rsidR="00EB74DD" w:rsidRDefault="00EB74DD" w:rsidP="00EB74DD">
      <w:pPr>
        <w:pStyle w:val="Heading3"/>
      </w:pPr>
      <w:r w:rsidRPr="00EB74DD">
        <w:t>Task 5</w:t>
      </w:r>
      <w:r>
        <w:t>B:</w:t>
      </w:r>
      <w:r w:rsidRPr="00EB74DD">
        <w:t xml:space="preserve"> Cybercrime Awareness Case Study &amp; Prevention Guide</w:t>
      </w:r>
      <w:r>
        <w:t>:</w:t>
      </w:r>
    </w:p>
    <w:p w14:paraId="6AF47525" w14:textId="5B8DB7B8" w:rsidR="00EB74DD" w:rsidRDefault="00EB74DD" w:rsidP="00EB74DD">
      <w:pPr>
        <w:pStyle w:val="Heading3"/>
      </w:pPr>
      <w:r>
        <w:t xml:space="preserve"> </w:t>
      </w:r>
    </w:p>
    <w:p w14:paraId="69A10502" w14:textId="1E65814B" w:rsidR="00EB74DD" w:rsidRPr="00EB74DD" w:rsidRDefault="00EB74DD" w:rsidP="00EB74DD">
      <w:pPr>
        <w:rPr>
          <w:b/>
          <w:bCs/>
        </w:rPr>
      </w:pPr>
      <w:r w:rsidRPr="00EB74DD">
        <w:rPr>
          <w:b/>
          <w:bCs/>
        </w:rPr>
        <w:t xml:space="preserve">what surprised </w:t>
      </w:r>
      <w:r w:rsidRPr="00EB74DD">
        <w:rPr>
          <w:b/>
          <w:bCs/>
        </w:rPr>
        <w:t>me</w:t>
      </w:r>
      <w:r w:rsidRPr="00EB74DD">
        <w:rPr>
          <w:b/>
          <w:bCs/>
        </w:rPr>
        <w:t xml:space="preserve"> most while researching this topic, and one habit you will personally change as a result</w:t>
      </w:r>
      <w:r w:rsidRPr="00EB74DD">
        <w:rPr>
          <w:b/>
          <w:bCs/>
        </w:rPr>
        <w:t>:</w:t>
      </w:r>
    </w:p>
    <w:p w14:paraId="6A00FCFD" w14:textId="77777777" w:rsidR="00EB74DD" w:rsidRPr="00EB74DD" w:rsidRDefault="00EB74DD" w:rsidP="00EB74DD">
      <w:r w:rsidRPr="00EB74DD">
        <w:t xml:space="preserve">While researching cybercrime prevention, what surprised me most was how </w:t>
      </w:r>
      <w:r w:rsidRPr="00EB74DD">
        <w:rPr>
          <w:b/>
          <w:bCs/>
        </w:rPr>
        <w:t>simple habits often create the biggest risks</w:t>
      </w:r>
      <w:r w:rsidRPr="00EB74DD">
        <w:t xml:space="preserve">. For example, many students fall victim to UPI fraud not because of complex hacking, but because they approve requests without reading carefully. I realized that awareness campaigns often emphasize technical </w:t>
      </w:r>
      <w:r w:rsidRPr="00EB74DD">
        <w:lastRenderedPageBreak/>
        <w:t xml:space="preserve">solutions, but the real challenge is </w:t>
      </w:r>
      <w:proofErr w:type="spellStart"/>
      <w:r w:rsidRPr="00EB74DD">
        <w:t>behavioral</w:t>
      </w:r>
      <w:proofErr w:type="spellEnd"/>
      <w:r w:rsidRPr="00EB74DD">
        <w:t xml:space="preserve"> — our tendency to act quickly without verifying.</w:t>
      </w:r>
    </w:p>
    <w:p w14:paraId="42F6779C" w14:textId="77777777" w:rsidR="00EB74DD" w:rsidRPr="00EB74DD" w:rsidRDefault="00EB74DD" w:rsidP="00EB74DD">
      <w:r w:rsidRPr="00EB74DD">
        <w:t>One habit I will personally change is my approach to online payments. I sometimes approve UPI requests casually, trusting that they are legitimate. After learning how fraudsters exploit urgency and carelessness, I will now pause, double</w:t>
      </w:r>
      <w:r w:rsidRPr="00EB74DD">
        <w:noBreakHyphen/>
        <w:t>check the sender, and confirm the purpose before authorizing any transaction. This small change can protect me from financial loss and strengthen my overall digital responsibility.</w:t>
      </w:r>
    </w:p>
    <w:p w14:paraId="21FD14C6" w14:textId="77777777" w:rsidR="00EB74DD" w:rsidRPr="00EB74DD" w:rsidRDefault="00EB74DD" w:rsidP="00EB74DD"/>
    <w:p w14:paraId="6C6B3A96" w14:textId="77777777" w:rsidR="00EB74DD" w:rsidRPr="00EB74DD" w:rsidRDefault="00EB74DD" w:rsidP="00EB74DD"/>
    <w:p w14:paraId="52B1EE9B" w14:textId="4D28F21F" w:rsidR="00722922" w:rsidRPr="00722922" w:rsidRDefault="00722922" w:rsidP="00EB74DD">
      <w:pPr>
        <w:pStyle w:val="Heading3"/>
      </w:pPr>
    </w:p>
    <w:sectPr w:rsidR="00722922" w:rsidRPr="007229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F637D"/>
    <w:multiLevelType w:val="multilevel"/>
    <w:tmpl w:val="E51E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50E36"/>
    <w:multiLevelType w:val="multilevel"/>
    <w:tmpl w:val="9A8E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C69FB"/>
    <w:multiLevelType w:val="multilevel"/>
    <w:tmpl w:val="2F462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C7728B"/>
    <w:multiLevelType w:val="multilevel"/>
    <w:tmpl w:val="1F64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30783"/>
    <w:multiLevelType w:val="multilevel"/>
    <w:tmpl w:val="B3E6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A79B3"/>
    <w:multiLevelType w:val="multilevel"/>
    <w:tmpl w:val="14CA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D2519"/>
    <w:multiLevelType w:val="multilevel"/>
    <w:tmpl w:val="CA56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81106"/>
    <w:multiLevelType w:val="multilevel"/>
    <w:tmpl w:val="7DEE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BB2FAE"/>
    <w:multiLevelType w:val="multilevel"/>
    <w:tmpl w:val="D0E2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0A7E2A"/>
    <w:multiLevelType w:val="multilevel"/>
    <w:tmpl w:val="B1E0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D3400"/>
    <w:multiLevelType w:val="multilevel"/>
    <w:tmpl w:val="4CF0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F0222"/>
    <w:multiLevelType w:val="multilevel"/>
    <w:tmpl w:val="02C4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E26334"/>
    <w:multiLevelType w:val="multilevel"/>
    <w:tmpl w:val="2FDE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186986"/>
    <w:multiLevelType w:val="multilevel"/>
    <w:tmpl w:val="FEB4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E552B"/>
    <w:multiLevelType w:val="multilevel"/>
    <w:tmpl w:val="1D4A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364F6F"/>
    <w:multiLevelType w:val="multilevel"/>
    <w:tmpl w:val="16F2A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CF1586"/>
    <w:multiLevelType w:val="multilevel"/>
    <w:tmpl w:val="C974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9948C2"/>
    <w:multiLevelType w:val="multilevel"/>
    <w:tmpl w:val="1A4E7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656A8E"/>
    <w:multiLevelType w:val="multilevel"/>
    <w:tmpl w:val="2806C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AA032B"/>
    <w:multiLevelType w:val="multilevel"/>
    <w:tmpl w:val="809EC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2C2229"/>
    <w:multiLevelType w:val="multilevel"/>
    <w:tmpl w:val="578C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8A275D"/>
    <w:multiLevelType w:val="multilevel"/>
    <w:tmpl w:val="8424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88495">
    <w:abstractNumId w:val="10"/>
  </w:num>
  <w:num w:numId="2" w16cid:durableId="1553732432">
    <w:abstractNumId w:val="21"/>
  </w:num>
  <w:num w:numId="3" w16cid:durableId="1441341200">
    <w:abstractNumId w:val="0"/>
  </w:num>
  <w:num w:numId="4" w16cid:durableId="1702317091">
    <w:abstractNumId w:val="20"/>
  </w:num>
  <w:num w:numId="5" w16cid:durableId="636255977">
    <w:abstractNumId w:val="6"/>
  </w:num>
  <w:num w:numId="6" w16cid:durableId="1517429058">
    <w:abstractNumId w:val="8"/>
  </w:num>
  <w:num w:numId="7" w16cid:durableId="701638949">
    <w:abstractNumId w:val="3"/>
  </w:num>
  <w:num w:numId="8" w16cid:durableId="1018655953">
    <w:abstractNumId w:val="14"/>
  </w:num>
  <w:num w:numId="9" w16cid:durableId="186678260">
    <w:abstractNumId w:val="13"/>
  </w:num>
  <w:num w:numId="10" w16cid:durableId="1914194435">
    <w:abstractNumId w:val="2"/>
  </w:num>
  <w:num w:numId="11" w16cid:durableId="1041127850">
    <w:abstractNumId w:val="12"/>
  </w:num>
  <w:num w:numId="12" w16cid:durableId="662782808">
    <w:abstractNumId w:val="4"/>
  </w:num>
  <w:num w:numId="13" w16cid:durableId="1272976846">
    <w:abstractNumId w:val="11"/>
  </w:num>
  <w:num w:numId="14" w16cid:durableId="212471625">
    <w:abstractNumId w:val="18"/>
  </w:num>
  <w:num w:numId="15" w16cid:durableId="1903786135">
    <w:abstractNumId w:val="5"/>
  </w:num>
  <w:num w:numId="16" w16cid:durableId="2140487075">
    <w:abstractNumId w:val="15"/>
  </w:num>
  <w:num w:numId="17" w16cid:durableId="1184242902">
    <w:abstractNumId w:val="19"/>
  </w:num>
  <w:num w:numId="18" w16cid:durableId="930166424">
    <w:abstractNumId w:val="16"/>
  </w:num>
  <w:num w:numId="19" w16cid:durableId="554246060">
    <w:abstractNumId w:val="9"/>
  </w:num>
  <w:num w:numId="20" w16cid:durableId="1250577567">
    <w:abstractNumId w:val="17"/>
  </w:num>
  <w:num w:numId="21" w16cid:durableId="1657343953">
    <w:abstractNumId w:val="7"/>
  </w:num>
  <w:num w:numId="22" w16cid:durableId="1442409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A02"/>
    <w:rsid w:val="00017E7C"/>
    <w:rsid w:val="001D6A02"/>
    <w:rsid w:val="003715E4"/>
    <w:rsid w:val="00412517"/>
    <w:rsid w:val="00457BF2"/>
    <w:rsid w:val="00524701"/>
    <w:rsid w:val="0061419E"/>
    <w:rsid w:val="00617778"/>
    <w:rsid w:val="00627A56"/>
    <w:rsid w:val="006E62A6"/>
    <w:rsid w:val="00722922"/>
    <w:rsid w:val="009204D6"/>
    <w:rsid w:val="00A00FCF"/>
    <w:rsid w:val="00A4179C"/>
    <w:rsid w:val="00AB3831"/>
    <w:rsid w:val="00AD4DEA"/>
    <w:rsid w:val="00B15464"/>
    <w:rsid w:val="00B20B41"/>
    <w:rsid w:val="00D239C4"/>
    <w:rsid w:val="00D661C4"/>
    <w:rsid w:val="00D716EC"/>
    <w:rsid w:val="00EB74D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3E843"/>
  <w15:chartTrackingRefBased/>
  <w15:docId w15:val="{0EDAE236-ECF6-401B-8DE4-4EDC5609F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419E"/>
  </w:style>
  <w:style w:type="paragraph" w:styleId="Heading1">
    <w:name w:val="heading 1"/>
    <w:basedOn w:val="Normal"/>
    <w:next w:val="Normal"/>
    <w:link w:val="Heading1Char"/>
    <w:uiPriority w:val="9"/>
    <w:qFormat/>
    <w:rsid w:val="001D6A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A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A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A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A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A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A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A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A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A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A02"/>
    <w:rPr>
      <w:rFonts w:eastAsiaTheme="majorEastAsia" w:cstheme="majorBidi"/>
      <w:color w:val="272727" w:themeColor="text1" w:themeTint="D8"/>
    </w:rPr>
  </w:style>
  <w:style w:type="paragraph" w:styleId="Title">
    <w:name w:val="Title"/>
    <w:basedOn w:val="Normal"/>
    <w:next w:val="Normal"/>
    <w:link w:val="TitleChar"/>
    <w:uiPriority w:val="10"/>
    <w:qFormat/>
    <w:rsid w:val="001D6A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A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A02"/>
    <w:pPr>
      <w:spacing w:before="160"/>
      <w:jc w:val="center"/>
    </w:pPr>
    <w:rPr>
      <w:i/>
      <w:iCs/>
      <w:color w:val="404040" w:themeColor="text1" w:themeTint="BF"/>
    </w:rPr>
  </w:style>
  <w:style w:type="character" w:customStyle="1" w:styleId="QuoteChar">
    <w:name w:val="Quote Char"/>
    <w:basedOn w:val="DefaultParagraphFont"/>
    <w:link w:val="Quote"/>
    <w:uiPriority w:val="29"/>
    <w:rsid w:val="001D6A02"/>
    <w:rPr>
      <w:i/>
      <w:iCs/>
      <w:color w:val="404040" w:themeColor="text1" w:themeTint="BF"/>
    </w:rPr>
  </w:style>
  <w:style w:type="paragraph" w:styleId="ListParagraph">
    <w:name w:val="List Paragraph"/>
    <w:basedOn w:val="Normal"/>
    <w:uiPriority w:val="34"/>
    <w:qFormat/>
    <w:rsid w:val="001D6A02"/>
    <w:pPr>
      <w:ind w:left="720"/>
      <w:contextualSpacing/>
    </w:pPr>
  </w:style>
  <w:style w:type="character" w:styleId="IntenseEmphasis">
    <w:name w:val="Intense Emphasis"/>
    <w:basedOn w:val="DefaultParagraphFont"/>
    <w:uiPriority w:val="21"/>
    <w:qFormat/>
    <w:rsid w:val="001D6A02"/>
    <w:rPr>
      <w:i/>
      <w:iCs/>
      <w:color w:val="0F4761" w:themeColor="accent1" w:themeShade="BF"/>
    </w:rPr>
  </w:style>
  <w:style w:type="paragraph" w:styleId="IntenseQuote">
    <w:name w:val="Intense Quote"/>
    <w:basedOn w:val="Normal"/>
    <w:next w:val="Normal"/>
    <w:link w:val="IntenseQuoteChar"/>
    <w:uiPriority w:val="30"/>
    <w:qFormat/>
    <w:rsid w:val="001D6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A02"/>
    <w:rPr>
      <w:i/>
      <w:iCs/>
      <w:color w:val="0F4761" w:themeColor="accent1" w:themeShade="BF"/>
    </w:rPr>
  </w:style>
  <w:style w:type="character" w:styleId="IntenseReference">
    <w:name w:val="Intense Reference"/>
    <w:basedOn w:val="DefaultParagraphFont"/>
    <w:uiPriority w:val="32"/>
    <w:qFormat/>
    <w:rsid w:val="001D6A02"/>
    <w:rPr>
      <w:b/>
      <w:bCs/>
      <w:smallCaps/>
      <w:color w:val="0F4761" w:themeColor="accent1" w:themeShade="BF"/>
      <w:spacing w:val="5"/>
    </w:rPr>
  </w:style>
  <w:style w:type="paragraph" w:styleId="NormalWeb">
    <w:name w:val="Normal (Web)"/>
    <w:basedOn w:val="Normal"/>
    <w:uiPriority w:val="99"/>
    <w:semiHidden/>
    <w:unhideWhenUsed/>
    <w:rsid w:val="00D716E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560</TotalTime>
  <Pages>5</Pages>
  <Words>1102</Words>
  <Characters>6286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Developer Kaustubh Ise</dc:creator>
  <cp:keywords/>
  <dc:description/>
  <cp:lastModifiedBy>Developer Kaustubh Ise</cp:lastModifiedBy>
  <cp:revision>3</cp:revision>
  <dcterms:created xsi:type="dcterms:W3CDTF">2026-03-31T05:52:00Z</dcterms:created>
  <dcterms:modified xsi:type="dcterms:W3CDTF">2026-03-31T16:20:00Z</dcterms:modified>
</cp:coreProperties>
</file>