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3 – Voice / Audio Analysis</w:t>
      </w:r>
    </w:p>
    <w:p>
      <w:pPr>
        <w:pStyle w:val="Heading2"/>
      </w:pPr>
      <w:r>
        <w:t>Design Approach</w:t>
      </w:r>
    </w:p>
    <w:p>
      <w:r>
        <w:t>The voice module focuses on analyzing non-linguistic vocal patterns such as emotion, intensity, and arousal rather than speech content. A standard and well-accepted emotional speech dataset (RAVDESS) is used to design and validate an audio feature extraction pipeline. The objective is to extract low-level acoustic features that correlate with emotional stress and excitement, which are indicators associated with problematic or addictive gaming behavior.</w:t>
      </w:r>
    </w:p>
    <w:p>
      <w:pPr>
        <w:pStyle w:val="Heading2"/>
      </w:pPr>
      <w:r>
        <w:t>Constraints</w:t>
      </w:r>
    </w:p>
    <w:p>
      <w:r>
        <w:t>- No public datasets exist for real in-game voice chats due to privacy concerns.</w:t>
        <w:br/>
        <w:t>- Time constraint of one week, hence deep model training is avoided.</w:t>
        <w:br/>
        <w:t>- Real-time audio capture and processing on Android is out of scope for Phase-1.</w:t>
        <w:br/>
        <w:t>- Voice content is not analyzed; only acoustic properties are considered.</w:t>
      </w:r>
    </w:p>
    <w:p>
      <w:pPr>
        <w:pStyle w:val="Heading2"/>
      </w:pPr>
      <w:r>
        <w:t>Assumptions</w:t>
      </w:r>
    </w:p>
    <w:p>
      <w:r>
        <w:t>- Emotional states such as anger, stress, excitement, and calmness can be inferred from voice features.</w:t>
        <w:br/>
        <w:t>- These emotional patterns act as proxy indicators for gaming intensity and possible addiction risk.</w:t>
        <w:br/>
        <w:t>- Emotional speech characteristics from RAVDESS approximate emotional voice patterns observed in gaming voice chats.</w:t>
        <w:br/>
        <w:t>- Voice-based features will be combined with behavioral and chat features for holistic prediction.</w:t>
      </w:r>
    </w:p>
    <w:p>
      <w:pPr>
        <w:pStyle w:val="Heading2"/>
      </w:pPr>
      <w:r>
        <w:t>Dependencies</w:t>
      </w:r>
    </w:p>
    <w:p>
      <w:r>
        <w:t>- RAVDESS Dataset (Ryerson Audio-Visual Database of Emotional Speech and Song).</w:t>
        <w:br/>
        <w:t>- Python libraries: librosa, numpy, matplotlib.</w:t>
        <w:br/>
        <w:t>- Emotion labels provided by the dataset.</w:t>
        <w:br/>
        <w:t>- Feature fusion with behavioral and chat sentiment features.</w:t>
      </w:r>
    </w:p>
    <w:p>
      <w:pPr>
        <w:pStyle w:val="Heading2"/>
      </w:pPr>
      <w:r>
        <w:t>Proposed Methodology and Approach</w:t>
      </w:r>
    </w:p>
    <w:p>
      <w:r>
        <w:t>1. Dataset Selection: Use RAVDESS audio samples with labeled emotions.</w:t>
        <w:br/>
        <w:t>2. Preprocessing: Convert audio to mono, normalize sampling rate, and trim silence if required.</w:t>
        <w:br/>
        <w:t>3. Feature Extraction: Extract MFCC, pitch (fundamental frequency), and energy (RMS amplitude).</w:t>
        <w:br/>
        <w:t>4. Emotion Mapping: Group emotions into high, medium, and low arousal categories.</w:t>
        <w:br/>
        <w:t>5. Output Generation: Generate feature vectors, MFCC visualizations, and summary statistics.</w:t>
        <w:br/>
        <w:t>6. Integration Readiness: Ensure features are lightweight and suitable for future real-time inference.</w:t>
      </w:r>
    </w:p>
    <w:p>
      <w:pPr>
        <w:pStyle w:val="Heading2"/>
      </w:pPr>
      <w:r>
        <w:t>Phase-1 Outcome</w:t>
      </w:r>
    </w:p>
    <w:p>
      <w:r>
        <w:t>- Functional audio feature extraction pipeline.</w:t>
        <w:br/>
        <w:t>- Emotion-to-risk mapping logic.</w:t>
        <w:br/>
        <w:t>- Justified approach for voice-based behavioral analysis.</w:t>
        <w:br/>
        <w:t>- Ready for integration with the multimodal addiction prediction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