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EFDC6" w14:textId="441D8A66" w:rsidR="00F23DA5" w:rsidRPr="00B039BE" w:rsidRDefault="00F23DA5">
      <w:pPr>
        <w:jc w:val="center"/>
        <w:rPr>
          <w:rFonts w:asciiTheme="majorHAnsi" w:hAnsiTheme="majorHAnsi" w:cstheme="majorHAnsi"/>
          <w:kern w:val="2"/>
          <w:sz w:val="20"/>
          <w:szCs w:val="20"/>
          <w:lang w:val="en-IN" w:eastAsia="en-IN"/>
          <w14:ligatures w14:val="standardContextual"/>
        </w:rPr>
      </w:pPr>
      <w:r w:rsidRPr="00B039BE">
        <w:rPr>
          <w:rFonts w:asciiTheme="majorHAnsi" w:hAnsiTheme="majorHAnsi" w:cstheme="majorHAnsi"/>
          <w:b/>
          <w:bCs/>
          <w:color w:val="17365D"/>
          <w:sz w:val="20"/>
          <w:szCs w:val="20"/>
        </w:rPr>
        <w:br/>
        <w:t xml:space="preserve">Weekly OEE Insight Report - Fillpac 1 &amp; 2 (Packer 1 + Packer 2)</w:t>
      </w:r>
      <w:r w:rsidRPr="00B039BE">
        <w:rPr>
          <w:rFonts w:asciiTheme="majorHAnsi" w:hAnsiTheme="majorHAnsi" w:cstheme="majorHAnsi"/>
          <w:b/>
          <w:bCs/>
          <w:color w:val="595959"/>
          <w:sz w:val="20"/>
          <w:szCs w:val="20"/>
        </w:rPr>
        <w:br/>
      </w:r>
      <w:r w:rsidRPr="00B039BE">
        <w:rPr>
          <w:rFonts w:asciiTheme="majorHAnsi" w:hAnsiTheme="majorHAnsi" w:cstheme="majorHAnsi"/>
          <w:color w:val="646464"/>
          <w:sz w:val="20"/>
          <w:szCs w:val="20"/>
        </w:rPr>
        <w:t xml:space="preserve">Weekly executive summary with quantified insights, loss drivers and action priorities</w:t>
      </w:r>
      <w:r w:rsidRPr="00B039BE">
        <w:rPr>
          <w:rFonts w:asciiTheme="majorHAnsi" w:hAnsiTheme="majorHAnsi" w:cstheme="majorHAnsi"/>
          <w:color w:val="646464"/>
          <w:sz w:val="20"/>
          <w:szCs w:val="20"/>
        </w:rPr>
        <w:br/>
      </w:r>
      <w:r w:rsidRPr="00B039BE">
        <w:rPr>
          <w:rFonts w:asciiTheme="majorHAnsi" w:hAnsiTheme="majorHAnsi" w:cstheme="majorHAnsi"/>
          <w:b/>
          <w:bCs/>
          <w:color w:val="17365D"/>
          <w:sz w:val="20"/>
          <w:szCs w:val="20"/>
        </w:rPr>
        <w:t xml:space="preserve">Report Week: Week 36</w:t>
      </w:r>
      <w:r>
        <w:br/>
      </w:r>
      <w:r>
        <w:rPr>
          <w:b/>
          <w:color w:val="17365D"/>
          <w:sz w:val="20"/>
        </w:rPr>
        <w:t>Start Date: 31st August 2026     End Date: 7th September 2026</w:t>
      </w:r>
    </w:p>
    <w:p w14:paraId="69AFF032" w14:textId="77777777" w:rsidR="0048500C" w:rsidRPr="00B039BE" w:rsidRDefault="0048500C">
      <w:pPr>
        <w:jc w:val="center"/>
        <w:rPr>
          <w:rFonts w:asciiTheme="majorHAnsi" w:hAnsiTheme="majorHAnsi" w:cstheme="majorHAnsi"/>
          <w:kern w:val="2"/>
          <w:sz w:val="20"/>
          <w:szCs w:val="20"/>
          <w:lang w:val="en-IN" w:eastAsia="en-IN"/>
          <w14:ligatures w14:val="standardContextual"/>
        </w:rPr>
      </w:pPr>
    </w:p>
    <w:p w14:paraId="197EE0C4" w14:textId="6B099542" w:rsidR="0048500C" w:rsidRPr="00B039BE" w:rsidRDefault="0048500C">
      <w:pPr>
        <w:jc w:val="center"/>
        <w:rPr>
          <w:rFonts w:asciiTheme="majorHAnsi" w:hAnsiTheme="majorHAnsi" w:cstheme="majorHAnsi"/>
          <w:kern w:val="2"/>
          <w:sz w:val="20"/>
          <w:szCs w:val="20"/>
          <w:lang w:val="en-IN" w:eastAsia="en-IN"/>
          <w14:ligatures w14:val="standardContextual"/>
        </w:rPr>
      </w:pPr>
      <w:r w:rsidRPr="00B039BE">
        <w:rPr>
          <w:rFonts w:asciiTheme="majorHAnsi" w:hAnsiTheme="majorHAnsi" w:cstheme="majorHAnsi"/>
          <w:noProof/>
          <w:sz w:val="20"/>
          <w:szCs w:val="20"/>
        </w:rPr>
        <w:drawing>
          <wp:inline distT="0" distB="0" distL="0" distR="0" wp14:anchorId="3381754D" wp14:editId="64005F1E">
            <wp:extent cx="5621476" cy="3748627"/>
            <wp:effectExtent l="0" t="0" r="0" b="4445"/>
            <wp:docPr id="1421391283" name="Picture 1421391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2180" cy="3762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0A2CA" w14:textId="77777777" w:rsidR="00DC011A" w:rsidRPr="00B039BE" w:rsidRDefault="00DC011A">
      <w:pPr>
        <w:rPr>
          <w:rFonts w:asciiTheme="majorHAnsi" w:hAnsiTheme="majorHAnsi" w:cstheme="majorHAnsi"/>
          <w:kern w:val="2"/>
          <w:sz w:val="20"/>
          <w:szCs w:val="20"/>
          <w:lang w:val="en-IN" w:eastAsia="en-IN"/>
          <w14:ligatures w14:val="standardContextual"/>
        </w:rPr>
      </w:pPr>
    </w:p>
    <w:p w14:paraId="1C92C9D3" w14:textId="77777777" w:rsidR="003039C9" w:rsidRPr="007C384B" w:rsidRDefault="003039C9" w:rsidP="003039C9">
      <w:pPr>
        <w:spacing w:before="120" w:after="60"/>
        <w:rPr>
          <w:rFonts w:asciiTheme="majorHAnsi" w:hAnsiTheme="majorHAnsi" w:cstheme="majorHAnsi"/>
          <w:b/>
          <w:bCs/>
          <w:color w:val="17365D"/>
          <w:sz w:val="32"/>
          <w:szCs w:val="32"/>
        </w:rPr>
      </w:pPr>
      <w:r w:rsidRPr="007C384B">
        <w:rPr>
          <w:rFonts w:asciiTheme="majorHAnsi" w:hAnsiTheme="majorHAnsi" w:cstheme="majorHAnsi"/>
          <w:b/>
          <w:bCs/>
          <w:color w:val="17365D"/>
          <w:sz w:val="32"/>
          <w:szCs w:val="32"/>
        </w:rPr>
        <w:t>Contents</w:t>
      </w:r>
    </w:p>
    <w:p w14:paraId="46556A03" w14:textId="77777777" w:rsidR="003039C9" w:rsidRPr="00B039BE" w:rsidRDefault="003039C9" w:rsidP="003039C9">
      <w:pPr>
        <w:spacing w:before="120" w:after="60"/>
        <w:rPr>
          <w:rFonts w:asciiTheme="majorHAnsi" w:hAnsiTheme="majorHAnsi" w:cstheme="majorHAnsi"/>
          <w:kern w:val="2"/>
          <w:sz w:val="20"/>
          <w:szCs w:val="20"/>
          <w:lang w:val="en-IN" w:eastAsia="en-IN"/>
          <w14:ligatures w14:val="standardContextual"/>
        </w:rPr>
      </w:pPr>
    </w:p>
    <w:tbl>
      <w:tblPr>
        <w:tblStyle w:val="TableGrid"/>
        <w:tblW w:w="0" w:type="auto"/>
        <w:tblInd w:w="132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5"/>
        <w:gridCol w:w="4669"/>
        <w:gridCol w:w="1134"/>
      </w:tblGrid>
      <w:tr w:rsidR="003039C9" w:rsidRPr="00B039BE" w14:paraId="7502B8A0" w14:textId="77777777" w:rsidTr="00673563">
        <w:tc>
          <w:tcPr>
            <w:tcW w:w="1275" w:type="dxa"/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D0BE12" w14:textId="77777777" w:rsidR="003039C9" w:rsidRPr="00B039BE" w:rsidRDefault="003039C9" w:rsidP="00673563">
            <w:pPr>
              <w:jc w:val="center"/>
              <w:rPr>
                <w:rFonts w:asciiTheme="majorHAnsi" w:hAnsiTheme="majorHAnsi" w:cstheme="majorHAnsi"/>
                <w:kern w:val="2"/>
                <w:sz w:val="20"/>
                <w:szCs w:val="20"/>
                <w:lang w:val="en-IN" w:eastAsia="en-IN"/>
                <w14:ligatures w14:val="standardContextual"/>
              </w:rPr>
            </w:pPr>
            <w:r w:rsidRPr="00B039BE"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4669" w:type="dxa"/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188F3B" w14:textId="77777777" w:rsidR="003039C9" w:rsidRPr="00B039BE" w:rsidRDefault="003039C9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  <w:t>Main heading</w:t>
            </w:r>
          </w:p>
        </w:tc>
        <w:tc>
          <w:tcPr>
            <w:tcW w:w="1134" w:type="dxa"/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3BAA57" w14:textId="77777777" w:rsidR="003039C9" w:rsidRPr="00B039BE" w:rsidRDefault="003039C9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  <w:t>Page</w:t>
            </w:r>
          </w:p>
        </w:tc>
      </w:tr>
      <w:tr w:rsidR="003039C9" w:rsidRPr="00B039BE" w14:paraId="61B85753" w14:textId="77777777" w:rsidTr="00673563">
        <w:tc>
          <w:tcPr>
            <w:tcW w:w="1275" w:type="dxa"/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71B70F" w14:textId="77777777" w:rsidR="003039C9" w:rsidRPr="00B039BE" w:rsidRDefault="003039C9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466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886157" w14:textId="77777777" w:rsidR="003039C9" w:rsidRPr="00B039BE" w:rsidRDefault="003039C9" w:rsidP="00673563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Executive Insight Dashboard</w:t>
            </w:r>
          </w:p>
        </w:tc>
        <w:tc>
          <w:tcPr>
            <w:tcW w:w="1134" w:type="dxa"/>
            <w:shd w:val="clear" w:color="auto" w:fill="F7FB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0B0480" w14:textId="77777777" w:rsidR="003039C9" w:rsidRPr="00B039BE" w:rsidRDefault="003039C9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3</w:t>
            </w:r>
          </w:p>
        </w:tc>
      </w:tr>
      <w:tr w:rsidR="003039C9" w:rsidRPr="00B039BE" w14:paraId="35FC1A63" w14:textId="77777777" w:rsidTr="00673563">
        <w:tc>
          <w:tcPr>
            <w:tcW w:w="1275" w:type="dxa"/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FAE729" w14:textId="77777777" w:rsidR="003039C9" w:rsidRPr="00B039BE" w:rsidRDefault="003039C9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466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831231" w14:textId="77777777" w:rsidR="003039C9" w:rsidRPr="00B039BE" w:rsidRDefault="003039C9" w:rsidP="00673563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Why OEE Is Going Down</w:t>
            </w:r>
          </w:p>
        </w:tc>
        <w:tc>
          <w:tcPr>
            <w:tcW w:w="1134" w:type="dxa"/>
            <w:shd w:val="clear" w:color="auto" w:fill="F7FB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5DDD36" w14:textId="77777777" w:rsidR="003039C9" w:rsidRPr="00B039BE" w:rsidRDefault="003039C9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4</w:t>
            </w:r>
          </w:p>
        </w:tc>
      </w:tr>
      <w:tr w:rsidR="003039C9" w:rsidRPr="00B039BE" w14:paraId="1AFD094A" w14:textId="77777777" w:rsidTr="00673563">
        <w:tc>
          <w:tcPr>
            <w:tcW w:w="1275" w:type="dxa"/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8D2387" w14:textId="77777777" w:rsidR="003039C9" w:rsidRPr="00B039BE" w:rsidRDefault="003039C9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3</w:t>
            </w:r>
          </w:p>
        </w:tc>
        <w:tc>
          <w:tcPr>
            <w:tcW w:w="466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98CA88" w14:textId="77777777" w:rsidR="003039C9" w:rsidRPr="00B039BE" w:rsidRDefault="003039C9" w:rsidP="00673563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Quality, Fault Risk and Improvement Opportunity</w:t>
            </w:r>
          </w:p>
        </w:tc>
        <w:tc>
          <w:tcPr>
            <w:tcW w:w="1134" w:type="dxa"/>
            <w:shd w:val="clear" w:color="auto" w:fill="F7FB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9EB11B" w14:textId="77777777" w:rsidR="003039C9" w:rsidRPr="00B039BE" w:rsidRDefault="003039C9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5</w:t>
            </w:r>
          </w:p>
        </w:tc>
      </w:tr>
      <w:tr w:rsidR="00D77CC9" w:rsidRPr="00B039BE" w14:paraId="1FAD1EBC" w14:textId="77777777" w:rsidTr="00673563">
        <w:tc>
          <w:tcPr>
            <w:tcW w:w="1275" w:type="dxa"/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8C0988" w14:textId="0D32FE1B" w:rsidR="00D77CC9" w:rsidRPr="00B039BE" w:rsidRDefault="00D77CC9" w:rsidP="00D77CC9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4</w:t>
            </w:r>
          </w:p>
        </w:tc>
        <w:tc>
          <w:tcPr>
            <w:tcW w:w="466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56ADCE" w14:textId="6F40C85C" w:rsidR="00D77CC9" w:rsidRPr="00B039BE" w:rsidRDefault="00D77CC9" w:rsidP="00D77CC9">
            <w:pPr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Action Plan: What to Do Next Week</w:t>
            </w:r>
          </w:p>
        </w:tc>
        <w:tc>
          <w:tcPr>
            <w:tcW w:w="1134" w:type="dxa"/>
            <w:shd w:val="clear" w:color="auto" w:fill="F7FB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567401" w14:textId="240EF404" w:rsidR="00D77CC9" w:rsidRPr="00B039BE" w:rsidRDefault="00D77CC9" w:rsidP="00D77CC9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6</w:t>
            </w:r>
          </w:p>
        </w:tc>
      </w:tr>
      <w:tr w:rsidR="00D77CC9" w:rsidRPr="00B039BE" w14:paraId="6E16DB37" w14:textId="77777777" w:rsidTr="00D77CC9">
        <w:tc>
          <w:tcPr>
            <w:tcW w:w="12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8FE639" w14:textId="6010ED63" w:rsidR="00D77CC9" w:rsidRPr="00B039BE" w:rsidRDefault="00D77CC9" w:rsidP="00D77CC9">
            <w:pPr>
              <w:jc w:val="center"/>
              <w:rPr>
                <w:rFonts w:asciiTheme="majorHAnsi" w:hAnsiTheme="majorHAnsi" w:cstheme="majorHAnsi"/>
                <w:kern w:val="2"/>
                <w:sz w:val="20"/>
                <w:szCs w:val="20"/>
                <w:lang w:val="en-IN" w:eastAsia="en-IN"/>
                <w14:ligatures w14:val="standardContextual"/>
              </w:rPr>
            </w:pPr>
          </w:p>
        </w:tc>
        <w:tc>
          <w:tcPr>
            <w:tcW w:w="46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7FD579" w14:textId="67D7E249" w:rsidR="00D77CC9" w:rsidRPr="00B039BE" w:rsidRDefault="00D77CC9" w:rsidP="00D77CC9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7FB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2D68B6" w14:textId="173F060D" w:rsidR="00D77CC9" w:rsidRPr="00B039BE" w:rsidRDefault="00D77CC9" w:rsidP="00D77CC9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6ED9EDF7" w14:textId="77777777" w:rsidR="00DC011A" w:rsidRPr="00B039BE" w:rsidRDefault="00DC011A">
      <w:pPr>
        <w:rPr>
          <w:rFonts w:asciiTheme="majorHAnsi" w:hAnsiTheme="majorHAnsi" w:cstheme="majorHAnsi"/>
          <w:kern w:val="2"/>
          <w:sz w:val="20"/>
          <w:szCs w:val="20"/>
          <w:lang w:val="en-IN" w:eastAsia="en-IN"/>
          <w14:ligatures w14:val="standardContextual"/>
        </w:rPr>
      </w:pPr>
    </w:p>
    <w:p w14:paraId="26C566E3" w14:textId="77777777" w:rsidR="00DC011A" w:rsidRPr="00B039BE" w:rsidRDefault="00DC011A">
      <w:pPr>
        <w:rPr>
          <w:rFonts w:asciiTheme="majorHAnsi" w:hAnsiTheme="majorHAnsi" w:cstheme="majorHAnsi"/>
          <w:kern w:val="2"/>
          <w:sz w:val="20"/>
          <w:szCs w:val="20"/>
          <w:lang w:val="en-IN" w:eastAsia="en-IN"/>
          <w14:ligatures w14:val="standardContextual"/>
        </w:rPr>
      </w:pPr>
    </w:p>
    <w:p w14:paraId="33B8080A" w14:textId="77777777" w:rsidR="00DC011A" w:rsidRPr="00B039BE" w:rsidRDefault="00DC011A">
      <w:pPr>
        <w:rPr>
          <w:rFonts w:asciiTheme="majorHAnsi" w:hAnsiTheme="majorHAnsi" w:cstheme="majorHAnsi"/>
          <w:kern w:val="2"/>
          <w:sz w:val="20"/>
          <w:szCs w:val="20"/>
          <w:lang w:val="en-IN" w:eastAsia="en-IN"/>
          <w14:ligatures w14:val="standardContextual"/>
        </w:rPr>
      </w:pPr>
    </w:p>
    <w:p w14:paraId="0161D719" w14:textId="77777777" w:rsidR="00DC011A" w:rsidRPr="00B039BE" w:rsidRDefault="00DC011A">
      <w:pPr>
        <w:rPr>
          <w:rFonts w:asciiTheme="majorHAnsi" w:hAnsiTheme="majorHAnsi" w:cstheme="majorHAnsi"/>
          <w:kern w:val="2"/>
          <w:sz w:val="20"/>
          <w:szCs w:val="20"/>
          <w:lang w:val="en-IN" w:eastAsia="en-IN"/>
          <w14:ligatures w14:val="standardContextual"/>
        </w:rPr>
      </w:pPr>
    </w:p>
    <w:p w14:paraId="286DD364" w14:textId="77777777" w:rsidR="00DC011A" w:rsidRPr="00B039BE" w:rsidRDefault="00DC011A">
      <w:pPr>
        <w:rPr>
          <w:rFonts w:asciiTheme="majorHAnsi" w:hAnsiTheme="majorHAnsi" w:cstheme="majorHAnsi"/>
          <w:kern w:val="2"/>
          <w:sz w:val="20"/>
          <w:szCs w:val="20"/>
          <w:lang w:val="en-IN" w:eastAsia="en-IN"/>
          <w14:ligatures w14:val="standardContextual"/>
        </w:rPr>
      </w:pPr>
    </w:p>
    <w:p w14:paraId="40BE8C8C" w14:textId="77777777" w:rsidR="003323EF" w:rsidRPr="00B039BE" w:rsidRDefault="00BE084F" w:rsidP="003039C9">
      <w:pPr>
        <w:pStyle w:val="Heading1"/>
        <w:pageBreakBefore/>
        <w:spacing w:before="0" w:after="40" w:line="216" w:lineRule="auto"/>
      </w:pPr>
      <w:r>
        <w:rPr>
          <w:b/>
          <w:sz w:val="28"/>
        </w:rPr>
        <w:t>1. Executive Insight Dashboard</w:t>
      </w:r>
    </w:p>
    <w:p w14:paraId="6922A11C" w14:textId="77777777" w:rsidR="003323EF" w:rsidRPr="00B039BE" w:rsidRDefault="00BE084F">
      <w:pPr>
        <w:spacing w:after="40" w:before="0" w:line="216" w:lineRule="auto"/>
        <w:rPr>
          <w:rFonts w:asciiTheme="majorHAnsi" w:hAnsiTheme="majorHAnsi" w:cstheme="majorHAnsi"/>
          <w:sz w:val="20"/>
          <w:szCs w:val="20"/>
        </w:rPr>
      </w:pPr>
      <w:r>
        <w:rPr>
          <w:b w:val="0"/>
          <w:sz w:val="18"/>
        </w:rPr>
        <w:t>This page explains the verified OEE results in plain language for operations, maintenance and management users.</w:t>
      </w:r>
    </w:p>
    <w:p w14:paraId="0C099A7B" w14:textId="77777777" w:rsidR="005D4B46" w:rsidRDefault="005D4B46">
      <w:pPr>
        <w:spacing w:before="0" w:after="40" w:line="216" w:lineRule="auto"/>
        <w:rPr>
          <w:kern w:val="2"/>
          <w:szCs w:val="18"/>
          <w:lang w:val="en-IN" w:eastAsia="en-IN"/>
          <w14:ligatures w14:val="standardContextual"/>
        </w:rPr>
      </w:pPr>
      <w:r>
        <w:rPr>
          <w:b/>
          <w:sz w:val="20"/>
        </w:rPr>
        <w:t>Summary</w:t>
      </w:r>
    </w:p>
    <w:p w14:paraId="3ED8B704" w14:textId="22D08E46" w:rsidR="00297BD8" w:rsidRPr="00D50306" w:rsidRDefault="00297BD8">
      <w:pPr>
        <w:rPr>
          <w:b/>
          <w:bCs/>
          <w:kern w:val="2"/>
          <w:sz w:val="20"/>
          <w:szCs w:val="20"/>
          <w:u w:val="single"/>
          <w:lang w:val="en-IN" w:eastAsia="en-IN"/>
          <w14:ligatures w14:val="standardContextual"/>
        </w:rPr>
      </w:pPr>
      <w:r>
        <w:rPr>
          <w:b w:val="0"/>
          <w:sz w:val="16"/>
        </w:rPr>
        <w:t>The current OEE is 38.34%, below the target of 85.00%.  Performance is the weakest KPI at 39.14% and Quality is the strongest KPI at 99.07%.</w:t>
      </w:r>
    </w:p>
    <w:p w14:paraId="708BAF99" w14:textId="77777777" w:rsidR="003323EF" w:rsidRPr="00B039BE" w:rsidRDefault="00BE084F">
      <w:pPr>
        <w:jc w:val="center"/>
        <w:rPr>
          <w:rFonts w:asciiTheme="majorHAnsi" w:hAnsiTheme="majorHAnsi" w:cstheme="majorHAnsi"/>
          <w:sz w:val="20"/>
          <w:szCs w:val="20"/>
        </w:rPr>
      </w:pPr>
      <w:r>
        <w:drawing>
          <wp:inline xmlns:a="http://schemas.openxmlformats.org/drawingml/2006/main" xmlns:pic="http://schemas.openxmlformats.org/drawingml/2006/picture">
            <wp:extent cx="4800000" cy="2616565"/>
            <wp:docPr id="1421391291" name="Picture 1421391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pi_scorecar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00000" cy="261656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43"/>
        <w:gridCol w:w="3544"/>
        <w:gridCol w:w="3543"/>
      </w:tblGrid>
      <w:tr w:rsidR="003323EF" w:rsidRPr="00B039BE" w14:paraId="6A1979F4" w14:textId="77777777" w:rsidTr="00D77CC9">
        <w:trPr>
          <w:jc w:val="center"/>
        </w:trPr>
        <w:tc>
          <w:tcPr>
            <w:tcW w:w="3543" w:type="dxa"/>
            <w:tcBorders>
              <w:top w:val="single" w:sz="10" w:space="0" w:color="9DC3E6"/>
              <w:left w:val="single" w:sz="10" w:space="0" w:color="9DC3E6"/>
              <w:bottom w:val="single" w:sz="10" w:space="0" w:color="9DC3E6"/>
              <w:right w:val="single" w:sz="10" w:space="0" w:color="9DC3E6"/>
            </w:tcBorders>
            <w:shd w:val="clear" w:color="auto" w:fill="D99594" w:themeFill="accent2" w:themeFillTint="99"/>
          </w:tcPr>
          <w:p>
            <w:pPr>
              <w:spacing w:before="0" w:after="0" w:line="216" w:lineRule="auto"/>
            </w:pPr>
            <w:r/>
            <w:r>
              <w:rPr>
                <w:b/>
                <w:sz w:val="14"/>
              </w:rPr>
              <w:t>1. Main loss driver</w:t>
              <w:br/>
            </w:r>
            <w:r>
              <w:rPr>
                <w:b w:val="0"/>
                <w:sz w:val="14"/>
              </w:rPr>
              <w:t>Fillpac 1 Main Drive Stop accounts for 52.05% of classified downtime.</w:t>
            </w:r>
          </w:p>
        </w:tc>
        <w:tc>
          <w:tcPr>
            <w:tcW w:w="3544" w:type="dxa"/>
            <w:tcBorders>
              <w:top w:val="single" w:sz="10" w:space="0" w:color="9DC3E6"/>
              <w:left w:val="single" w:sz="10" w:space="0" w:color="9DC3E6"/>
              <w:bottom w:val="single" w:sz="10" w:space="0" w:color="9DC3E6"/>
              <w:right w:val="single" w:sz="10" w:space="0" w:color="9DC3E6"/>
            </w:tcBorders>
          </w:tcPr>
          <w:p>
            <w:pPr>
              <w:spacing w:before="0" w:after="0" w:line="216" w:lineRule="auto"/>
            </w:pPr>
            <w:r/>
            <w:r>
              <w:rPr>
                <w:b/>
                <w:sz w:val="14"/>
              </w:rPr>
              <w:t>2. Performance concern</w:t>
              <w:br/>
            </w:r>
            <w:r>
              <w:rPr>
                <w:b w:val="0"/>
                <w:sz w:val="14"/>
              </w:rPr>
              <w:t>The actual good bags produced are 624,053 while the expected good bags were 1,594,403. This results in a production gap of 970,350 bags.</w:t>
            </w:r>
          </w:p>
        </w:tc>
        <w:tc>
          <w:tcPr>
            <w:tcW w:w="3543" w:type="dxa"/>
            <w:tcBorders>
              <w:top w:val="single" w:sz="10" w:space="0" w:color="9DC3E6"/>
              <w:left w:val="single" w:sz="10" w:space="0" w:color="9DC3E6"/>
              <w:bottom w:val="single" w:sz="10" w:space="0" w:color="9DC3E6"/>
              <w:right w:val="single" w:sz="10" w:space="0" w:color="9DC3E6"/>
            </w:tcBorders>
          </w:tcPr>
          <w:p>
            <w:pPr>
              <w:spacing w:before="0" w:after="0" w:line="216" w:lineRule="auto"/>
            </w:pPr>
            <w:r/>
            <w:r>
              <w:rPr>
                <w:b/>
                <w:sz w:val="14"/>
              </w:rPr>
              <w:t>3. Strongest KPI</w:t>
              <w:br/>
            </w:r>
            <w:r>
              <w:rPr>
                <w:b w:val="0"/>
                <w:sz w:val="14"/>
              </w:rPr>
              <w:t>Quality is the strongest KPI at 99.07%.</w:t>
            </w:r>
          </w:p>
        </w:tc>
      </w:tr>
    </w:tbl>
    <w:p w14:paraId="4C3077EF" w14:textId="77777777" w:rsidR="00A97EC3" w:rsidRPr="007C384B" w:rsidRDefault="00A97EC3">
      <w:pPr>
        <w:spacing w:before="120" w:after="60"/>
        <w:rPr>
          <w:kern w:val="2"/>
          <w:sz w:val="24"/>
          <w:szCs w:val="24"/>
          <w:lang w:val="en-IN" w:eastAsia="en-IN"/>
          <w14:ligatures w14:val="standardContextual"/>
        </w:rPr>
      </w:pPr>
      <w:r w:rsidRPr="007C384B">
        <w:rPr>
          <w:rFonts w:ascii="Calibri" w:hAnsi="Calibri" w:cs="Calibri"/>
          <w:b/>
          <w:bCs/>
          <w:color w:val="17365D"/>
          <w:sz w:val="24"/>
          <w:szCs w:val="24"/>
        </w:rPr>
        <w:t>KPI Scorecard vs Industry Standard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7"/>
        <w:gridCol w:w="1768"/>
        <w:gridCol w:w="2206"/>
        <w:gridCol w:w="4155"/>
      </w:tblGrid>
      <w:tr w:rsidR="00A97EC3" w14:paraId="1814A059" w14:textId="77777777">
        <w:trPr>
          <w:tblHeader/>
        </w:trPr>
        <w:tc>
          <w:tcPr>
            <w:tcW w:w="25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2C618A" w14:textId="77777777" w:rsidR="00A97EC3" w:rsidRDefault="00A97EC3">
            <w:pPr>
              <w:spacing w:before="0" w:after="0" w:line="216" w:lineRule="auto"/>
              <w:jc w:val="center"/>
              <w:rPr>
                <w:kern w:val="2"/>
                <w:szCs w:val="18"/>
                <w:lang w:val="en-IN" w:eastAsia="en-IN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1800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A6DA67" w14:textId="77777777" w:rsidR="00A97EC3" w:rsidRDefault="00A97EC3">
            <w:pPr>
              <w:spacing w:before="0" w:after="0" w:line="216" w:lineRule="auto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Current</w:t>
            </w:r>
          </w:p>
        </w:tc>
        <w:tc>
          <w:tcPr>
            <w:tcW w:w="2250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157137" w14:textId="77777777" w:rsidR="00A97EC3" w:rsidRDefault="00A97EC3">
            <w:pPr>
              <w:spacing w:before="0" w:after="0" w:line="216" w:lineRule="auto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Industry standard</w:t>
            </w:r>
          </w:p>
        </w:tc>
        <w:tc>
          <w:tcPr>
            <w:tcW w:w="2550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A535FA" w14:textId="77777777" w:rsidR="00A97EC3" w:rsidRDefault="00A97EC3">
            <w:pPr>
              <w:spacing w:before="0" w:after="0" w:line="216" w:lineRule="auto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A97EC3" w14:paraId="2228FB7F" w14:textId="77777777" w:rsidTr="003039C9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  <w:jc w:val="center"/>
            </w:pPr>
            <w:r/>
            <w:r>
              <w:rPr>
                <w:b w:val="0"/>
                <w:sz w:val="14"/>
              </w:rPr>
              <w:t>OEE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  <w:jc w:val="center"/>
            </w:pPr>
            <w:r/>
            <w:r>
              <w:rPr>
                <w:b w:val="0"/>
                <w:sz w:val="14"/>
              </w:rPr>
              <w:t>38.34%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  <w:jc w:val="center"/>
            </w:pPr>
            <w:r/>
            <w:r>
              <w:rPr>
                <w:b w:val="0"/>
                <w:sz w:val="14"/>
              </w:rPr>
              <w:t>85% world-class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  <w:jc w:val="center"/>
            </w:pPr>
            <w:r/>
            <w:r>
              <w:rPr>
                <w:b w:val="0"/>
                <w:sz w:val="14"/>
              </w:rPr>
              <w:t>Critical</w:t>
            </w:r>
          </w:p>
        </w:tc>
      </w:tr>
      <w:tr w:rsidR="00A97EC3" w14:paraId="2228FB7F" w14:textId="77777777" w:rsidTr="003039C9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  <w:jc w:val="center"/>
            </w:pPr>
            <w:r/>
            <w:r>
              <w:rPr>
                <w:b w:val="0"/>
                <w:sz w:val="14"/>
              </w:rPr>
              <w:t>Availability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  <w:jc w:val="center"/>
            </w:pPr>
            <w:r/>
            <w:r>
              <w:rPr>
                <w:b w:val="0"/>
                <w:sz w:val="14"/>
              </w:rPr>
              <w:t>98.88%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  <w:jc w:val="center"/>
            </w:pPr>
            <w:r/>
            <w:r>
              <w:rPr>
                <w:b w:val="0"/>
                <w:sz w:val="14"/>
              </w:rPr>
              <w:t>90%+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  <w:jc w:val="center"/>
            </w:pPr>
            <w:r/>
            <w:r>
              <w:rPr>
                <w:b w:val="0"/>
                <w:sz w:val="14"/>
              </w:rPr>
              <w:t>On Target</w:t>
            </w:r>
          </w:p>
        </w:tc>
      </w:tr>
      <w:tr w:rsidR="00A97EC3" w14:paraId="2228FB7F" w14:textId="77777777" w:rsidTr="003039C9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  <w:jc w:val="center"/>
            </w:pPr>
            <w:r/>
            <w:r>
              <w:rPr>
                <w:b w:val="0"/>
                <w:sz w:val="14"/>
              </w:rPr>
              <w:t>Performance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  <w:jc w:val="center"/>
            </w:pPr>
            <w:r/>
            <w:r>
              <w:rPr>
                <w:b w:val="0"/>
                <w:sz w:val="14"/>
              </w:rPr>
              <w:t>39.14%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  <w:jc w:val="center"/>
            </w:pPr>
            <w:r/>
            <w:r>
              <w:rPr>
                <w:b w:val="0"/>
                <w:sz w:val="14"/>
              </w:rPr>
              <w:t>95%+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  <w:jc w:val="center"/>
            </w:pPr>
            <w:r/>
            <w:r>
              <w:rPr>
                <w:b w:val="0"/>
                <w:sz w:val="14"/>
              </w:rPr>
              <w:t>Critical</w:t>
            </w:r>
          </w:p>
        </w:tc>
      </w:tr>
      <w:tr w:rsidR="00A97EC3" w14:paraId="2228FB7F" w14:textId="77777777" w:rsidTr="003039C9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  <w:jc w:val="center"/>
            </w:pPr>
            <w:r/>
            <w:r>
              <w:rPr>
                <w:b w:val="0"/>
                <w:sz w:val="14"/>
              </w:rPr>
              <w:t>Quality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  <w:jc w:val="center"/>
            </w:pPr>
            <w:r/>
            <w:r>
              <w:rPr>
                <w:b w:val="0"/>
                <w:sz w:val="14"/>
              </w:rPr>
              <w:t>99.07%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  <w:jc w:val="center"/>
            </w:pPr>
            <w:r/>
            <w:r>
              <w:rPr>
                <w:b w:val="0"/>
                <w:sz w:val="14"/>
              </w:rPr>
              <w:t>99.9%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  <w:jc w:val="center"/>
            </w:pPr>
            <w:r/>
            <w:r>
              <w:rPr>
                <w:b w:val="0"/>
                <w:sz w:val="14"/>
              </w:rPr>
              <w:t>Below Target</w:t>
            </w:r>
          </w:p>
        </w:tc>
      </w:tr>
    </w:tbl>
    <w:p w14:paraId="46EAFA3B" w14:textId="77777777" w:rsidR="00985568" w:rsidRPr="007C384B" w:rsidRDefault="00985568">
      <w:pPr>
        <w:spacing w:before="0" w:after="40" w:line="216" w:lineRule="auto"/>
        <w:rPr>
          <w:kern w:val="2"/>
          <w:sz w:val="24"/>
          <w:szCs w:val="24"/>
          <w:lang w:val="en-IN" w:eastAsia="en-IN"/>
          <w14:ligatures w14:val="standardContextual"/>
        </w:rPr>
      </w:pPr>
      <w:r>
        <w:rPr>
          <w:b/>
          <w:sz w:val="20"/>
        </w:rPr>
        <w:t>Week 36 vs Week 37 Comparison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8"/>
        <w:gridCol w:w="1337"/>
        <w:gridCol w:w="1337"/>
        <w:gridCol w:w="1376"/>
        <w:gridCol w:w="4558"/>
      </w:tblGrid>
      <w:tr w:rsidR="00985568" w14:paraId="1A09870F" w14:textId="77777777">
        <w:trPr>
          <w:tblHeader/>
        </w:trPr>
        <w:tc>
          <w:tcPr>
            <w:tcW w:w="24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7BB27E" w14:textId="77777777" w:rsidR="00985568" w:rsidRDefault="00985568">
            <w:pPr>
              <w:spacing w:before="0" w:after="0" w:line="216" w:lineRule="auto"/>
              <w:jc w:val="center"/>
              <w:rPr>
                <w:kern w:val="2"/>
                <w:szCs w:val="18"/>
                <w:lang w:val="en-IN" w:eastAsia="en-IN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KPI / Parameter</w:t>
            </w:r>
          </w:p>
        </w:tc>
        <w:tc>
          <w:tcPr>
            <w:tcW w:w="1650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</w:pPr>
            <w:r/>
            <w:r>
              <w:rPr>
                <w:b/>
                <w:sz w:val="14"/>
              </w:rPr>
              <w:t>Week 36</w:t>
            </w:r>
          </w:p>
        </w:tc>
        <w:tc>
          <w:tcPr>
            <w:tcW w:w="1650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</w:pPr>
            <w:r/>
            <w:r>
              <w:rPr>
                <w:b/>
                <w:sz w:val="14"/>
              </w:rPr>
              <w:t>Week 37</w:t>
            </w:r>
          </w:p>
        </w:tc>
        <w:tc>
          <w:tcPr>
            <w:tcW w:w="1650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D825B9" w14:textId="77777777" w:rsidR="00985568" w:rsidRDefault="00985568">
            <w:pPr>
              <w:spacing w:before="0" w:after="0" w:line="216" w:lineRule="auto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Change</w:t>
            </w:r>
          </w:p>
        </w:tc>
        <w:tc>
          <w:tcPr>
            <w:tcW w:w="3750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2BE553" w14:textId="77777777" w:rsidR="00985568" w:rsidRDefault="00985568">
            <w:pPr>
              <w:spacing w:before="0" w:after="0" w:line="216" w:lineRule="auto"/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Management insight</w:t>
            </w:r>
          </w:p>
        </w:tc>
      </w:tr>
      <w:tr w:rsidR="00985568" w14:paraId="2749E453" w14:textId="77777777" w:rsidTr="00412F06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  <w:jc w:val="center"/>
            </w:pPr>
            <w:r/>
            <w:r>
              <w:rPr>
                <w:b w:val="0"/>
                <w:sz w:val="14"/>
              </w:rPr>
              <w:t>OEE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4"/>
              </w:rPr>
              <w:t>28.77%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4"/>
              </w:rPr>
              <w:t>38.34%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4"/>
              </w:rPr>
              <w:t>+9.57 pp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4"/>
              </w:rPr>
              <w:t>Availability increased by 1.10 percentage points, Performance increased by 9.19 percentage points and Quality increased by 0.79 percentage points. OEE changed by 9.57 percentage points.</w:t>
            </w:r>
          </w:p>
        </w:tc>
      </w:tr>
      <w:tr w:rsidR="00985568" w14:paraId="2749E453" w14:textId="77777777" w:rsidTr="00412F06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  <w:jc w:val="center"/>
            </w:pPr>
            <w:r/>
            <w:r>
              <w:rPr>
                <w:b w:val="0"/>
                <w:sz w:val="14"/>
              </w:rPr>
              <w:t>Availability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4"/>
              </w:rPr>
              <w:t>97.78%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4"/>
              </w:rPr>
              <w:t>98.88%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4"/>
              </w:rPr>
              <w:t>+1.10 pp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4"/>
              </w:rPr>
              <w:t>Availability improved by 1.10 pp week over week; currently 8.88 points above the 90.00% target.</w:t>
            </w:r>
          </w:p>
        </w:tc>
      </w:tr>
      <w:tr w:rsidR="00985568" w14:paraId="2749E453" w14:textId="77777777" w:rsidTr="00412F06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  <w:jc w:val="center"/>
            </w:pPr>
            <w:r/>
            <w:r>
              <w:rPr>
                <w:b w:val="0"/>
                <w:sz w:val="14"/>
              </w:rPr>
              <w:t>Performance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4"/>
              </w:rPr>
              <w:t>29.95%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4"/>
              </w:rPr>
              <w:t>39.14%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4"/>
              </w:rPr>
              <w:t>+9.19 pp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4"/>
              </w:rPr>
              <w:t>Performance improved by 9.19 pp week over week; currently 55.86 points below the 95.00% target.</w:t>
            </w:r>
          </w:p>
        </w:tc>
      </w:tr>
      <w:tr w:rsidR="00985568" w14:paraId="2749E453" w14:textId="77777777" w:rsidTr="00412F06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  <w:jc w:val="center"/>
            </w:pPr>
            <w:r/>
            <w:r>
              <w:rPr>
                <w:b w:val="0"/>
                <w:sz w:val="14"/>
              </w:rPr>
              <w:t>Quality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4"/>
              </w:rPr>
              <w:t>98.28%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4"/>
              </w:rPr>
              <w:t>99.07%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4"/>
              </w:rPr>
              <w:t>+0.79 pp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16" w:lineRule="auto"/>
            </w:pPr>
            <w:r/>
            <w:r>
              <w:rPr>
                <w:b w:val="0"/>
                <w:sz w:val="14"/>
              </w:rPr>
              <w:t>Quality improved by 0.79 pp week over week; currently 0.83 points below the 99.90% target.</w:t>
            </w:r>
          </w:p>
        </w:tc>
      </w:tr>
    </w:tbl>
    <w:p>
      <w:r>
        <w:rPr>
          <w:b w:val="0"/>
          <w:i/>
          <w:sz w:val="14"/>
        </w:rPr>
        <w:t>pp = percentage points, the straight difference between two percentages (e.g. 45% to 50% is +5 pp), not a percent change.</w:t>
      </w:r>
    </w:p>
    <w:p>
      <w:pPr>
        <w:spacing w:before="0" w:after="40" w:line="216" w:lineRule="auto"/>
      </w:pPr>
      <w:r>
        <w:rPr>
          <w:b w:val="0"/>
          <w:i/>
          <w:sz w:val="14"/>
        </w:rPr>
        <w:t>pp = percentage points, the straight difference between two percentages (e.g. 45% to 50% is +5 pp), not a percent change.</w:t>
      </w:r>
    </w:p>
    <w:p w14:paraId="7D178BB2" w14:textId="77777777" w:rsidR="00985568" w:rsidRDefault="00985568">
      <w:pPr>
        <w:rPr>
          <w:kern w:val="2"/>
          <w:szCs w:val="18"/>
          <w:lang w:val="en-IN" w:eastAsia="en-IN"/>
          <w14:ligatures w14:val="standardContextual"/>
        </w:rPr>
      </w:pPr>
    </w:p>
    <w:p w14:paraId="35E12FBC" w14:textId="77777777" w:rsidR="003323EF" w:rsidRPr="003039C9" w:rsidRDefault="00BE084F" w:rsidP="003039C9">
      <w:pPr>
        <w:pStyle w:val="Heading1"/>
        <w:pageBreakBefore/>
      </w:pPr>
      <w:r>
        <w:rPr>
          <w:b/>
          <w:sz w:val="30"/>
        </w:rPr>
        <w:t>2. Why OEE Is Going Down</w:t>
      </w:r>
    </w:p>
    <w:p w14:paraId="1AF11398" w14:textId="091EB56C" w:rsidR="003323EF" w:rsidRPr="00B039BE" w:rsidRDefault="003323EF">
      <w:pPr>
        <w:spacing w:after="100"/>
        <w:rPr>
          <w:rFonts w:asciiTheme="majorHAnsi" w:hAnsiTheme="majorHAnsi" w:cstheme="majorHAnsi"/>
          <w:sz w:val="20"/>
          <w:szCs w:val="20"/>
        </w:rPr>
      </w:pPr>
    </w:p>
    <w:tbl>
      <w:tblPr>
        <w:tblStyle w:val="TableGrid"/>
        <w:tblW w:w="10646" w:type="dxa"/>
        <w:jc w:val="center"/>
        <w:tblLook w:val="04A0" w:firstRow="1" w:lastRow="0" w:firstColumn="1" w:lastColumn="0" w:noHBand="0" w:noVBand="1"/>
      </w:tblPr>
      <w:tblGrid>
        <w:gridCol w:w="1410"/>
        <w:gridCol w:w="2848"/>
        <w:gridCol w:w="2129"/>
        <w:gridCol w:w="2129"/>
        <w:gridCol w:w="2130"/>
      </w:tblGrid>
      <w:tr w:rsidR="003323EF" w:rsidRPr="00B039BE" w14:paraId="42BCD170" w14:textId="77777777" w:rsidTr="00D962D2">
        <w:trPr>
          <w:tblHeader/>
          <w:jc w:val="center"/>
        </w:trPr>
        <w:tc>
          <w:tcPr>
            <w:tcW w:w="141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70710DF7" w14:textId="77777777" w:rsidR="003323EF" w:rsidRPr="00B039BE" w:rsidRDefault="00BE084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Rank</w:t>
            </w:r>
          </w:p>
        </w:tc>
        <w:tc>
          <w:tcPr>
            <w:tcW w:w="284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3C31AE66" w14:textId="77777777" w:rsidR="003323EF" w:rsidRPr="00B039BE" w:rsidRDefault="00BE084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Fault code / parameter</w:t>
            </w:r>
          </w:p>
        </w:tc>
        <w:tc>
          <w:tcPr>
            <w:tcW w:w="212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58FC47A9" w14:textId="77777777" w:rsidR="003323EF" w:rsidRPr="00B039BE" w:rsidRDefault="00BE084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Loss</w:t>
            </w:r>
          </w:p>
        </w:tc>
        <w:tc>
          <w:tcPr>
            <w:tcW w:w="212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6155F89B" w14:textId="77777777" w:rsidR="003323EF" w:rsidRPr="00B039BE" w:rsidRDefault="00BE084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Insight from data</w:t>
            </w:r>
          </w:p>
        </w:tc>
        <w:tc>
          <w:tcPr>
            <w:tcW w:w="213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3A2F46D3" w14:textId="77777777" w:rsidR="003323EF" w:rsidRPr="00B039BE" w:rsidRDefault="00BE084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Immediate action</w:t>
            </w:r>
          </w:p>
        </w:tc>
      </w:tr>
      <w:tr w:rsidR="003323EF" w:rsidRPr="00B039BE" w14:paraId="3940BEE4" w14:textId="77777777" w:rsidTr="00D962D2">
        <w:trPr>
          <w:jc w:val="center"/>
        </w:trPr>
        <w:tc>
          <w:tcPr>
            <w:tcW w:w="1410" w:type="dxa"/>
            <w:shd w:val="clear" w:color="auto" w:fill="F8CBAD"/>
            <w:vAlign w:val="center"/>
          </w:tcPr>
          <w:p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w="2848" w:type="dxa"/>
            <w:vAlign w:val="center"/>
          </w:tcPr>
          <w:p>
            <w:r/>
            <w:r>
              <w:rPr>
                <w:b w:val="0"/>
                <w:sz w:val="14"/>
              </w:rPr>
              <w:t>Fillpac 1 Main Drive Stop</w:t>
            </w:r>
          </w:p>
        </w:tc>
        <w:tc>
          <w:tcPr>
            <w:tcW w:w="2129" w:type="dxa"/>
            <w:vAlign w:val="center"/>
          </w:tcPr>
          <w:p>
            <w:r/>
            <w:r>
              <w:rPr>
                <w:b w:val="0"/>
                <w:sz w:val="14"/>
              </w:rPr>
              <w:t>2912.33 min</w:t>
            </w:r>
          </w:p>
        </w:tc>
        <w:tc>
          <w:tcPr>
            <w:tcW w:w="2129" w:type="dxa"/>
            <w:vAlign w:val="center"/>
          </w:tcPr>
          <w:p>
            <w:r/>
            <w:r>
              <w:rPr>
                <w:b w:val="0"/>
                <w:sz w:val="14"/>
              </w:rPr>
              <w:t>Fillpac 1 Main Drive Stop accounts for 2912.33 minutes of recorded downtime.</w:t>
            </w:r>
          </w:p>
        </w:tc>
        <w:tc>
          <w:tcPr>
            <w:tcW w:w="2130" w:type="dxa"/>
            <w:vAlign w:val="center"/>
          </w:tcPr>
          <w:p>
            <w:r/>
            <w:r>
              <w:rPr>
                <w:b w:val="0"/>
                <w:sz w:val="14"/>
              </w:rPr>
              <w:t>Prioritize investigation of Fillpac 1 Main Drive Stop using available production and equipment records.</w:t>
            </w:r>
          </w:p>
        </w:tc>
      </w:tr>
      <w:tr w:rsidR="003323EF" w:rsidRPr="00B039BE" w14:paraId="1F07FF3B" w14:textId="77777777" w:rsidTr="00D962D2">
        <w:trPr>
          <w:jc w:val="center"/>
        </w:trPr>
        <w:tc>
          <w:tcPr>
            <w:tcW w:w="1410" w:type="dxa"/>
            <w:shd w:val="clear" w:color="auto" w:fill="FFF2CC"/>
            <w:vAlign w:val="center"/>
          </w:tcPr>
          <w:p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w="2848" w:type="dxa"/>
            <w:vAlign w:val="center"/>
          </w:tcPr>
          <w:p>
            <w:r/>
            <w:r>
              <w:rPr>
                <w:b w:val="0"/>
                <w:sz w:val="14"/>
              </w:rPr>
              <w:t>Fillpac 2 Belt Not Running</w:t>
            </w:r>
          </w:p>
        </w:tc>
        <w:tc>
          <w:tcPr>
            <w:tcW w:w="2129" w:type="dxa"/>
            <w:vAlign w:val="center"/>
          </w:tcPr>
          <w:p>
            <w:r/>
            <w:r>
              <w:rPr>
                <w:b w:val="0"/>
                <w:sz w:val="14"/>
              </w:rPr>
              <w:t>1355.31 min</w:t>
            </w:r>
          </w:p>
        </w:tc>
        <w:tc>
          <w:tcPr>
            <w:tcW w:w="2129" w:type="dxa"/>
            <w:vAlign w:val="center"/>
          </w:tcPr>
          <w:p>
            <w:r/>
            <w:r>
              <w:rPr>
                <w:b w:val="0"/>
                <w:sz w:val="14"/>
              </w:rPr>
              <w:t>Fillpac 2 Belt Not Running accounts for 1355.31 minutes of recorded downtime.</w:t>
            </w:r>
          </w:p>
        </w:tc>
        <w:tc>
          <w:tcPr>
            <w:tcW w:w="2130" w:type="dxa"/>
            <w:vAlign w:val="center"/>
          </w:tcPr>
          <w:p>
            <w:r/>
            <w:r>
              <w:rPr>
                <w:b w:val="0"/>
                <w:sz w:val="14"/>
              </w:rPr>
              <w:t>Prioritize investigation of Fillpac 2 Belt Not Running using available production and equipment records.</w:t>
            </w:r>
          </w:p>
        </w:tc>
      </w:tr>
      <w:tr w:rsidR="003323EF" w:rsidRPr="00B039BE" w14:paraId="1F07FF3B" w14:textId="77777777" w:rsidTr="00D962D2">
        <w:trPr>
          <w:jc w:val="center"/>
        </w:trPr>
        <w:tc>
          <w:tcPr>
            <w:tcW w:w="1410" w:type="dxa"/>
            <w:shd w:val="clear" w:color="auto" w:fill="FFF2CC"/>
            <w:vAlign w:val="center"/>
          </w:tcPr>
          <w:p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w="2848" w:type="dxa"/>
            <w:vAlign w:val="center"/>
          </w:tcPr>
          <w:p>
            <w:r/>
            <w:r>
              <w:rPr>
                <w:b w:val="0"/>
                <w:sz w:val="14"/>
              </w:rPr>
              <w:t>Fillpac 2 Main Drive Stop</w:t>
            </w:r>
          </w:p>
        </w:tc>
        <w:tc>
          <w:tcPr>
            <w:tcW w:w="2129" w:type="dxa"/>
            <w:vAlign w:val="center"/>
          </w:tcPr>
          <w:p>
            <w:r/>
            <w:r>
              <w:rPr>
                <w:b w:val="0"/>
                <w:sz w:val="14"/>
              </w:rPr>
              <w:t>1327.64 min</w:t>
            </w:r>
          </w:p>
        </w:tc>
        <w:tc>
          <w:tcPr>
            <w:tcW w:w="2129" w:type="dxa"/>
            <w:vAlign w:val="center"/>
          </w:tcPr>
          <w:p>
            <w:r/>
            <w:r>
              <w:rPr>
                <w:b w:val="0"/>
                <w:sz w:val="14"/>
              </w:rPr>
              <w:t>Fillpac 2 Main Drive Stop accounts for 1327.64 minutes of recorded downtime.</w:t>
            </w:r>
          </w:p>
        </w:tc>
        <w:tc>
          <w:tcPr>
            <w:tcW w:w="2130" w:type="dxa"/>
            <w:vAlign w:val="center"/>
          </w:tcPr>
          <w:p>
            <w:r/>
            <w:r>
              <w:rPr>
                <w:b w:val="0"/>
                <w:sz w:val="14"/>
              </w:rPr>
              <w:t>Prioritize investigation of Fillpac 2 Main Drive Stop using available production and equipment records.</w:t>
            </w:r>
          </w:p>
        </w:tc>
      </w:tr>
      <w:tr w:rsidR="003323EF" w:rsidRPr="00B039BE" w14:paraId="0E3E2DD0" w14:textId="77777777" w:rsidTr="00D962D2">
        <w:trPr>
          <w:jc w:val="center"/>
        </w:trPr>
        <w:tc>
          <w:tcPr>
            <w:tcW w:w="10646" w:type="dxa"/>
            <w:gridSpan w:val="5"/>
            <w:tcBorders>
              <w:top w:val="single" w:sz="14" w:space="0" w:color="C00000"/>
              <w:left w:val="single" w:sz="14" w:space="0" w:color="C00000"/>
              <w:bottom w:val="single" w:sz="14" w:space="0" w:color="C00000"/>
              <w:right w:val="single" w:sz="14" w:space="0" w:color="C00000"/>
            </w:tcBorders>
            <w:shd w:val="clear" w:color="auto" w:fill="FCE4D6"/>
          </w:tcPr>
          <w:p>
            <w:r/>
            <w:r>
              <w:rPr>
                <w:b w:val="0"/>
                <w:sz w:val="16"/>
              </w:rPr>
              <w:t>Decision point</w:t>
              <w:br/>
              <w:t>Prioritize investigation of the largest recorded downtime driver, Fillpac 1 Main Drive Stop.</w:t>
            </w:r>
          </w:p>
        </w:tc>
      </w:tr>
    </w:tbl>
    <w:p w14:paraId="26820D6F" w14:textId="77777777" w:rsidR="00064E9C" w:rsidRDefault="00064E9C">
      <w:pPr>
        <w:pStyle w:val="Heading1"/>
        <w:rPr>
          <w:kern w:val="36"/>
          <w:szCs w:val="30"/>
          <w:lang w:val="en-IN" w:eastAsia="en-IN"/>
          <w14:ligatures w14:val="standardContextual"/>
        </w:rPr>
      </w:pPr>
      <w:r>
        <w:rPr>
          <w:b w:val="0"/>
          <w:sz w:val="18"/>
        </w:rPr>
        <w:t>Fillpac 1 Main Drive Stop accounts for 52.05% of classified downtime.</w:t>
      </w:r>
    </w:p>
    <w:p w14:paraId="04D107EC" w14:textId="0742332C" w:rsidR="00064E9C" w:rsidRDefault="00064E9C">
      <w:pPr>
        <w:spacing w:after="100"/>
        <w:rPr>
          <w:kern w:val="2"/>
          <w:szCs w:val="18"/>
          <w:lang w:val="en-IN" w:eastAsia="en-IN"/>
          <w14:ligatures w14:val="standardContextual"/>
        </w:rPr>
      </w:pPr>
      <w:r>
        <w:rPr>
          <w:b w:val="0"/>
          <w:sz w:val="18"/>
        </w:rPr>
        <w:t>Shift changeover delay is a controllable availability loss. Week 37 data show delay time during handover and start-up stabilization.</w:t>
      </w:r>
    </w:p>
    <w:tbl>
      <w:tblPr>
        <w:tblStyle w:val="TableGrid"/>
        <w:tblW w:w="0" w:type="auto"/>
        <w:tblInd w:w="20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8"/>
        <w:gridCol w:w="1798"/>
      </w:tblGrid>
      <w:tr w:rsidR="00B81F24" w14:paraId="37951E6E" w14:textId="77777777" w:rsidTr="00B81F24">
        <w:trPr>
          <w:tblHeader/>
        </w:trPr>
        <w:tc>
          <w:tcPr>
            <w:tcW w:w="239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E076F4" w14:textId="77777777" w:rsidR="00B81F24" w:rsidRDefault="00B81F24">
            <w:pPr>
              <w:jc w:val="center"/>
              <w:rPr>
                <w:kern w:val="2"/>
                <w:szCs w:val="18"/>
                <w:lang w:val="en-IN" w:eastAsia="en-IN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Shift changeover</w:t>
            </w:r>
          </w:p>
        </w:tc>
        <w:tc>
          <w:tcPr>
            <w:tcW w:w="1798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17365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404E8D" w14:textId="77777777" w:rsidR="00B81F24" w:rsidRDefault="00B81F24">
            <w:pPr>
              <w:jc w:val="center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Delay time</w:t>
            </w:r>
          </w:p>
        </w:tc>
      </w:tr>
      <w:tr w:rsidR="00B81F24" w14:paraId="341FA63A" w14:textId="77777777" w:rsidTr="00B81F24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r/>
            <w:r>
              <w:rPr>
                <w:b w:val="0"/>
                <w:sz w:val="16"/>
              </w:rPr>
              <w:t>Shift A Changeover Delay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r/>
            <w:r>
              <w:rPr>
                <w:b w:val="0"/>
                <w:sz w:val="16"/>
              </w:rPr>
              <w:t>1032.34 min</w:t>
            </w:r>
          </w:p>
        </w:tc>
      </w:tr>
      <w:tr w:rsidR="00B81F24" w14:paraId="6B90D1AB" w14:textId="77777777" w:rsidTr="00B81F24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r/>
            <w:r>
              <w:rPr>
                <w:b w:val="0"/>
                <w:sz w:val="16"/>
              </w:rPr>
              <w:t>Shift B Changeover Delay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r/>
            <w:r>
              <w:rPr>
                <w:b w:val="0"/>
                <w:sz w:val="16"/>
              </w:rPr>
              <w:t>90.83 min</w:t>
            </w:r>
          </w:p>
        </w:tc>
      </w:tr>
      <w:tr w:rsidR="00B81F24" w14:paraId="3AB51AA1" w14:textId="77777777" w:rsidTr="00B81F24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r/>
            <w:r>
              <w:rPr>
                <w:b w:val="0"/>
                <w:sz w:val="16"/>
              </w:rPr>
              <w:t>Shift C Changeover Delay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r/>
            <w:r>
              <w:rPr>
                <w:b w:val="0"/>
                <w:sz w:val="16"/>
              </w:rPr>
              <w:t>49.58 min</w:t>
            </w:r>
          </w:p>
        </w:tc>
      </w:tr>
      <w:tr w:rsidR="00B81F24" w14:paraId="61375E7E" w14:textId="77777777" w:rsidTr="00B81F24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CE4D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r/>
            <w:r>
              <w:rPr>
                <w:b w:val="0"/>
                <w:sz w:val="16"/>
              </w:rPr>
              <w:t>Total Week 37 delay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CE4D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r/>
            <w:r>
              <w:rPr>
                <w:b w:val="0"/>
                <w:sz w:val="16"/>
              </w:rPr>
              <w:t>1172.75 min</w:t>
            </w:r>
          </w:p>
        </w:tc>
      </w:tr>
    </w:tbl>
    <w:p w14:paraId="21348B6B" w14:textId="77777777" w:rsidR="00064E9C" w:rsidRDefault="00064E9C">
      <w:pPr>
        <w:rPr>
          <w:kern w:val="2"/>
          <w:szCs w:val="18"/>
          <w:lang w:val="en-IN" w:eastAsia="en-IN"/>
          <w14:ligatures w14:val="standardContextual"/>
        </w:rPr>
      </w:pPr>
    </w:p>
    <w:p w14:paraId="02703B90" w14:textId="2A21E413" w:rsidR="003323EF" w:rsidRPr="00B039BE" w:rsidRDefault="00BE084F">
      <w:pPr>
        <w:rPr>
          <w:rFonts w:asciiTheme="majorHAnsi" w:hAnsiTheme="majorHAnsi" w:cstheme="majorHAnsi"/>
          <w:sz w:val="20"/>
          <w:szCs w:val="20"/>
        </w:rPr>
      </w:pPr>
      <w:r w:rsidRPr="00B039BE">
        <w:rPr>
          <w:rFonts w:asciiTheme="majorHAnsi" w:hAnsiTheme="majorHAnsi" w:cstheme="majorHAnsi"/>
          <w:sz w:val="20"/>
          <w:szCs w:val="20"/>
        </w:rPr>
        <w:br w:type="page"/>
      </w:r>
    </w:p>
    <w:p>
      <w:r>
        <w:rPr>
          <w:b/>
          <w:sz w:val="22"/>
        </w:rPr>
        <w:t>2.2 Spout Downtime by Machine - Week 37</w:t>
      </w:r>
    </w:p>
    <w:p>
      <w:r>
        <w:rPr>
          <w:b w:val="0"/>
          <w:sz w:val="18"/>
        </w:rPr>
        <w:t>Spout-level downtime highlights which individual spouts are driving each machine's Spout Fault minutes, so maintenance can target the specific spouts responsible rather than the machine as a whole.</w:t>
      </w:r>
    </w:p>
    <w:p>
      <w:r>
        <w:rPr>
          <w:b/>
          <w:sz w:val="18"/>
        </w:rPr>
        <w:t>Fillpac 1 (PLC_01)</w:t>
      </w:r>
    </w:p>
    <w:p>
      <w:r>
        <w:drawing>
          <wp:inline xmlns:a="http://schemas.openxmlformats.org/drawingml/2006/main" xmlns:pic="http://schemas.openxmlformats.org/drawingml/2006/picture">
            <wp:extent cx="5500000" cy="2175414"/>
            <wp:docPr id="1421391289" name="Picture 1421391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out_downtime_plc_0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2175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8"/>
        </w:rPr>
        <w:t>Fillpac 2 (PLC_02)</w:t>
      </w:r>
    </w:p>
    <w:p>
      <w:r>
        <w:drawing>
          <wp:inline xmlns:a="http://schemas.openxmlformats.org/drawingml/2006/main" xmlns:pic="http://schemas.openxmlformats.org/drawingml/2006/picture">
            <wp:extent cx="5500000" cy="2175414"/>
            <wp:docPr id="1421391290" name="Picture 1421391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out_downtime_plc_0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217541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6A9C33A" w14:textId="77777777" w:rsidR="003323EF" w:rsidRPr="003039C9" w:rsidRDefault="00BE084F" w:rsidP="003039C9">
      <w:pPr>
        <w:pStyle w:val="Heading1"/>
        <w:pageBreakBefore/>
      </w:pPr>
      <w:r>
        <w:rPr>
          <w:b/>
          <w:sz w:val="30"/>
        </w:rPr>
        <w:t>3. Quality, Fault Risk and Improvement Opportunity</w:t>
      </w:r>
    </w:p>
    <w:p w14:paraId="59B35F96" w14:textId="77777777" w:rsidR="003323EF" w:rsidRPr="00B039BE" w:rsidRDefault="00BE084F">
      <w:pPr>
        <w:spacing w:after="100"/>
        <w:rPr>
          <w:rFonts w:asciiTheme="majorHAnsi" w:hAnsiTheme="majorHAnsi" w:cstheme="majorHAnsi"/>
          <w:sz w:val="20"/>
          <w:szCs w:val="20"/>
        </w:rPr>
      </w:pPr>
      <w:r>
        <w:rPr>
          <w:b w:val="0"/>
          <w:sz w:val="18"/>
        </w:rPr>
        <w:t>Out of Limit Bags account for 59.17% of recorded quality loss while Burst Bags account for 40.83%.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50"/>
        <w:gridCol w:w="2550"/>
        <w:gridCol w:w="1143"/>
        <w:gridCol w:w="405"/>
        <w:gridCol w:w="2449"/>
        <w:gridCol w:w="2049"/>
      </w:tblGrid>
      <w:tr w:rsidR="006D28A3" w:rsidRPr="00B039BE" w14:paraId="326A734D" w14:textId="77777777" w:rsidTr="00D962D2">
        <w:trPr>
          <w:gridAfter w:val="3"/>
          <w:wAfter w:w="5637" w:type="dxa"/>
          <w:jc w:val="center"/>
        </w:trPr>
        <w:tc>
          <w:tcPr>
            <w:tcW w:w="5009" w:type="dxa"/>
            <w:gridSpan w:val="3"/>
            <w:shd w:val="clear" w:color="auto" w:fill="D9EAF7"/>
            <w:vAlign w:val="center"/>
          </w:tcPr>
          <w:p w14:paraId="5166F454" w14:textId="77777777" w:rsidR="006D28A3" w:rsidRPr="00B039BE" w:rsidRDefault="006D28A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17365D"/>
                <w:sz w:val="20"/>
                <w:szCs w:val="20"/>
              </w:rPr>
              <w:t>Quality Loss Mix</w:t>
            </w:r>
          </w:p>
        </w:tc>
      </w:tr>
      <w:tr w:rsidR="006D28A3" w:rsidRPr="00B039BE" w14:paraId="2310DF7E" w14:textId="77777777" w:rsidTr="00D962D2">
        <w:trPr>
          <w:gridAfter w:val="3"/>
          <w:wAfter w:w="5637" w:type="dxa"/>
          <w:jc w:val="center"/>
        </w:trPr>
        <w:tc>
          <w:tcPr>
            <w:tcW w:w="5009" w:type="dxa"/>
            <w:gridSpan w:val="3"/>
          </w:tcPr>
          <w:p w14:paraId="38D616BB" w14:textId="77777777" w:rsidR="006D28A3" w:rsidRPr="00B039BE" w:rsidRDefault="006D28A3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3404201" cy="2075216"/>
                  <wp:docPr id="1421391286" name="Picture 14213912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uality_loss_donut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4201" cy="2075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23EF" w:rsidRPr="00B039BE" w14:paraId="71EA9F6A" w14:textId="77777777" w:rsidTr="00D962D2">
        <w:trPr>
          <w:tblHeader/>
          <w:jc w:val="center"/>
        </w:trPr>
        <w:tc>
          <w:tcPr>
            <w:tcW w:w="183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595A9B52" w14:textId="77777777" w:rsidR="003323EF" w:rsidRPr="00B039BE" w:rsidRDefault="00BE084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198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04057BA0" w14:textId="77777777" w:rsidR="003323EF" w:rsidRPr="00B039BE" w:rsidRDefault="00BE084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701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>
            <w:r/>
            <w:r>
              <w:rPr>
                <w:b/>
                <w:sz w:val="16"/>
              </w:rPr>
              <w:t>Quantity</w:t>
            </w:r>
          </w:p>
        </w:tc>
        <w:tc>
          <w:tcPr>
            <w:tcW w:w="280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5FDD0D29" w14:textId="77777777" w:rsidR="003323EF" w:rsidRPr="00B039BE" w:rsidRDefault="00BE084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What it means</w:t>
            </w:r>
          </w:p>
        </w:tc>
        <w:tc>
          <w:tcPr>
            <w:tcW w:w="231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3E4ED914" w14:textId="77777777" w:rsidR="003323EF" w:rsidRPr="00B039BE" w:rsidRDefault="00BE084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Control action</w:t>
            </w:r>
          </w:p>
        </w:tc>
      </w:tr>
      <w:tr w:rsidR="003323EF" w:rsidRPr="00B039BE" w14:paraId="42998959" w14:textId="77777777" w:rsidTr="00D962D2">
        <w:trPr>
          <w:jc w:val="center"/>
        </w:trPr>
        <w:tc>
          <w:tcPr>
            <w:tcW w:w="1838" w:type="dxa"/>
            <w:vAlign w:val="center"/>
          </w:tcPr>
          <w:p>
            <w:pPr>
              <w:jc w:val="center"/>
            </w:pPr>
            <w:r/>
            <w:r>
              <w:rPr>
                <w:b/>
                <w:sz w:val="14"/>
              </w:rPr>
              <w:t>1</w:t>
            </w:r>
          </w:p>
        </w:tc>
        <w:tc>
          <w:tcPr>
            <w:tcW w:w="1985" w:type="dxa"/>
            <w:vAlign w:val="center"/>
          </w:tcPr>
          <w:p>
            <w:r/>
            <w:r>
              <w:rPr>
                <w:b w:val="0"/>
                <w:sz w:val="14"/>
              </w:rPr>
              <w:t>Good Bags</w:t>
            </w:r>
          </w:p>
        </w:tc>
        <w:tc>
          <w:tcPr>
            <w:tcW w:w="1701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624053 bags</w:t>
            </w:r>
          </w:p>
        </w:tc>
        <w:tc>
          <w:tcPr>
            <w:tcW w:w="2808" w:type="dxa"/>
            <w:vAlign w:val="center"/>
          </w:tcPr>
          <w:p>
            <w:r/>
            <w:r>
              <w:rPr>
                <w:b w:val="0"/>
                <w:sz w:val="14"/>
              </w:rPr>
              <w:t>Good Bags represents 99.07% of total bags produced this week.</w:t>
            </w:r>
          </w:p>
        </w:tc>
        <w:tc>
          <w:tcPr>
            <w:tcW w:w="2314" w:type="dxa"/>
            <w:vAlign w:val="center"/>
          </w:tcPr>
          <w:p>
            <w:r/>
            <w:r>
              <w:rPr>
                <w:b w:val="0"/>
                <w:sz w:val="14"/>
              </w:rPr>
              <w:t>Baseline reference — no corrective action required.</w:t>
            </w:r>
          </w:p>
        </w:tc>
      </w:tr>
      <w:tr w:rsidR="003323EF" w:rsidRPr="00B039BE" w14:paraId="42998959" w14:textId="77777777" w:rsidTr="00D962D2">
        <w:trPr>
          <w:jc w:val="center"/>
        </w:trPr>
        <w:tc>
          <w:tcPr>
            <w:tcW w:w="1838" w:type="dxa"/>
            <w:vAlign w:val="center"/>
          </w:tcPr>
          <w:p>
            <w:pPr>
              <w:jc w:val="center"/>
            </w:pPr>
            <w:r/>
            <w:r>
              <w:rPr>
                <w:b/>
                <w:sz w:val="14"/>
              </w:rPr>
              <w:t>2</w:t>
            </w:r>
          </w:p>
        </w:tc>
        <w:tc>
          <w:tcPr>
            <w:tcW w:w="1985" w:type="dxa"/>
            <w:vAlign w:val="center"/>
          </w:tcPr>
          <w:p>
            <w:r/>
            <w:r>
              <w:rPr>
                <w:b w:val="0"/>
                <w:sz w:val="14"/>
              </w:rPr>
              <w:t>Out of Limit Bags</w:t>
            </w:r>
          </w:p>
        </w:tc>
        <w:tc>
          <w:tcPr>
            <w:tcW w:w="1701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3453 bags</w:t>
            </w:r>
          </w:p>
        </w:tc>
        <w:tc>
          <w:tcPr>
            <w:tcW w:w="2808" w:type="dxa"/>
            <w:vAlign w:val="center"/>
          </w:tcPr>
          <w:p>
            <w:r/>
            <w:r>
              <w:rPr>
                <w:b w:val="0"/>
                <w:sz w:val="14"/>
              </w:rPr>
              <w:t>Out of Limit Bags represents 0.55% of total bags produced this week.</w:t>
            </w:r>
          </w:p>
        </w:tc>
        <w:tc>
          <w:tcPr>
            <w:tcW w:w="2314" w:type="dxa"/>
            <w:vAlign w:val="center"/>
          </w:tcPr>
          <w:p>
            <w:r/>
            <w:r>
              <w:rPr>
                <w:b w:val="0"/>
                <w:sz w:val="14"/>
              </w:rPr>
              <w:t>Review process records associated with Out of Limit Bags and prioritize corrective action.</w:t>
            </w:r>
          </w:p>
        </w:tc>
      </w:tr>
      <w:tr w:rsidR="003323EF" w:rsidRPr="00B039BE" w14:paraId="42998959" w14:textId="77777777" w:rsidTr="00D962D2">
        <w:trPr>
          <w:jc w:val="center"/>
        </w:trPr>
        <w:tc>
          <w:tcPr>
            <w:tcW w:w="1838" w:type="dxa"/>
            <w:vAlign w:val="center"/>
          </w:tcPr>
          <w:p>
            <w:pPr>
              <w:jc w:val="center"/>
            </w:pPr>
            <w:r/>
            <w:r>
              <w:rPr>
                <w:b/>
                <w:sz w:val="14"/>
              </w:rPr>
              <w:t>3</w:t>
            </w:r>
          </w:p>
        </w:tc>
        <w:tc>
          <w:tcPr>
            <w:tcW w:w="1985" w:type="dxa"/>
            <w:vAlign w:val="center"/>
          </w:tcPr>
          <w:p>
            <w:r/>
            <w:r>
              <w:rPr>
                <w:b w:val="0"/>
                <w:sz w:val="14"/>
              </w:rPr>
              <w:t>Burst Bags</w:t>
            </w:r>
          </w:p>
        </w:tc>
        <w:tc>
          <w:tcPr>
            <w:tcW w:w="1701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2383 bags</w:t>
            </w:r>
          </w:p>
        </w:tc>
        <w:tc>
          <w:tcPr>
            <w:tcW w:w="2808" w:type="dxa"/>
            <w:vAlign w:val="center"/>
          </w:tcPr>
          <w:p>
            <w:r/>
            <w:r>
              <w:rPr>
                <w:b w:val="0"/>
                <w:sz w:val="14"/>
              </w:rPr>
              <w:t>Burst Bags represents 0.38% of total bags produced this week.</w:t>
            </w:r>
          </w:p>
        </w:tc>
        <w:tc>
          <w:tcPr>
            <w:tcW w:w="2314" w:type="dxa"/>
            <w:vAlign w:val="center"/>
          </w:tcPr>
          <w:p>
            <w:r/>
            <w:r>
              <w:rPr>
                <w:b w:val="0"/>
                <w:sz w:val="14"/>
              </w:rPr>
              <w:t>Review process records associated with Burst Bags and prioritize corrective action.</w:t>
            </w:r>
          </w:p>
        </w:tc>
      </w:tr>
      <w:tr w:rsidR="003323EF" w:rsidRPr="00B039BE" w14:paraId="2D1804F7" w14:textId="77777777" w:rsidTr="00D962D2">
        <w:trPr>
          <w:jc w:val="center"/>
        </w:trPr>
        <w:tc>
          <w:tcPr>
            <w:tcW w:w="10646" w:type="dxa"/>
            <w:gridSpan w:val="6"/>
            <w:tcBorders>
              <w:top w:val="single" w:sz="14" w:space="0" w:color="FFC000"/>
              <w:left w:val="single" w:sz="14" w:space="0" w:color="FFC000"/>
              <w:bottom w:val="single" w:sz="14" w:space="0" w:color="FFC000"/>
              <w:right w:val="single" w:sz="14" w:space="0" w:color="FFC000"/>
            </w:tcBorders>
            <w:shd w:val="clear" w:color="auto" w:fill="FFF2CC"/>
          </w:tcPr>
          <w:p>
            <w:r/>
            <w:r>
              <w:rPr>
                <w:b/>
                <w:sz w:val="16"/>
              </w:rPr>
              <w:t>Quality insight</w:t>
              <w:br/>
            </w:r>
            <w:r>
              <w:rPr>
                <w:b w:val="0"/>
                <w:sz w:val="16"/>
              </w:rPr>
              <w:t>Out of Limit Bags are the largest contributor to quality loss with 3,453 bags.</w:t>
            </w:r>
          </w:p>
        </w:tc>
      </w:tr>
    </w:tbl>
    <w:p w14:paraId="26394A5C" w14:textId="77777777" w:rsidR="00C77B30" w:rsidRPr="00B039BE" w:rsidRDefault="00C77B30">
      <w:pPr>
        <w:jc w:val="center"/>
        <w:rPr>
          <w:rFonts w:asciiTheme="majorHAnsi" w:hAnsiTheme="majorHAnsi" w:cstheme="majorHAnsi"/>
          <w:noProof/>
          <w:sz w:val="20"/>
          <w:szCs w:val="20"/>
        </w:rPr>
      </w:pPr>
    </w:p>
    <w:p w14:paraId="6E81DF87" w14:textId="77777777" w:rsidR="00C77B30" w:rsidRDefault="00C77B30">
      <w:pPr>
        <w:jc w:val="center"/>
        <w:rPr>
          <w:rFonts w:asciiTheme="majorHAnsi" w:hAnsiTheme="majorHAnsi" w:cstheme="majorHAnsi"/>
          <w:noProof/>
          <w:sz w:val="20"/>
          <w:szCs w:val="20"/>
        </w:rPr>
      </w:pPr>
    </w:p>
    <w:p w14:paraId="446EF16E" w14:textId="77777777" w:rsidR="00642925" w:rsidRDefault="00642925">
      <w:pPr>
        <w:jc w:val="center"/>
        <w:rPr>
          <w:rFonts w:asciiTheme="majorHAnsi" w:hAnsiTheme="majorHAnsi" w:cstheme="majorHAnsi"/>
          <w:noProof/>
          <w:sz w:val="20"/>
          <w:szCs w:val="20"/>
        </w:rPr>
      </w:pPr>
    </w:p>
    <w:p w14:paraId="417F63E3" w14:textId="77777777" w:rsidR="00642925" w:rsidRDefault="00642925">
      <w:pPr>
        <w:jc w:val="center"/>
        <w:rPr>
          <w:rFonts w:asciiTheme="majorHAnsi" w:hAnsiTheme="majorHAnsi" w:cstheme="majorHAnsi"/>
          <w:noProof/>
          <w:sz w:val="20"/>
          <w:szCs w:val="20"/>
        </w:rPr>
      </w:pPr>
    </w:p>
    <w:p w14:paraId="44E17202" w14:textId="77777777" w:rsidR="00642925" w:rsidRDefault="00642925">
      <w:pPr>
        <w:jc w:val="center"/>
        <w:rPr>
          <w:rFonts w:asciiTheme="majorHAnsi" w:hAnsiTheme="majorHAnsi" w:cstheme="majorHAnsi"/>
          <w:noProof/>
          <w:sz w:val="20"/>
          <w:szCs w:val="20"/>
        </w:rPr>
      </w:pPr>
    </w:p>
    <w:p w14:paraId="794EFE99" w14:textId="77777777" w:rsidR="00642925" w:rsidRDefault="00642925">
      <w:pPr>
        <w:jc w:val="center"/>
        <w:rPr>
          <w:rFonts w:asciiTheme="majorHAnsi" w:hAnsiTheme="majorHAnsi" w:cstheme="majorHAnsi"/>
          <w:noProof/>
          <w:sz w:val="20"/>
          <w:szCs w:val="20"/>
        </w:rPr>
      </w:pPr>
    </w:p>
    <w:p w14:paraId="608F6524" w14:textId="77777777" w:rsidR="00642925" w:rsidRDefault="00642925">
      <w:pPr>
        <w:jc w:val="center"/>
        <w:rPr>
          <w:rFonts w:asciiTheme="majorHAnsi" w:hAnsiTheme="majorHAnsi" w:cstheme="majorHAnsi"/>
          <w:noProof/>
          <w:sz w:val="20"/>
          <w:szCs w:val="20"/>
        </w:rPr>
      </w:pPr>
    </w:p>
    <w:p w14:paraId="3333CD9E" w14:textId="77777777" w:rsidR="00642925" w:rsidRDefault="00642925">
      <w:pPr>
        <w:jc w:val="center"/>
        <w:rPr>
          <w:rFonts w:asciiTheme="majorHAnsi" w:hAnsiTheme="majorHAnsi" w:cstheme="majorHAnsi"/>
          <w:noProof/>
          <w:sz w:val="20"/>
          <w:szCs w:val="20"/>
        </w:rPr>
      </w:pPr>
    </w:p>
    <w:p w14:paraId="451CDBDB" w14:textId="77777777" w:rsidR="00642925" w:rsidRDefault="00642925">
      <w:pPr>
        <w:jc w:val="center"/>
        <w:rPr>
          <w:rFonts w:asciiTheme="majorHAnsi" w:hAnsiTheme="majorHAnsi" w:cstheme="majorHAnsi"/>
          <w:noProof/>
          <w:sz w:val="20"/>
          <w:szCs w:val="20"/>
        </w:rPr>
      </w:pPr>
    </w:p>
    <w:p w14:paraId="35F3C92E" w14:textId="77777777" w:rsidR="00642925" w:rsidRDefault="00642925">
      <w:pPr>
        <w:jc w:val="center"/>
        <w:rPr>
          <w:rFonts w:asciiTheme="majorHAnsi" w:hAnsiTheme="majorHAnsi" w:cstheme="majorHAnsi"/>
          <w:noProof/>
          <w:sz w:val="20"/>
          <w:szCs w:val="20"/>
        </w:rPr>
      </w:pPr>
    </w:p>
    <w:p w14:paraId="2C27E2BA" w14:textId="77777777" w:rsidR="00642925" w:rsidRDefault="00642925">
      <w:pPr>
        <w:jc w:val="center"/>
        <w:rPr>
          <w:rFonts w:asciiTheme="majorHAnsi" w:hAnsiTheme="majorHAnsi" w:cstheme="majorHAnsi"/>
          <w:noProof/>
          <w:sz w:val="20"/>
          <w:szCs w:val="20"/>
        </w:rPr>
      </w:pPr>
    </w:p>
    <w:p w14:paraId="3D4F0E6C" w14:textId="77777777" w:rsidR="00642925" w:rsidRPr="00B039BE" w:rsidRDefault="00642925">
      <w:pPr>
        <w:jc w:val="center"/>
        <w:rPr>
          <w:rFonts w:asciiTheme="majorHAnsi" w:hAnsiTheme="majorHAnsi" w:cstheme="majorHAnsi"/>
          <w:noProof/>
          <w:sz w:val="20"/>
          <w:szCs w:val="20"/>
        </w:rPr>
      </w:pPr>
    </w:p>
    <w:p w14:paraId="29672A01" w14:textId="169570BC" w:rsidR="0039075D" w:rsidRPr="003039C9" w:rsidRDefault="0039075D" w:rsidP="0039075D">
      <w:pPr>
        <w:pStyle w:val="Heading1"/>
        <w:pageBreakBefore/>
      </w:pPr>
      <w:r>
        <w:rPr>
          <w:b/>
          <w:sz w:val="30"/>
        </w:rPr>
        <w:t>4. Action Plan: What to Do Next Week</w:t>
      </w:r>
    </w:p>
    <w:p w14:paraId="75C331B7" w14:textId="77777777" w:rsidR="0039075D" w:rsidRPr="00B039BE" w:rsidRDefault="0039075D" w:rsidP="0039075D">
      <w:pPr>
        <w:spacing w:after="100"/>
        <w:rPr>
          <w:rFonts w:asciiTheme="majorHAnsi" w:hAnsiTheme="majorHAnsi" w:cstheme="majorHAnsi"/>
          <w:sz w:val="20"/>
          <w:szCs w:val="20"/>
        </w:rPr>
      </w:pPr>
      <w:r>
        <w:rPr>
          <w:b w:val="0"/>
          <w:sz w:val="18"/>
        </w:rPr>
        <w:t>Actions are prioritized from the verified OEE losses and AI-generated recommendations.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73"/>
        <w:gridCol w:w="888"/>
        <w:gridCol w:w="887"/>
        <w:gridCol w:w="1772"/>
        <w:gridCol w:w="1773"/>
        <w:gridCol w:w="888"/>
        <w:gridCol w:w="886"/>
        <w:gridCol w:w="1773"/>
      </w:tblGrid>
      <w:tr w:rsidR="0039075D" w:rsidRPr="00B039BE" w14:paraId="41B69267" w14:textId="77777777" w:rsidTr="00276070">
        <w:trPr>
          <w:tblHeader/>
          <w:jc w:val="center"/>
        </w:trPr>
        <w:tc>
          <w:tcPr>
            <w:tcW w:w="177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5C573303" w14:textId="77777777" w:rsidR="0039075D" w:rsidRPr="00B039BE" w:rsidRDefault="0039075D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775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184CEBE9" w14:textId="77777777" w:rsidR="0039075D" w:rsidRPr="00B039BE" w:rsidRDefault="0039075D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177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5A02F9BF" w14:textId="77777777" w:rsidR="0039075D" w:rsidRPr="00B039BE" w:rsidRDefault="0039075D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Fault code</w:t>
            </w:r>
          </w:p>
        </w:tc>
        <w:tc>
          <w:tcPr>
            <w:tcW w:w="177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3F3405C1" w14:textId="77777777" w:rsidR="0039075D" w:rsidRPr="00B039BE" w:rsidRDefault="0039075D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1774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49CD9022" w14:textId="77777777" w:rsidR="0039075D" w:rsidRPr="00B039BE" w:rsidRDefault="0039075D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Success measure</w:t>
            </w:r>
          </w:p>
        </w:tc>
        <w:tc>
          <w:tcPr>
            <w:tcW w:w="177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6E1F4C14" w14:textId="77777777" w:rsidR="0039075D" w:rsidRPr="00B039BE" w:rsidRDefault="0039075D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Review frequency</w:t>
            </w:r>
          </w:p>
        </w:tc>
      </w:tr>
      <w:tr w:rsidR="0039075D" w:rsidRPr="00B039BE" w14:paraId="0AF20B12" w14:textId="77777777" w:rsidTr="00276070">
        <w:trPr>
          <w:jc w:val="center"/>
        </w:trPr>
        <w:tc>
          <w:tcPr>
            <w:tcW w:w="1773" w:type="dxa"/>
            <w:shd w:val="clear" w:color="auto" w:fill="F8CBAD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w="1775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Maintenance + Production</w:t>
            </w:r>
          </w:p>
        </w:tc>
        <w:tc>
          <w:tcPr>
            <w:tcW w:w="1772" w:type="dxa"/>
            <w:vAlign w:val="center"/>
          </w:tcPr>
          <w:p>
            <w:r/>
            <w:r>
              <w:rPr>
                <w:b w:val="0"/>
                <w:sz w:val="14"/>
              </w:rPr>
              <w:t>Maintenance + Production</w:t>
            </w:r>
          </w:p>
        </w:tc>
        <w:tc>
          <w:tcPr>
            <w:tcW w:w="1773" w:type="dxa"/>
            <w:vAlign w:val="center"/>
          </w:tcPr>
          <w:p>
            <w:r/>
            <w:r>
              <w:rPr>
                <w:b w:val="0"/>
                <w:sz w:val="14"/>
              </w:rPr>
              <w:t>Fillpac 1 Main Drive Stop</w:t>
            </w:r>
          </w:p>
        </w:tc>
        <w:tc>
          <w:tcPr>
            <w:tcW w:w="1774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Reduce Fillpac 1 Main Drive Stop downtime (currently 2912.33 minutes this week) to recover Availability.</w:t>
            </w:r>
          </w:p>
        </w:tc>
        <w:tc>
          <w:tcPr>
            <w:tcW w:w="1773" w:type="dxa"/>
            <w:vAlign w:val="center"/>
          </w:tcPr>
          <w:p>
            <w:r/>
            <w:r>
              <w:rPr>
                <w:b w:val="0"/>
                <w:sz w:val="14"/>
              </w:rPr>
              <w:t>Cut Fillpac 1 Main Drive Stop downtime versus this week's 2912.33 minutes.</w:t>
            </w:r>
          </w:p>
        </w:tc>
      </w:tr>
      <w:tr w:rsidR="0039075D" w:rsidRPr="00B039BE" w14:paraId="0AF20B12" w14:textId="77777777" w:rsidTr="00276070">
        <w:trPr>
          <w:jc w:val="center"/>
        </w:trPr>
        <w:tc>
          <w:tcPr>
            <w:tcW w:w="1773" w:type="dxa"/>
            <w:shd w:val="clear" w:color="auto" w:fill="F8CBAD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w="1775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Maintenance + Production</w:t>
            </w:r>
          </w:p>
        </w:tc>
        <w:tc>
          <w:tcPr>
            <w:tcW w:w="1772" w:type="dxa"/>
            <w:vAlign w:val="center"/>
          </w:tcPr>
          <w:p>
            <w:r/>
            <w:r>
              <w:rPr>
                <w:b w:val="0"/>
                <w:sz w:val="14"/>
              </w:rPr>
              <w:t>Maintenance + Production</w:t>
            </w:r>
          </w:p>
        </w:tc>
        <w:tc>
          <w:tcPr>
            <w:tcW w:w="1773" w:type="dxa"/>
            <w:vAlign w:val="center"/>
          </w:tcPr>
          <w:p>
            <w:r/>
            <w:r>
              <w:rPr>
                <w:b w:val="0"/>
                <w:sz w:val="14"/>
              </w:rPr>
              <w:t>Fillpac 2 Belt Not Running</w:t>
            </w:r>
          </w:p>
        </w:tc>
        <w:tc>
          <w:tcPr>
            <w:tcW w:w="1774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Reduce Fillpac 2 Belt Not Running downtime (currently 1355.31 minutes this week) to recover Availability.</w:t>
            </w:r>
          </w:p>
        </w:tc>
        <w:tc>
          <w:tcPr>
            <w:tcW w:w="1773" w:type="dxa"/>
            <w:vAlign w:val="center"/>
          </w:tcPr>
          <w:p>
            <w:r/>
            <w:r>
              <w:rPr>
                <w:b w:val="0"/>
                <w:sz w:val="14"/>
              </w:rPr>
              <w:t>Cut Fillpac 2 Belt Not Running downtime versus this week's 1355.31 minutes.</w:t>
            </w:r>
          </w:p>
        </w:tc>
      </w:tr>
      <w:tr w:rsidR="0039075D" w:rsidRPr="00B039BE" w14:paraId="0AF20B12" w14:textId="77777777" w:rsidTr="00276070">
        <w:trPr>
          <w:jc w:val="center"/>
        </w:trPr>
        <w:tc>
          <w:tcPr>
            <w:tcW w:w="1773" w:type="dxa"/>
            <w:shd w:val="clear" w:color="auto" w:fill="F8CBAD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w="1775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Maintenance + Production</w:t>
            </w:r>
          </w:p>
        </w:tc>
        <w:tc>
          <w:tcPr>
            <w:tcW w:w="1772" w:type="dxa"/>
            <w:vAlign w:val="center"/>
          </w:tcPr>
          <w:p>
            <w:r/>
            <w:r>
              <w:rPr>
                <w:b w:val="0"/>
                <w:sz w:val="14"/>
              </w:rPr>
              <w:t>Maintenance + Production</w:t>
            </w:r>
          </w:p>
        </w:tc>
        <w:tc>
          <w:tcPr>
            <w:tcW w:w="1773" w:type="dxa"/>
            <w:vAlign w:val="center"/>
          </w:tcPr>
          <w:p>
            <w:r/>
            <w:r>
              <w:rPr>
                <w:b w:val="0"/>
                <w:sz w:val="14"/>
              </w:rPr>
              <w:t>Fillpac 2 Main Drive Stop</w:t>
            </w:r>
          </w:p>
        </w:tc>
        <w:tc>
          <w:tcPr>
            <w:tcW w:w="1774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Reduce Fillpac 2 Main Drive Stop downtime (currently 1327.64 minutes this week) to recover Availability.</w:t>
            </w:r>
          </w:p>
        </w:tc>
        <w:tc>
          <w:tcPr>
            <w:tcW w:w="1773" w:type="dxa"/>
            <w:vAlign w:val="center"/>
          </w:tcPr>
          <w:p>
            <w:r/>
            <w:r>
              <w:rPr>
                <w:b w:val="0"/>
                <w:sz w:val="14"/>
              </w:rPr>
              <w:t>Cut Fillpac 2 Main Drive Stop downtime versus this week's 1327.64 minutes.</w:t>
            </w:r>
          </w:p>
        </w:tc>
      </w:tr>
      <w:tr w:rsidR="0039075D" w:rsidRPr="00B039BE" w14:paraId="0AF20B12" w14:textId="77777777" w:rsidTr="00276070">
        <w:trPr>
          <w:jc w:val="center"/>
        </w:trPr>
        <w:tc>
          <w:tcPr>
            <w:tcW w:w="1773" w:type="dxa"/>
            <w:shd w:val="clear" w:color="auto" w:fill="F8CBAD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P2</w:t>
            </w:r>
          </w:p>
        </w:tc>
        <w:tc>
          <w:tcPr>
            <w:tcW w:w="1775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Production</w:t>
            </w:r>
          </w:p>
        </w:tc>
        <w:tc>
          <w:tcPr>
            <w:tcW w:w="1772" w:type="dxa"/>
            <w:vAlign w:val="center"/>
          </w:tcPr>
          <w:p>
            <w:r/>
            <w:r>
              <w:rPr>
                <w:b w:val="0"/>
                <w:sz w:val="14"/>
              </w:rPr>
              <w:t>Production</w:t>
            </w:r>
          </w:p>
        </w:tc>
        <w:tc>
          <w:tcPr>
            <w:tcW w:w="1773" w:type="dxa"/>
            <w:vAlign w:val="center"/>
          </w:tcPr>
          <w:p>
            <w:r/>
            <w:r>
              <w:rPr>
                <w:b w:val="0"/>
                <w:sz w:val="14"/>
              </w:rPr>
              <w:t>Out of Limit Bags</w:t>
            </w:r>
          </w:p>
        </w:tc>
        <w:tc>
          <w:tcPr>
            <w:tcW w:w="1774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Reduce Out of Limit Bags (currently 3453 bags this week) to recover Quality yield.</w:t>
            </w:r>
          </w:p>
        </w:tc>
        <w:tc>
          <w:tcPr>
            <w:tcW w:w="1773" w:type="dxa"/>
            <w:vAlign w:val="center"/>
          </w:tcPr>
          <w:p>
            <w:r/>
            <w:r>
              <w:rPr>
                <w:b w:val="0"/>
                <w:sz w:val="14"/>
              </w:rPr>
              <w:t>Cut Out of Limit Bags bags versus this week's 3453 bags.</w:t>
            </w:r>
          </w:p>
        </w:tc>
      </w:tr>
      <w:tr w:rsidR="0039075D" w:rsidRPr="00B039BE" w14:paraId="5BDEC382" w14:textId="77777777" w:rsidTr="00276070">
        <w:trPr>
          <w:tblHeader/>
          <w:jc w:val="center"/>
        </w:trPr>
        <w:tc>
          <w:tcPr>
            <w:tcW w:w="2661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771A1F1D" w14:textId="77777777" w:rsidR="0039075D" w:rsidRPr="00B039BE" w:rsidRDefault="0039075D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If action is completed</w:t>
            </w:r>
          </w:p>
        </w:tc>
        <w:tc>
          <w:tcPr>
            <w:tcW w:w="2659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40289D9C" w14:textId="77777777" w:rsidR="0039075D" w:rsidRPr="00B039BE" w:rsidRDefault="0039075D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Expected change</w:t>
            </w:r>
          </w:p>
        </w:tc>
        <w:tc>
          <w:tcPr>
            <w:tcW w:w="2661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71335019" w14:textId="77777777" w:rsidR="0039075D" w:rsidRPr="00B039BE" w:rsidRDefault="0039075D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Approx. OEE result</w:t>
            </w:r>
          </w:p>
        </w:tc>
        <w:tc>
          <w:tcPr>
            <w:tcW w:w="2659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5894B489" w14:textId="77777777" w:rsidR="0039075D" w:rsidRPr="00B039BE" w:rsidRDefault="0039075D" w:rsidP="0067356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039B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Management decision</w:t>
            </w:r>
          </w:p>
        </w:tc>
      </w:tr>
      <w:tr w:rsidR="0039075D" w:rsidRPr="00B039BE" w14:paraId="04902520" w14:textId="77777777" w:rsidTr="00276070">
        <w:trPr>
          <w:jc w:val="center"/>
        </w:trPr>
        <w:tc>
          <w:tcPr>
            <w:tcW w:w="2661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Fillpac 1 Main Drive Stop reduced</w:t>
            </w:r>
          </w:p>
        </w:tc>
        <w:tc>
          <w:tcPr>
            <w:tcW w:w="2659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Availability improves first</w:t>
            </w:r>
          </w:p>
        </w:tc>
        <w:tc>
          <w:tcPr>
            <w:tcW w:w="2661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~59.34%</w:t>
            </w:r>
          </w:p>
        </w:tc>
        <w:tc>
          <w:tcPr>
            <w:tcW w:w="2659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Continue the countermeasure until stable</w:t>
            </w:r>
          </w:p>
        </w:tc>
      </w:tr>
      <w:tr w:rsidR="0039075D" w:rsidRPr="00B039BE" w14:paraId="57FDF28E" w14:textId="77777777" w:rsidTr="00276070">
        <w:trPr>
          <w:jc w:val="center"/>
        </w:trPr>
        <w:tc>
          <w:tcPr>
            <w:tcW w:w="2661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Fillpac 1 Main Drive Stop plus Fillpac 2 Belt Not Running addressed</w:t>
            </w:r>
          </w:p>
        </w:tc>
        <w:tc>
          <w:tcPr>
            <w:tcW w:w="2659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Near-target recovery</w:t>
            </w:r>
          </w:p>
        </w:tc>
        <w:tc>
          <w:tcPr>
            <w:tcW w:w="2661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~73.34%</w:t>
            </w:r>
          </w:p>
        </w:tc>
        <w:tc>
          <w:tcPr>
            <w:tcW w:w="2659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Shift focus to Out of Limit Bags, the next-largest quality contributor</w:t>
            </w:r>
          </w:p>
        </w:tc>
      </w:tr>
      <w:tr w:rsidR="0039075D" w:rsidRPr="00B039BE" w14:paraId="632134E5" w14:textId="77777777" w:rsidTr="00276070">
        <w:trPr>
          <w:jc w:val="center"/>
        </w:trPr>
        <w:tc>
          <w:tcPr>
            <w:tcW w:w="2661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Availability stable + Out of Limit Bags reduced</w:t>
            </w:r>
          </w:p>
        </w:tc>
        <w:tc>
          <w:tcPr>
            <w:tcW w:w="2659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Target recovery</w:t>
            </w:r>
          </w:p>
        </w:tc>
        <w:tc>
          <w:tcPr>
            <w:tcW w:w="2661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~85.00%</w:t>
            </w:r>
          </w:p>
        </w:tc>
        <w:tc>
          <w:tcPr>
            <w:tcW w:w="2659" w:type="dxa"/>
            <w:gridSpan w:val="2"/>
            <w:vAlign w:val="center"/>
          </w:tcPr>
          <w:p>
            <w:r/>
            <w:r>
              <w:rPr>
                <w:b w:val="0"/>
                <w:sz w:val="14"/>
              </w:rPr>
              <w:t>Standardize the new checks into SOP</w:t>
            </w:r>
          </w:p>
        </w:tc>
      </w:tr>
    </w:tbl>
    <w:p w14:paraId="492CCDD6" w14:textId="77777777" w:rsidR="00720D4C" w:rsidRDefault="00720D4C" w:rsidP="00276070">
      <w:pPr>
        <w:rPr>
          <w:rFonts w:asciiTheme="majorHAnsi" w:hAnsiTheme="majorHAnsi" w:cstheme="majorHAnsi"/>
          <w:noProof/>
          <w:sz w:val="20"/>
          <w:szCs w:val="20"/>
        </w:rPr>
      </w:pPr>
    </w:p>
    <w:p w14:paraId="1F977CE8" w14:textId="77777777" w:rsidR="00720D4C" w:rsidRPr="00B039BE" w:rsidRDefault="00720D4C">
      <w:pPr>
        <w:jc w:val="center"/>
        <w:rPr>
          <w:rFonts w:asciiTheme="majorHAnsi" w:hAnsiTheme="majorHAnsi" w:cstheme="majorHAnsi"/>
          <w:noProof/>
          <w:sz w:val="20"/>
          <w:szCs w:val="20"/>
        </w:rPr>
      </w:pPr>
    </w:p>
    <w:p w14:paraId="54AF9E39" w14:textId="08EE13B5" w:rsidR="003039C9" w:rsidRDefault="00BE084F" w:rsidP="003039C9"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184269"/>
            <wp:docPr id="1421391288" name="Picture 1421391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rovement_scenari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8426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BE084F" w:rsidRPr="00B039BE" w:rsidSect="00861CAE">
      <w:headerReference w:type="default" r:id="rId12"/>
      <w:footerReference w:type="default" r:id="rId13"/>
      <w:pgSz w:w="12240" w:h="15840"/>
      <w:pgMar w:top="720" w:right="792" w:bottom="720" w:left="792" w:header="90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1FE4B" w14:textId="77777777" w:rsidR="008B6E14" w:rsidRDefault="008B6E14">
      <w:pPr>
        <w:spacing w:after="0" w:line="240" w:lineRule="auto"/>
      </w:pPr>
      <w:r>
        <w:separator/>
      </w:r>
    </w:p>
  </w:endnote>
  <w:endnote w:type="continuationSeparator" w:id="0">
    <w:p w14:paraId="1C4D6F76" w14:textId="77777777" w:rsidR="008B6E14" w:rsidRDefault="008B6E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DF98D" w14:textId="77777777" w:rsidR="003323EF" w:rsidRDefault="00BE084F">
    <w:pPr>
      <w:pStyle w:val="Footer"/>
      <w:jc w:val="center"/>
    </w:pPr>
    <w:r>
      <w:rPr>
        <w:sz w:val="14"/>
      </w:rPr>
      <w:t>Fillpac 1, Fillpac 2 | Week 37 | Previous Week 36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0F625" w14:textId="77777777" w:rsidR="008B6E14" w:rsidRDefault="008B6E14">
      <w:pPr>
        <w:spacing w:after="0" w:line="240" w:lineRule="auto"/>
      </w:pPr>
      <w:r>
        <w:separator/>
      </w:r>
    </w:p>
  </w:footnote>
  <w:footnote w:type="continuationSeparator" w:id="0">
    <w:p w14:paraId="2E7C52C2" w14:textId="77777777" w:rsidR="008B6E14" w:rsidRDefault="008B6E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26E7C" w14:textId="1CE1177D" w:rsidR="0048500C" w:rsidRDefault="003F51B6" w:rsidP="002820A4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77FDB54" wp14:editId="4095A509">
          <wp:simplePos x="0" y="0"/>
          <wp:positionH relativeFrom="margin">
            <wp:posOffset>5051066</wp:posOffset>
          </wp:positionH>
          <wp:positionV relativeFrom="paragraph">
            <wp:posOffset>-412943</wp:posOffset>
          </wp:positionV>
          <wp:extent cx="1711325" cy="406400"/>
          <wp:effectExtent l="0" t="0" r="3175" b="0"/>
          <wp:wrapThrough wrapText="bothSides">
            <wp:wrapPolygon edited="0">
              <wp:start x="0" y="0"/>
              <wp:lineTo x="0" y="20250"/>
              <wp:lineTo x="21400" y="20250"/>
              <wp:lineTo x="21400" y="0"/>
              <wp:lineTo x="0" y="0"/>
            </wp:wrapPolygon>
          </wp:wrapThrough>
          <wp:docPr id="54" name="Picture 54" descr="C:\Users\in981848\Desktop\Airport\Projects\2016\116-060104 Hyderabad Departure Project\02 Quotation\09 Company Introduction\Logo_BEUMERGROUP_Originalfarbe_RG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in981848\Desktop\Airport\Projects\2016\116-060104 Hyderabad Departure Project\02 Quotation\09 Company Introduction\Logo_BEUMERGROUP_Originalfarbe_RGB.JP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735"/>
                  <a:stretch/>
                </pic:blipFill>
                <pic:spPr bwMode="auto">
                  <a:xfrm>
                    <a:off x="0" y="0"/>
                    <a:ext cx="1711325" cy="4064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8500C">
      <w:ptab w:relativeTo="margin" w:alignment="right" w:leader="none"/>
    </w:r>
    <w:r>
      <w:drawing>
        <wp:anchor distT="0" distB="0" distL="114300" distR="114300" simplePos="0" relativeHeight="251659265" behindDoc="1" locked="0" layoutInCell="1" allowOverlap="1">
          <wp:simplePos x="0" y="0"/>
          <wp:positionH relativeFrom="margin">
            <wp:posOffset>0</wp:posOffset>
          </wp:positionH>
          <wp:positionV relativeFrom="paragraph">
            <wp:posOffset>-412943</wp:posOffset>
          </wp:positionV>
          <wp:extent cx="1208398" cy="406400"/>
          <wp:effectExtent l="0" t="0" r="0" b="0"/>
          <wp:wrapThrough wrapText="bothSides">
            <wp:wrapPolygon edited="0">
              <wp:start x="0" y="0"/>
              <wp:lineTo x="0" y="21600"/>
              <wp:lineTo x="21600" y="21600"/>
              <wp:lineTo x="21600" y="0"/>
              <wp:lineTo x="0" y="0"/>
            </wp:wrapPolygon>
          </wp:wrapThrough>
          <wp:docPr id="55" name="Picture 55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08398" cy="4064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F74D52"/>
    <w:multiLevelType w:val="multilevel"/>
    <w:tmpl w:val="2780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DFE50BD"/>
    <w:multiLevelType w:val="multilevel"/>
    <w:tmpl w:val="53FA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5996012">
    <w:abstractNumId w:val="8"/>
  </w:num>
  <w:num w:numId="2" w16cid:durableId="1475098612">
    <w:abstractNumId w:val="6"/>
  </w:num>
  <w:num w:numId="3" w16cid:durableId="1570731111">
    <w:abstractNumId w:val="5"/>
  </w:num>
  <w:num w:numId="4" w16cid:durableId="1229536374">
    <w:abstractNumId w:val="4"/>
  </w:num>
  <w:num w:numId="5" w16cid:durableId="309747373">
    <w:abstractNumId w:val="7"/>
  </w:num>
  <w:num w:numId="6" w16cid:durableId="310447900">
    <w:abstractNumId w:val="3"/>
  </w:num>
  <w:num w:numId="7" w16cid:durableId="1767114520">
    <w:abstractNumId w:val="2"/>
  </w:num>
  <w:num w:numId="8" w16cid:durableId="1946955331">
    <w:abstractNumId w:val="1"/>
  </w:num>
  <w:num w:numId="9" w16cid:durableId="1875148291">
    <w:abstractNumId w:val="0"/>
  </w:num>
  <w:num w:numId="10" w16cid:durableId="1249340526">
    <w:abstractNumId w:val="10"/>
  </w:num>
  <w:num w:numId="11" w16cid:durableId="8874935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75C7"/>
    <w:rsid w:val="0006063C"/>
    <w:rsid w:val="00064E9C"/>
    <w:rsid w:val="000B58BA"/>
    <w:rsid w:val="00115E66"/>
    <w:rsid w:val="0015074B"/>
    <w:rsid w:val="001E2D16"/>
    <w:rsid w:val="00276070"/>
    <w:rsid w:val="002820A4"/>
    <w:rsid w:val="0029639D"/>
    <w:rsid w:val="00297BD8"/>
    <w:rsid w:val="003039C9"/>
    <w:rsid w:val="00326F90"/>
    <w:rsid w:val="003323EF"/>
    <w:rsid w:val="0039075D"/>
    <w:rsid w:val="003F51B6"/>
    <w:rsid w:val="00412F06"/>
    <w:rsid w:val="004155D0"/>
    <w:rsid w:val="00435CBF"/>
    <w:rsid w:val="00464F0E"/>
    <w:rsid w:val="0048500C"/>
    <w:rsid w:val="004938CF"/>
    <w:rsid w:val="004F5675"/>
    <w:rsid w:val="005D4B46"/>
    <w:rsid w:val="00631107"/>
    <w:rsid w:val="00642925"/>
    <w:rsid w:val="006D28A3"/>
    <w:rsid w:val="00715778"/>
    <w:rsid w:val="00720D4C"/>
    <w:rsid w:val="0079346C"/>
    <w:rsid w:val="007C384B"/>
    <w:rsid w:val="00806272"/>
    <w:rsid w:val="008075BD"/>
    <w:rsid w:val="00861CAE"/>
    <w:rsid w:val="008B6E14"/>
    <w:rsid w:val="008E5B0F"/>
    <w:rsid w:val="008F4930"/>
    <w:rsid w:val="008F5852"/>
    <w:rsid w:val="00923870"/>
    <w:rsid w:val="00945559"/>
    <w:rsid w:val="00950D02"/>
    <w:rsid w:val="00985568"/>
    <w:rsid w:val="009B5235"/>
    <w:rsid w:val="009C2B40"/>
    <w:rsid w:val="00A3353A"/>
    <w:rsid w:val="00A97EC3"/>
    <w:rsid w:val="00AA1D8D"/>
    <w:rsid w:val="00B039BE"/>
    <w:rsid w:val="00B47730"/>
    <w:rsid w:val="00B5755F"/>
    <w:rsid w:val="00B81F24"/>
    <w:rsid w:val="00BB6441"/>
    <w:rsid w:val="00BE084F"/>
    <w:rsid w:val="00C435ED"/>
    <w:rsid w:val="00C77B30"/>
    <w:rsid w:val="00CB0664"/>
    <w:rsid w:val="00D37968"/>
    <w:rsid w:val="00D50306"/>
    <w:rsid w:val="00D77CC9"/>
    <w:rsid w:val="00D962D2"/>
    <w:rsid w:val="00DB6530"/>
    <w:rsid w:val="00DC011A"/>
    <w:rsid w:val="00E87F01"/>
    <w:rsid w:val="00EE2E4D"/>
    <w:rsid w:val="00EE65C7"/>
    <w:rsid w:val="00F23DA5"/>
    <w:rsid w:val="00F32900"/>
    <w:rsid w:val="00F962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9F339DED-30EA-4104-8923-5E23782E0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9595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6</Pages>
  <Words>1017</Words>
  <Characters>5798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Shivam</dc:creator>
  <cp:keywords/>
  <dc:description>generated by python-docx</dc:description>
  <cp:lastModifiedBy>Daftuar, Kaustubh</cp:lastModifiedBy>
  <cp:revision>10</cp:revision>
  <cp:lastPrinted>2026-08-12T09:14:00Z</cp:lastPrinted>
  <dcterms:created xsi:type="dcterms:W3CDTF">2026-08-12T10:19:00Z</dcterms:created>
  <dcterms:modified xsi:type="dcterms:W3CDTF">2026-08-25T04:22:00Z</dcterms:modified>
  <cp:category/>
</cp:coreProperties>
</file>