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DC6" w14:textId="441D8A66" w:rsidR="00F23DA5" w:rsidRPr="00B039BE" w:rsidRDefault="00F23DA5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br/>
        <w:t xml:space="preserve">Weekly OEE Insight Report - Fillpac 1 &amp; 2 (Packer 1 + Packer 2)</w:t>
      </w:r>
      <w:r w:rsidRPr="00B039BE">
        <w:rPr>
          <w:rFonts w:asciiTheme="majorHAnsi" w:hAnsiTheme="majorHAnsi" w:cstheme="majorHAnsi"/>
          <w:b/>
          <w:bCs/>
          <w:color w:val="595959"/>
          <w:sz w:val="20"/>
          <w:szCs w:val="20"/>
        </w:rPr>
        <w:br/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t xml:space="preserve">Weekly executive summary with quantified insights, loss drivers and action priorities</w:t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br/>
      </w: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Report Week: Week 36</w:t>
      </w:r>
      <w:r>
        <w:br/>
      </w:r>
      <w:r>
        <w:rPr>
          <w:b/>
          <w:color w:val="17365D"/>
          <w:sz w:val="20"/>
        </w:rPr>
        <w:t>Start Date: 31st August 2026     End Date: 7th September 2026</w:t>
      </w:r>
    </w:p>
    <w:p w14:paraId="69AFF032" w14:textId="77777777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 w14:textId="6B099542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81754D" wp14:editId="64005F1E">
            <wp:extent cx="5621476" cy="3748627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 w14:textId="77777777" w:rsidR="003039C9" w:rsidRPr="007C384B" w:rsidRDefault="003039C9" w:rsidP="003039C9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 w:rsidRPr="007C384B"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 w14:textId="77777777" w:rsidR="003039C9" w:rsidRPr="00B039BE" w:rsidRDefault="003039C9" w:rsidP="003039C9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TableGrid"/>
        <w:tblW w:w="0" w:type="auto"/>
        <w:tblInd w:w="1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669"/>
        <w:gridCol w:w="1134"/>
      </w:tblGrid>
      <w:tr w:rsidR="003039C9" w:rsidRPr="00B039BE" w14:paraId="7502B8A0" w14:textId="77777777" w:rsidTr="00673563"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BE12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88F3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AA5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3039C9" w:rsidRPr="00B039BE" w14:paraId="61B8575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1B70F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6157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0480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3039C9" w:rsidRPr="00B039BE" w14:paraId="35FC1A6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AE729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1231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DDD36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3039C9" w:rsidRPr="00B039BE" w14:paraId="1AFD094A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238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8CA88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EB11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:rsidR="00D77CC9" w:rsidRPr="00B039BE" w14:paraId="1FAD1EBC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 w14:textId="0D32FE1B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 w14:textId="6F40C85C" w:rsidR="00D77CC9" w:rsidRPr="00B039BE" w:rsidRDefault="00D77CC9" w:rsidP="00D77CC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 w14:textId="240EF404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:rsidR="00D77CC9" w:rsidRPr="00B039BE" w14:paraId="6E16DB37" w14:textId="77777777" w:rsidTr="00D77CC9"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 w14:textId="6010ED63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 w14:textId="67D7E249" w:rsidR="00D77CC9" w:rsidRPr="00B039BE" w:rsidRDefault="00D77CC9" w:rsidP="00D77CC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 w14:textId="173F060D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 w14:textId="77777777" w:rsidR="003323EF" w:rsidRPr="00B039BE" w:rsidRDefault="00BE084F" w:rsidP="003039C9">
      <w:pPr>
        <w:pStyle w:val="Heading1"/>
        <w:pageBreakBefore/>
      </w:pPr>
      <w:r>
        <w:rPr>
          <w:b/>
          <w:sz w:val="30"/>
        </w:rPr>
        <w:t>1. Executive Insight Dashboard</w:t>
      </w:r>
    </w:p>
    <w:p w14:paraId="6922A11C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 w14:textId="77777777" w:rsidR="005D4B46" w:rsidRDefault="005D4B46">
      <w:pPr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2"/>
        </w:rPr>
        <w:t>Summary</w:t>
      </w:r>
    </w:p>
    <w:p w14:paraId="3ED8B704" w14:textId="22D08E46" w:rsidR="00297BD8" w:rsidRPr="00D50306" w:rsidRDefault="00297BD8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8"/>
        </w:rPr>
        <w:t>Fillpac 1 &amp; 2 (Packer 1 + Packer 2) has an OEE of 28.77%, classified as Critical. Performance is the weakest KPI at 29.95%, while Quality remains strongest at 98.28%.</w:t>
      </w:r>
    </w:p>
    <w:p w14:paraId="708BAF99" w14:textId="77777777" w:rsidR="003323EF" w:rsidRPr="00B039BE" w:rsidRDefault="00BE084F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800000" cy="2615757"/>
            <wp:docPr id="1421391287" name="Picture 1421391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57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3544"/>
        <w:gridCol w:w="3543"/>
      </w:tblGrid>
      <w:tr w:rsidR="003323EF" w:rsidRPr="00B039BE" w14:paraId="6A1979F4" w14:textId="77777777" w:rsidTr="00D77CC9">
        <w:trPr>
          <w:jc w:val="center"/>
        </w:trPr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  <w:shd w:val="clear" w:color="auto" w:fill="D99594" w:themeFill="accent2" w:themeFillTint="99"/>
          </w:tcPr>
          <w:p>
            <w:r/>
            <w:r>
              <w:rPr>
                <w:b/>
                <w:sz w:val="16"/>
              </w:rPr>
              <w:t>1. Main loss driver</w:t>
              <w:br/>
            </w:r>
            <w:r>
              <w:rPr>
                <w:b w:val="0"/>
                <w:sz w:val="16"/>
              </w:rPr>
              <w:t>Performance is the weakest KPI at 29.95%. Fillpac 1 Main Drive Stop accounts for 3423.12 minutes of the 0.00 minutes of recorded availability loss this week.</w:t>
            </w:r>
          </w:p>
        </w:tc>
        <w:tc>
          <w:tcPr>
            <w:tcW w:w="3544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r/>
            <w:r>
              <w:rPr>
                <w:b/>
                <w:sz w:val="16"/>
              </w:rPr>
              <w:t>2. Performance is a concern</w:t>
              <w:br/>
            </w:r>
            <w:r>
              <w:rPr>
                <w:b w:val="0"/>
                <w:sz w:val="16"/>
              </w:rPr>
              <w:t>Performance is 29.95%. Actual good-bag production was 474,589 bags against 1,584,829 bags expected.</w:t>
            </w:r>
          </w:p>
        </w:tc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r/>
            <w:r>
              <w:rPr>
                <w:b/>
                <w:sz w:val="16"/>
              </w:rPr>
              <w:t>3. Quality is the strongest KPI</w:t>
              <w:br/>
            </w:r>
            <w:r>
              <w:rPr>
                <w:b w:val="0"/>
                <w:sz w:val="16"/>
              </w:rPr>
              <w:t>Quality is 98.28%. Biggest quality focus is Out of Limit Bags at 5475 bags (1.13% of total bags produced).</w:t>
            </w:r>
          </w:p>
        </w:tc>
      </w:tr>
    </w:tbl>
    <w:p w14:paraId="4C3077EF" w14:textId="77777777" w:rsidR="00A97EC3" w:rsidRPr="007C384B" w:rsidRDefault="00A97EC3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 w:rsidRPr="007C384B"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68"/>
        <w:gridCol w:w="2206"/>
        <w:gridCol w:w="4155"/>
      </w:tblGrid>
      <w:tr w:rsidR="00A97EC3" w14:paraId="1814A059" w14:textId="77777777">
        <w:trPr>
          <w:tblHeader/>
        </w:trPr>
        <w:tc>
          <w:tcPr>
            <w:tcW w:w="2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618A" w14:textId="77777777" w:rsidR="00A97EC3" w:rsidRDefault="00A97EC3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DA67" w14:textId="77777777" w:rsidR="00A97EC3" w:rsidRDefault="00A97EC3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137" w14:textId="77777777" w:rsidR="00A97EC3" w:rsidRDefault="00A97EC3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35FA" w14:textId="77777777" w:rsidR="00A97EC3" w:rsidRDefault="00A97EC3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 for Fillpac 1 &amp; 2 (Packer 1 + Packer 2) in week 36 is 28.77%, classified as Critical.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 is 97.78%, with 0.00 min of availability loss out of 0.00 min planned.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is 29.95%.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 is 98.28%, with 474,589 good bags out of 482,913 produced.</w:t>
            </w:r>
          </w:p>
        </w:tc>
      </w:tr>
    </w:tbl>
    <w:p w14:paraId="46EAFA3B" w14:textId="77777777" w:rsidR="00985568" w:rsidRPr="007C384B" w:rsidRDefault="00985568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2"/>
        </w:rPr>
        <w:t>Week 35 vs Week 36 Comparison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337"/>
        <w:gridCol w:w="1337"/>
        <w:gridCol w:w="1376"/>
        <w:gridCol w:w="4558"/>
      </w:tblGrid>
      <w:tr w:rsidR="00985568" w14:paraId="1A09870F" w14:textId="77777777">
        <w:trPr>
          <w:tblHeader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BB27E" w14:textId="77777777" w:rsidR="00985568" w:rsidRDefault="00985568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/>
                <w:sz w:val="16"/>
              </w:rPr>
              <w:t>Week 35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/>
                <w:sz w:val="16"/>
              </w:rPr>
              <w:t>Week 36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825B9" w14:textId="77777777" w:rsidR="00985568" w:rsidRDefault="00985568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E553" w14:textId="77777777" w:rsidR="00985568" w:rsidRDefault="00985568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33.05%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-4.28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Decreased -4.28 pp week over week, still 56.23 points below the 85.00%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97.80%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-0.02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No Change -0.02 pp week over week, still 0.00 points below the 90.00%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34.16%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-4.21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Decreased -4.21 pp week over week, still 65.05 points below the 95.00%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98.92%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-0.64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Decreased -0.64 pp week over week, still 1.62 points below the 99.90% target. Out of Limit Bags remains the main quality-loss driver.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 w14:textId="77777777" w:rsidR="00985568" w:rsidRDefault="00985568">
      <w:pPr>
        <w:rPr>
          <w:kern w:val="2"/>
          <w:szCs w:val="18"/>
          <w:lang w:val="en-IN" w:eastAsia="en-IN"/>
          <w14:ligatures w14:val="standardContextual"/>
        </w:rPr>
      </w:pPr>
    </w:p>
    <w:p w14:paraId="35E12FBC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2. Why OEE Is Going Down</w:t>
      </w:r>
    </w:p>
    <w:p w14:paraId="1AF11398" w14:textId="091EB56C" w:rsidR="003323EF" w:rsidRPr="00B039BE" w:rsidRDefault="003323EF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1410"/>
        <w:gridCol w:w="2848"/>
        <w:gridCol w:w="2129"/>
        <w:gridCol w:w="2129"/>
        <w:gridCol w:w="2130"/>
      </w:tblGrid>
      <w:tr w:rsidR="003323EF" w:rsidRPr="00B039BE" w14:paraId="42BCD170" w14:textId="77777777" w:rsidTr="00D962D2">
        <w:trPr>
          <w:tblHeader/>
          <w:jc w:val="center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0710DF7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C31AE66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FC47A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55F89B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A2F46D3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:rsidR="003323EF" w:rsidRPr="00B039BE" w14:paraId="3940BEE4" w14:textId="77777777" w:rsidTr="00D962D2"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3423.12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 accounts for 3423.12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1939.82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 accounts for 1939.82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388.32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 accounts for 388.32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Spout Fault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115.70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Spout Fault accounts for 115.70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Spout Fault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Spout Fault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82.59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Spout Fault accounts for 82.59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Spout Fault using available production and equipment records.</w:t>
            </w:r>
          </w:p>
        </w:tc>
      </w:tr>
      <w:tr w:rsidR="003323EF" w:rsidRPr="00B039BE" w14:paraId="0E3E2DD0" w14:textId="77777777" w:rsidTr="00D962D2">
        <w:trPr>
          <w:jc w:val="center"/>
        </w:trPr>
        <w:tc>
          <w:tcPr>
            <w:tcW w:w="10646" w:type="dxa"/>
            <w:gridSpan w:val="5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Attack the top two recorded downtime losses first: Fillpac 1 Main Drive Stop and Fillpac 2 Main Drive Stop. Together they account for 5362.94 minutes of downtime. This provides the largest immediate opportunity to recover availability.</w:t>
            </w:r>
          </w:p>
        </w:tc>
      </w:tr>
    </w:tbl>
    <w:p w14:paraId="26820D6F" w14:textId="77777777" w:rsidR="00064E9C" w:rsidRDefault="00064E9C">
      <w:pPr>
        <w:pStyle w:val="Heading1"/>
        <w:rPr>
          <w:kern w:val="36"/>
          <w:szCs w:val="30"/>
          <w:lang w:val="en-IN" w:eastAsia="en-IN"/>
          <w14:ligatures w14:val="standardContextual"/>
        </w:rPr>
      </w:pPr>
      <w:r>
        <w:rPr>
          <w:b/>
          <w:sz w:val="22"/>
        </w:rPr>
        <w:t>2.1 Shift Changeover Delay Time - Week 36</w:t>
      </w:r>
    </w:p>
    <w:p w14:paraId="04D107EC" w14:textId="0742332C" w:rsidR="00064E9C" w:rsidRDefault="00064E9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36 data show delay time during handover and start-up stabilization.</w:t>
      </w:r>
    </w:p>
    <w:tbl>
      <w:tblPr>
        <w:tblStyle w:val="TableGrid"/>
        <w:tblW w:w="0" w:type="auto"/>
        <w:tblInd w:w="2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1798"/>
      </w:tblGrid>
      <w:tr w:rsidR="00B81F24" w14:paraId="37951E6E" w14:textId="77777777" w:rsidTr="00B81F24">
        <w:trPr>
          <w:tblHeader/>
        </w:trPr>
        <w:tc>
          <w:tcPr>
            <w:tcW w:w="23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076F4" w14:textId="77777777" w:rsidR="00B81F24" w:rsidRDefault="00B81F24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04E8D" w14:textId="77777777" w:rsidR="00B81F24" w:rsidRDefault="00B81F24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:rsidR="00B81F24" w14:paraId="341FA63A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1977.90 min</w:t>
            </w:r>
          </w:p>
        </w:tc>
      </w:tr>
      <w:tr w:rsidR="00B81F24" w14:paraId="6B90D1AB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82.10 min</w:t>
            </w:r>
          </w:p>
        </w:tc>
      </w:tr>
      <w:tr w:rsidR="00B81F24" w14:paraId="3AB51AA1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160.40 min</w:t>
            </w:r>
          </w:p>
        </w:tc>
      </w:tr>
      <w:tr w:rsidR="00B81F24" w14:paraId="61375E7E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Total Week 36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2220.40 min</w:t>
            </w:r>
          </w:p>
        </w:tc>
      </w:tr>
    </w:tbl>
    <w:p w14:paraId="21348B6B" w14:textId="77777777" w:rsidR="00064E9C" w:rsidRDefault="00064E9C">
      <w:pPr>
        <w:rPr>
          <w:kern w:val="2"/>
          <w:szCs w:val="18"/>
          <w:lang w:val="en-IN" w:eastAsia="en-IN"/>
          <w14:ligatures w14:val="standardContextual"/>
        </w:rPr>
      </w:pPr>
    </w:p>
    <w:p w14:paraId="02703B90" w14:textId="2A21E413" w:rsidR="003323EF" w:rsidRPr="00B039BE" w:rsidRDefault="00BE084F">
      <w:pPr>
        <w:rPr>
          <w:rFonts w:asciiTheme="majorHAnsi" w:hAnsiTheme="majorHAnsi" w:cstheme="majorHAnsi"/>
          <w:sz w:val="20"/>
          <w:szCs w:val="20"/>
        </w:rPr>
      </w:pPr>
      <w:r w:rsidRPr="00B039BE"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36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Fillpac 1 (PLC_01)</w:t>
      </w:r>
    </w:p>
    <w:p>
      <w:r>
        <w:drawing>
          <wp:inline xmlns:a="http://schemas.openxmlformats.org/drawingml/2006/main" xmlns:pic="http://schemas.openxmlformats.org/drawingml/2006/picture">
            <wp:extent cx="5500000" cy="3032883"/>
            <wp:docPr id="1421391284" name="Picture 1421391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Fillpac 2 (PLC_02)</w:t>
      </w:r>
    </w:p>
    <w:p>
      <w:r>
        <w:drawing>
          <wp:inline xmlns:a="http://schemas.openxmlformats.org/drawingml/2006/main" xmlns:pic="http://schemas.openxmlformats.org/drawingml/2006/picture">
            <wp:extent cx="5500000" cy="3032883"/>
            <wp:docPr id="1421391285" name="Picture 1421391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28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3. Quality, Fault Risk and Improvement Opportunity</w:t>
      </w:r>
    </w:p>
    <w:p w14:paraId="59B35F96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Out of Limit Bags is the largest quality-loss cause at 5475.00 bags, out of 8324.00 total quality-loss bags (1.72% of production).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550"/>
        <w:gridCol w:w="1143"/>
        <w:gridCol w:w="405"/>
        <w:gridCol w:w="2449"/>
        <w:gridCol w:w="2049"/>
      </w:tblGrid>
      <w:tr w:rsidR="006D28A3" w:rsidRPr="00B039BE" w14:paraId="326A734D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 w14:textId="77777777" w:rsidR="006D28A3" w:rsidRPr="00B039BE" w:rsidRDefault="006D28A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:rsidR="006D28A3" w:rsidRPr="00B039BE" w14:paraId="2310DF7E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 w14:textId="77777777" w:rsidR="006D28A3" w:rsidRPr="00B039BE" w:rsidRDefault="006D28A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404201" cy="2075216"/>
                  <wp:docPr id="1421391286" name="Picture 142139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loss_don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3EF" w:rsidRPr="00B039BE" w14:paraId="71EA9F6A" w14:textId="77777777" w:rsidTr="00D962D2">
        <w:trPr>
          <w:tblHeader/>
          <w:jc w:val="center"/>
        </w:trPr>
        <w:tc>
          <w:tcPr>
            <w:tcW w:w="1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95A9B52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4057BA0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FDD0D2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E4ED914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474589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Good Bags represents 98.28%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5475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Out of Limit Bags represents 1.13%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2849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Burst Bags represents 0.59%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:rsidR="003323EF" w:rsidRPr="00B039BE" w14:paraId="2D1804F7" w14:textId="77777777" w:rsidTr="00D962D2">
        <w:trPr>
          <w:jc w:val="center"/>
        </w:trPr>
        <w:tc>
          <w:tcPr>
            <w:tcW w:w="10646" w:type="dxa"/>
            <w:gridSpan w:val="6"/>
            <w:tcBorders>
              <w:top w:val="single" w:sz="14" w:space="0" w:color="FFC000"/>
              <w:left w:val="single" w:sz="14" w:space="0" w:color="FFC000"/>
              <w:bottom w:val="single" w:sz="14" w:space="0" w:color="FFC000"/>
              <w:right w:val="single" w:sz="14" w:space="0" w:color="FFC00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Out of Limit Bags is the largest quality-loss category this week at 5475 bags (1.13% of total bags produced). Addressing it is the next-best lever after availability, since it directly improves dispatchable good bags and reduces customer risk.</w:t>
            </w:r>
          </w:p>
        </w:tc>
      </w:tr>
    </w:tbl>
    <w:p w14:paraId="26394A5C" w14:textId="77777777" w:rsidR="00C77B30" w:rsidRPr="00B039BE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E81DF87" w14:textId="77777777" w:rsidR="00C77B30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6EF16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17F63E3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E17202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794EFE99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08F6524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333CD9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51CDBDB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5F3C92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C27E2BA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D4F0E6C" w14:textId="77777777" w:rsidR="00642925" w:rsidRPr="00B039BE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9672A01" w14:textId="169570BC" w:rsidR="0039075D" w:rsidRPr="003039C9" w:rsidRDefault="0039075D" w:rsidP="0039075D">
      <w:pPr>
        <w:pStyle w:val="Heading1"/>
        <w:pageBreakBefore/>
      </w:pPr>
      <w:r>
        <w:rPr>
          <w:b/>
          <w:sz w:val="30"/>
        </w:rPr>
        <w:t>4. Action Plan: What to Do Next Week</w:t>
      </w:r>
    </w:p>
    <w:p w14:paraId="75C331B7" w14:textId="77777777" w:rsidR="0039075D" w:rsidRPr="00B039BE" w:rsidRDefault="0039075D" w:rsidP="0039075D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:rsidR="0039075D" w:rsidRPr="00B039BE" w14:paraId="41B69267" w14:textId="77777777" w:rsidTr="00276070">
        <w:trPr>
          <w:tblHeader/>
          <w:jc w:val="center"/>
        </w:trPr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C573303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84CEBE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02F9BF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F3405C1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9CD9022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E1F4C14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Main Drive Stop downtime (currently 3423.12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Main Drive Stop downtime versus this week's 3423.12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Main Drive Stop downtime (currently 1939.82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Main Drive Stop downtime versus this week's 1939.82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Belt Not Running downtime (currently 388.32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Belt Not Running downtime versus this week's 388.32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Spout Fault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Spout Fault downtime (currently 115.70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Spout Fault downtime versus this week's 115.70 minutes.</w:t>
            </w:r>
          </w:p>
        </w:tc>
      </w:tr>
      <w:tr w:rsidR="0039075D" w:rsidRPr="00B039BE" w14:paraId="5BDEC382" w14:textId="77777777" w:rsidTr="00276070">
        <w:trPr>
          <w:tblHeader/>
          <w:jc w:val="center"/>
        </w:trPr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71A1F1D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289D9C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33501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94B48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:rsidR="0039075D" w:rsidRPr="00B039BE" w14:paraId="04902520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~54.07%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:rsidR="0039075D" w:rsidRPr="00B039BE" w14:paraId="57FDF28E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plus Fillpac 2 Main Drive Stop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~70.94%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:rsidR="0039075D" w:rsidRPr="00B039BE" w14:paraId="632134E5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 w14:textId="77777777" w:rsidR="00720D4C" w:rsidRDefault="00720D4C" w:rsidP="00276070">
      <w:pPr>
        <w:rPr>
          <w:rFonts w:asciiTheme="majorHAnsi" w:hAnsiTheme="majorHAnsi" w:cstheme="majorHAnsi"/>
          <w:noProof/>
          <w:sz w:val="20"/>
          <w:szCs w:val="20"/>
        </w:rPr>
      </w:pPr>
    </w:p>
    <w:p w14:paraId="1F977CE8" w14:textId="77777777" w:rsidR="00720D4C" w:rsidRPr="00B039BE" w:rsidRDefault="00720D4C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54AF9E39" w14:textId="08EE13B5" w:rsidR="003039C9" w:rsidRDefault="00BE084F" w:rsidP="003039C9"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4269"/>
            <wp:docPr id="1421391288" name="Picture 142139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E084F" w:rsidRPr="00B039BE" w:rsidSect="00861CAE">
      <w:headerReference w:type="default" r:id="rId12"/>
      <w:footerReference w:type="default" r:id="rId13"/>
      <w:pgSz w:w="12240" w:h="15840"/>
      <w:pgMar w:top="720" w:right="792" w:bottom="720" w:left="792" w:header="90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FE4B" w14:textId="77777777" w:rsidR="008B6E14" w:rsidRDefault="008B6E14">
      <w:pPr>
        <w:spacing w:after="0" w:line="240" w:lineRule="auto"/>
      </w:pPr>
      <w:r>
        <w:separator/>
      </w:r>
    </w:p>
  </w:endnote>
  <w:endnote w:type="continuationSeparator" w:id="0">
    <w:p w14:paraId="1C4D6F76" w14:textId="77777777" w:rsidR="008B6E14" w:rsidRDefault="008B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F98D" w14:textId="77777777" w:rsidR="003323EF" w:rsidRDefault="00BE084F">
    <w:pPr>
      <w:pStyle w:val="Footer"/>
      <w:jc w:val="center"/>
    </w:pPr>
    <w:r>
      <w:rPr>
        <w:sz w:val="14"/>
      </w:rPr>
      <w:t>Fillpac 1 &amp; 2 (Packer 1 + Packer 2) | Week 36 | Previous Week 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F625" w14:textId="77777777" w:rsidR="008B6E14" w:rsidRDefault="008B6E14">
      <w:pPr>
        <w:spacing w:after="0" w:line="240" w:lineRule="auto"/>
      </w:pPr>
      <w:r>
        <w:separator/>
      </w:r>
    </w:p>
  </w:footnote>
  <w:footnote w:type="continuationSeparator" w:id="0">
    <w:p w14:paraId="2E7C52C2" w14:textId="77777777" w:rsidR="008B6E14" w:rsidRDefault="008B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6E7C" w14:textId="1CE1177D" w:rsidR="0048500C" w:rsidRDefault="003F51B6" w:rsidP="002820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FDB54" wp14:editId="4095A509">
          <wp:simplePos x="0" y="0"/>
          <wp:positionH relativeFrom="margin">
            <wp:posOffset>5051066</wp:posOffset>
          </wp:positionH>
          <wp:positionV relativeFrom="paragraph">
            <wp:posOffset>-412943</wp:posOffset>
          </wp:positionV>
          <wp:extent cx="1711325" cy="406400"/>
          <wp:effectExtent l="0" t="0" r="3175" b="0"/>
          <wp:wrapThrough wrapText="bothSides">
            <wp:wrapPolygon edited="0"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/>
                </pic:blipFill>
                <pic:spPr bwMode="auto"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500C">
      <w:ptab w:relativeTo="margin" w:alignment="right" w:leader="none"/>
    </w:r>
    <w:r>
      <w:drawing>
        <wp:anchor distT="0" distB="0" distL="114300" distR="114300" simplePos="0" relativeHeight="251659265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-412943</wp:posOffset>
          </wp:positionV>
          <wp:extent cx="1208398" cy="4064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5" name="Picture 5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74D52"/>
    <w:multiLevelType w:val="multilevel"/>
    <w:tmpl w:val="278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E50BD"/>
    <w:multiLevelType w:val="multilevel"/>
    <w:tmpl w:val="53F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6012">
    <w:abstractNumId w:val="8"/>
  </w:num>
  <w:num w:numId="2" w16cid:durableId="1475098612">
    <w:abstractNumId w:val="6"/>
  </w:num>
  <w:num w:numId="3" w16cid:durableId="1570731111">
    <w:abstractNumId w:val="5"/>
  </w:num>
  <w:num w:numId="4" w16cid:durableId="1229536374">
    <w:abstractNumId w:val="4"/>
  </w:num>
  <w:num w:numId="5" w16cid:durableId="309747373">
    <w:abstractNumId w:val="7"/>
  </w:num>
  <w:num w:numId="6" w16cid:durableId="310447900">
    <w:abstractNumId w:val="3"/>
  </w:num>
  <w:num w:numId="7" w16cid:durableId="1767114520">
    <w:abstractNumId w:val="2"/>
  </w:num>
  <w:num w:numId="8" w16cid:durableId="1946955331">
    <w:abstractNumId w:val="1"/>
  </w:num>
  <w:num w:numId="9" w16cid:durableId="1875148291">
    <w:abstractNumId w:val="0"/>
  </w:num>
  <w:num w:numId="10" w16cid:durableId="1249340526">
    <w:abstractNumId w:val="10"/>
  </w:num>
  <w:num w:numId="11" w16cid:durableId="88749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F339DED-30EA-4104-8923-5E2378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Shivam</dc:creator>
  <cp:keywords/>
  <dc:description>generated by python-docx</dc:description>
  <cp:lastModifiedBy>Daftuar, Kaustubh</cp:lastModifiedBy>
  <cp:revision>10</cp:revision>
  <cp:lastPrinted>2026-08-12T09:14:00Z</cp:lastPrinted>
  <dcterms:created xsi:type="dcterms:W3CDTF">2026-08-12T10:19:00Z</dcterms:created>
  <dcterms:modified xsi:type="dcterms:W3CDTF">2026-08-25T04:22:00Z</dcterms:modified>
  <cp:category/>
</cp:coreProperties>
</file>