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Frank O'Brien</w:t>
      </w:r>
    </w:p>
    <w:p>
      <w:r>
        <w:rPr>
          <w:b/>
        </w:rPr>
        <w:t>Security Engineer</w:t>
      </w:r>
    </w:p>
    <w:p>
      <w:r>
        <w:t>frank.obrien@example.com | +1-617-555-0167 | Boston, MA</w:t>
      </w:r>
    </w:p>
    <w:p>
      <w:pPr>
        <w:pStyle w:val="Heading2"/>
      </w:pPr>
      <w:r>
        <w:t>Summary</w:t>
      </w:r>
    </w:p>
    <w:p>
      <w:r>
        <w:t>Application security engineer with focus on AppSec, threat modeling, and SAST/DAST automation. OSCP and CISSP certified.</w:t>
      </w:r>
    </w:p>
    <w:p>
      <w:pPr>
        <w:pStyle w:val="Heading2"/>
      </w:pPr>
      <w:r>
        <w:t>Skills</w:t>
      </w:r>
    </w:p>
    <w:p>
      <w:r>
        <w:t>Python, Go, Burp, Semgrep, AWS, Kubernetes, OWASP, Threat Modeling, Pentesting</w:t>
      </w:r>
    </w:p>
    <w:p>
      <w:pPr>
        <w:pStyle w:val="Heading2"/>
      </w:pPr>
      <w:r>
        <w:t>Experience</w:t>
      </w:r>
    </w:p>
    <w:p>
      <w:r>
        <w:t>Cloudflare — Security Engineer (2020-Present): Owns customer-facing WAF rules.</w:t>
        <w:br/>
        <w:t>Akamai — AppSec Engineer (2017-2020).</w:t>
      </w:r>
    </w:p>
    <w:p>
      <w:pPr>
        <w:pStyle w:val="Heading2"/>
      </w:pPr>
      <w:r>
        <w:t>Education</w:t>
      </w:r>
    </w:p>
    <w:p>
      <w:r>
        <w:t>B.S. Cybersecurity, Northeastern University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