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7DA0" w:rsidR="00301422" w:rsidRDefault="00301422" w14:paraId="20A5ADEB" w14:textId="56747FAA">
      <w:pPr>
        <w:rPr>
          <w:rFonts w:cstheme="minorHAnsi"/>
        </w:rPr>
      </w:pPr>
      <w:r w:rsidRPr="00807DA0">
        <w:rPr>
          <w:rFonts w:cstheme="minorHAnsi"/>
        </w:rPr>
        <w:t xml:space="preserve">April 23, </w:t>
      </w:r>
      <w:proofErr w:type="gramStart"/>
      <w:r w:rsidRPr="00807DA0">
        <w:rPr>
          <w:rFonts w:cstheme="minorHAnsi"/>
        </w:rPr>
        <w:t>2023</w:t>
      </w:r>
      <w:proofErr w:type="gramEnd"/>
      <w:r w:rsidRPr="00807DA0" w:rsidR="002C214D">
        <w:rPr>
          <w:rFonts w:cstheme="minorHAnsi"/>
        </w:rPr>
        <w:tab/>
      </w:r>
      <w:r w:rsidRPr="00807DA0" w:rsidR="002C214D">
        <w:rPr>
          <w:rFonts w:cstheme="minorHAnsi"/>
        </w:rPr>
        <w:tab/>
      </w:r>
      <w:r w:rsidRPr="00807DA0" w:rsidR="002C214D">
        <w:rPr>
          <w:rFonts w:cstheme="minorHAnsi"/>
        </w:rPr>
        <w:tab/>
      </w:r>
      <w:r w:rsidRPr="00807DA0" w:rsidR="002C214D">
        <w:rPr>
          <w:rFonts w:cstheme="minorHAnsi"/>
        </w:rPr>
        <w:tab/>
      </w:r>
      <w:r w:rsidRPr="00807DA0" w:rsidR="002C214D">
        <w:rPr>
          <w:rFonts w:cstheme="minorHAnsi"/>
        </w:rPr>
        <w:tab/>
      </w:r>
      <w:r w:rsidRPr="00807DA0" w:rsidR="002C214D">
        <w:rPr>
          <w:rFonts w:cstheme="minorHAnsi"/>
        </w:rPr>
        <w:tab/>
      </w:r>
      <w:r w:rsidRPr="00807DA0" w:rsidR="002C214D">
        <w:rPr>
          <w:rFonts w:cstheme="minorHAnsi"/>
        </w:rPr>
        <w:tab/>
      </w:r>
      <w:r w:rsidRPr="00807DA0" w:rsidR="002C214D">
        <w:rPr>
          <w:rFonts w:cstheme="minorHAnsi"/>
        </w:rPr>
        <w:t xml:space="preserve">                       </w:t>
      </w:r>
      <w:r w:rsidRPr="00807DA0" w:rsidR="002C214D">
        <w:rPr>
          <w:rFonts w:cstheme="minorHAnsi"/>
        </w:rPr>
        <w:tab/>
      </w:r>
      <w:r w:rsidRPr="00807DA0" w:rsidR="002C214D">
        <w:rPr>
          <w:rFonts w:cstheme="minorHAnsi"/>
        </w:rPr>
        <w:t>Report No. [01-01]</w:t>
      </w:r>
    </w:p>
    <w:p w:rsidRPr="00807DA0" w:rsidR="002B1387" w:rsidRDefault="002B1387" w14:paraId="600328DB" w14:textId="77777777">
      <w:pPr>
        <w:rPr>
          <w:rFonts w:cstheme="minorHAnsi"/>
        </w:rPr>
      </w:pPr>
    </w:p>
    <w:p w:rsidRPr="00807DA0" w:rsidR="00301422" w:rsidRDefault="00892786" w14:paraId="7DE4AD9E" w14:textId="0BC0016B">
      <w:pPr>
        <w:rPr>
          <w:rFonts w:cstheme="minorHAnsi"/>
        </w:rPr>
      </w:pPr>
      <w:r w:rsidRPr="00807DA0">
        <w:rPr>
          <w:rFonts w:cstheme="minorHAnsi"/>
        </w:rPr>
        <w:t xml:space="preserve">Mr. </w:t>
      </w:r>
      <w:r w:rsidRPr="00807DA0" w:rsidR="00301422">
        <w:rPr>
          <w:rFonts w:cstheme="minorHAnsi"/>
        </w:rPr>
        <w:t>Dejuan Ross, Vice President</w:t>
      </w:r>
    </w:p>
    <w:p w:rsidRPr="003F6382" w:rsidR="00AA1611" w:rsidRDefault="00AA1611" w14:paraId="59775DF3" w14:textId="77777777">
      <w:pPr>
        <w:rPr>
          <w:rFonts w:ascii="Times New Roman" w:hAnsi="Times New Roman" w:cs="Times New Roman"/>
          <w:sz w:val="24"/>
          <w:szCs w:val="24"/>
        </w:rPr>
      </w:pPr>
    </w:p>
    <w:p w:rsidRPr="00807DA0" w:rsidR="00AA1611" w:rsidRDefault="00AA1611" w14:paraId="0DAC66DC" w14:textId="0EBB36F2">
      <w:pPr>
        <w:rPr>
          <w:rFonts w:cstheme="minorHAnsi"/>
          <w:b/>
          <w:bCs/>
        </w:rPr>
      </w:pPr>
      <w:r w:rsidRPr="00807DA0">
        <w:rPr>
          <w:rFonts w:cstheme="minorHAnsi"/>
          <w:b/>
          <w:bCs/>
        </w:rPr>
        <w:t>Audit Report: Oracle Database Administration</w:t>
      </w:r>
    </w:p>
    <w:p w:rsidRPr="00807DA0" w:rsidR="00AA1611" w:rsidRDefault="00AA1611" w14:paraId="5B40F873" w14:textId="77777777">
      <w:pPr>
        <w:rPr>
          <w:rFonts w:cstheme="minorHAnsi"/>
        </w:rPr>
      </w:pPr>
    </w:p>
    <w:p w:rsidRPr="00807DA0" w:rsidR="00AA1611" w:rsidRDefault="00AA1611" w14:paraId="10E07CDC" w14:textId="768217D0">
      <w:pPr>
        <w:rPr>
          <w:rFonts w:cstheme="minorHAnsi"/>
          <w:i/>
          <w:iCs/>
        </w:rPr>
      </w:pPr>
      <w:r w:rsidRPr="00807DA0">
        <w:rPr>
          <w:rFonts w:cstheme="minorHAnsi"/>
        </w:rPr>
        <w:t xml:space="preserve">We have completed an audit of the Oracle </w:t>
      </w:r>
      <w:r w:rsidRPr="00807DA0" w:rsidR="002C214D">
        <w:rPr>
          <w:rFonts w:cstheme="minorHAnsi"/>
        </w:rPr>
        <w:t>D</w:t>
      </w:r>
      <w:r w:rsidRPr="00807DA0">
        <w:rPr>
          <w:rFonts w:cstheme="minorHAnsi"/>
        </w:rPr>
        <w:t xml:space="preserve">atabase </w:t>
      </w:r>
      <w:r w:rsidRPr="00807DA0" w:rsidR="002C214D">
        <w:rPr>
          <w:rFonts w:cstheme="minorHAnsi"/>
        </w:rPr>
        <w:t>S</w:t>
      </w:r>
      <w:r w:rsidRPr="00807DA0">
        <w:rPr>
          <w:rFonts w:cstheme="minorHAnsi"/>
        </w:rPr>
        <w:t xml:space="preserve">ervers </w:t>
      </w:r>
      <w:r w:rsidRPr="00807DA0" w:rsidR="002C214D">
        <w:rPr>
          <w:rFonts w:cstheme="minorHAnsi"/>
        </w:rPr>
        <w:t>for which fieldwork began March 10, 2023</w:t>
      </w:r>
      <w:r w:rsidRPr="00807DA0">
        <w:rPr>
          <w:rFonts w:cstheme="minorHAnsi"/>
        </w:rPr>
        <w:t>. Our audit was directed towards determining whether proper controls are in place within the database to prevent breaches of security</w:t>
      </w:r>
      <w:r w:rsidRPr="00807DA0" w:rsidR="009B71B3">
        <w:rPr>
          <w:rFonts w:cstheme="minorHAnsi"/>
        </w:rPr>
        <w:t xml:space="preserve">, limit user access based on permissions, and </w:t>
      </w:r>
      <w:r w:rsidRPr="00807DA0" w:rsidR="002C214D">
        <w:rPr>
          <w:rFonts w:cstheme="minorHAnsi"/>
        </w:rPr>
        <w:t xml:space="preserve">logging/monitoring changes in the database. The audit was conducted in accordance with the Institute of Internal Auditors’ </w:t>
      </w:r>
      <w:r w:rsidRPr="00807DA0" w:rsidR="002C214D">
        <w:rPr>
          <w:rFonts w:cstheme="minorHAnsi"/>
          <w:i/>
          <w:iCs/>
        </w:rPr>
        <w:t>International Standards for the Professional Practice of Internal Auditing.</w:t>
      </w:r>
    </w:p>
    <w:p w:rsidRPr="00807DA0" w:rsidR="00301422" w:rsidP="003F6382" w:rsidRDefault="0039132C" w14:paraId="22ED7628" w14:textId="11FB62FF">
      <w:pPr>
        <w:spacing w:after="0" w:line="240" w:lineRule="auto"/>
        <w:rPr>
          <w:rFonts w:eastAsia="Arial" w:cstheme="minorHAnsi"/>
        </w:rPr>
      </w:pPr>
      <w:r w:rsidRPr="00807DA0">
        <w:rPr>
          <w:rFonts w:cstheme="minorHAnsi"/>
        </w:rPr>
        <w:t>The scope of our audit included a complete review of the current controls over the availability and security of the Oracle database servers. Within this review, we focused on ensuring that the security controls in place mandated password parameter settings and password complexity. We also focused on making sure that there are proper controls in place to limit crucial privileges from being given to unauthorized users. Additionally, our audit scope included the investigation into the se</w:t>
      </w:r>
      <w:r w:rsidRPr="00807DA0" w:rsidR="009B71B3">
        <w:rPr>
          <w:rFonts w:cstheme="minorHAnsi"/>
        </w:rPr>
        <w:t xml:space="preserve">gregation of testing and production databases. We reviewed that a segregation exists, and validated if it is adequate, and that changes done in the testing database would require approval from privileged users before being launched into production database. Furthermore, the scope of our audit included a review of the controls in place to </w:t>
      </w:r>
      <w:r w:rsidRPr="00807DA0" w:rsidR="008B3EF1">
        <w:rPr>
          <w:rFonts w:cstheme="minorHAnsi"/>
        </w:rPr>
        <w:t xml:space="preserve">log and monitor data that is stored in the database. These tests included verifying </w:t>
      </w:r>
      <w:proofErr w:type="gramStart"/>
      <w:r w:rsidRPr="00807DA0" w:rsidR="008B3EF1">
        <w:rPr>
          <w:rFonts w:cstheme="minorHAnsi"/>
        </w:rPr>
        <w:t>whether or not</w:t>
      </w:r>
      <w:proofErr w:type="gramEnd"/>
      <w:r w:rsidRPr="00807DA0" w:rsidR="008B3EF1">
        <w:rPr>
          <w:rFonts w:cstheme="minorHAnsi"/>
        </w:rPr>
        <w:t xml:space="preserve"> the data is stored and encrypted properly, assuring that unnecessary data is not being collected, and that the data has a retention period specified in the records management. </w:t>
      </w:r>
      <w:r w:rsidRPr="00807DA0" w:rsidR="00864FA6">
        <w:rPr>
          <w:rFonts w:eastAsia="Garamond" w:cstheme="minorHAnsi"/>
        </w:rPr>
        <w:t>We also performed other audit procedures as deemed necessary to ascertain the degree of compliance with applicable laws, regulations, established policies and procedures, and to determine, where practical, if improvements and efficiency in operations could be gained.</w:t>
      </w:r>
    </w:p>
    <w:p w:rsidRPr="00807DA0" w:rsidR="003F6382" w:rsidP="003F6382" w:rsidRDefault="003F6382" w14:paraId="6119E648" w14:textId="77777777">
      <w:pPr>
        <w:spacing w:after="0" w:line="240" w:lineRule="auto"/>
        <w:rPr>
          <w:rFonts w:eastAsia="Arial" w:cstheme="minorHAnsi"/>
        </w:rPr>
      </w:pPr>
    </w:p>
    <w:p w:rsidRPr="00807DA0" w:rsidR="007E4BB5" w:rsidP="6050E238" w:rsidRDefault="6150C3B8" w14:paraId="2AE5B6AB" w14:textId="02BE09BB">
      <w:pPr>
        <w:rPr>
          <w:rFonts w:cstheme="minorHAnsi"/>
        </w:rPr>
      </w:pPr>
      <w:r w:rsidRPr="00807DA0">
        <w:rPr>
          <w:rFonts w:cstheme="minorHAnsi"/>
        </w:rPr>
        <w:t>Based on the results of our audit, we formed the opinion that there is a</w:t>
      </w:r>
      <w:r w:rsidRPr="00807DA0" w:rsidR="0651133F">
        <w:rPr>
          <w:rFonts w:cstheme="minorHAnsi"/>
        </w:rPr>
        <w:t xml:space="preserve"> </w:t>
      </w:r>
      <w:r w:rsidRPr="00807DA0" w:rsidR="37ADF2DE">
        <w:rPr>
          <w:rFonts w:cstheme="minorHAnsi"/>
        </w:rPr>
        <w:t>n</w:t>
      </w:r>
      <w:r w:rsidRPr="00807DA0" w:rsidR="37ADF2DE">
        <w:rPr>
          <w:rFonts w:eastAsia="Times New Roman" w:cstheme="minorHAnsi"/>
        </w:rPr>
        <w:t>eed for improvement</w:t>
      </w:r>
      <w:r w:rsidRPr="00807DA0" w:rsidR="2ECECA2C">
        <w:rPr>
          <w:rFonts w:eastAsia="Times New Roman" w:cstheme="minorHAnsi"/>
        </w:rPr>
        <w:t xml:space="preserve"> within the database system</w:t>
      </w:r>
      <w:r w:rsidRPr="00807DA0" w:rsidR="37ADF2DE">
        <w:rPr>
          <w:rFonts w:eastAsia="Times New Roman" w:cstheme="minorHAnsi"/>
        </w:rPr>
        <w:t xml:space="preserve">: the internal controls need improving and operations are not in sufficient compliance with policies, procedures, </w:t>
      </w:r>
      <w:proofErr w:type="gramStart"/>
      <w:r w:rsidRPr="00807DA0" w:rsidR="37ADF2DE">
        <w:rPr>
          <w:rFonts w:eastAsia="Times New Roman" w:cstheme="minorHAnsi"/>
        </w:rPr>
        <w:t>laws</w:t>
      </w:r>
      <w:proofErr w:type="gramEnd"/>
      <w:r w:rsidRPr="00807DA0" w:rsidR="37ADF2DE">
        <w:rPr>
          <w:rFonts w:eastAsia="Times New Roman" w:cstheme="minorHAnsi"/>
        </w:rPr>
        <w:t xml:space="preserve"> or regulations. </w:t>
      </w:r>
      <w:r w:rsidRPr="00807DA0" w:rsidR="292B2E3F">
        <w:rPr>
          <w:rFonts w:eastAsia="Times New Roman" w:cstheme="minorHAnsi"/>
        </w:rPr>
        <w:t>The</w:t>
      </w:r>
      <w:r w:rsidRPr="00807DA0" w:rsidR="37ADF2DE">
        <w:rPr>
          <w:rFonts w:eastAsia="Times New Roman" w:cstheme="minorHAnsi"/>
        </w:rPr>
        <w:t xml:space="preserve"> </w:t>
      </w:r>
      <w:r w:rsidRPr="00807DA0" w:rsidR="638DA80D">
        <w:rPr>
          <w:rFonts w:eastAsia="Times New Roman" w:cstheme="minorHAnsi"/>
        </w:rPr>
        <w:t>r</w:t>
      </w:r>
      <w:r w:rsidRPr="00807DA0" w:rsidR="37ADF2DE">
        <w:rPr>
          <w:rFonts w:eastAsia="Times New Roman" w:cstheme="minorHAnsi"/>
        </w:rPr>
        <w:t>eport include</w:t>
      </w:r>
      <w:r w:rsidRPr="00807DA0" w:rsidR="7A7270FC">
        <w:rPr>
          <w:rFonts w:eastAsia="Times New Roman" w:cstheme="minorHAnsi"/>
        </w:rPr>
        <w:t>s</w:t>
      </w:r>
      <w:r w:rsidRPr="00807DA0" w:rsidR="37ADF2DE">
        <w:rPr>
          <w:rFonts w:eastAsia="Times New Roman" w:cstheme="minorHAnsi"/>
        </w:rPr>
        <w:t xml:space="preserve"> violations, weaknesses, </w:t>
      </w:r>
      <w:r w:rsidRPr="00807DA0" w:rsidR="3D52264B">
        <w:rPr>
          <w:rFonts w:eastAsia="Times New Roman" w:cstheme="minorHAnsi"/>
        </w:rPr>
        <w:t xml:space="preserve">unsafe or unsound practice or conditions, </w:t>
      </w:r>
      <w:proofErr w:type="gramStart"/>
      <w:r w:rsidRPr="00807DA0" w:rsidR="37ADF2DE">
        <w:rPr>
          <w:rFonts w:eastAsia="Times New Roman" w:cstheme="minorHAnsi"/>
        </w:rPr>
        <w:t>exceptions</w:t>
      </w:r>
      <w:proofErr w:type="gramEnd"/>
      <w:r w:rsidRPr="00807DA0" w:rsidR="37ADF2DE">
        <w:rPr>
          <w:rFonts w:eastAsia="Times New Roman" w:cstheme="minorHAnsi"/>
        </w:rPr>
        <w:t xml:space="preserve"> and recommendations</w:t>
      </w:r>
      <w:r w:rsidRPr="00807DA0" w:rsidR="4B94C53F">
        <w:rPr>
          <w:rFonts w:eastAsia="Times New Roman" w:cstheme="minorHAnsi"/>
        </w:rPr>
        <w:t>.</w:t>
      </w:r>
      <w:r w:rsidRPr="00807DA0">
        <w:rPr>
          <w:rFonts w:cstheme="minorHAnsi"/>
        </w:rPr>
        <w:t xml:space="preserve"> The controls that are in place do not efficiently mitigate the risks that are present </w:t>
      </w:r>
      <w:r w:rsidRPr="00807DA0" w:rsidR="31D709C6">
        <w:rPr>
          <w:rFonts w:cstheme="minorHAnsi"/>
        </w:rPr>
        <w:t>in</w:t>
      </w:r>
      <w:r w:rsidRPr="00807DA0">
        <w:rPr>
          <w:rFonts w:cstheme="minorHAnsi"/>
        </w:rPr>
        <w:t xml:space="preserve"> the database. Our testing of controls revealed</w:t>
      </w:r>
      <w:r w:rsidRPr="00807DA0" w:rsidR="64BEE2B7">
        <w:rPr>
          <w:rFonts w:cstheme="minorHAnsi"/>
        </w:rPr>
        <w:t xml:space="preserve"> </w:t>
      </w:r>
      <w:proofErr w:type="gramStart"/>
      <w:r w:rsidRPr="00807DA0" w:rsidR="64BEE2B7">
        <w:rPr>
          <w:rFonts w:cstheme="minorHAnsi"/>
        </w:rPr>
        <w:t>a number of</w:t>
      </w:r>
      <w:proofErr w:type="gramEnd"/>
      <w:r w:rsidRPr="00807DA0" w:rsidR="64BEE2B7">
        <w:rPr>
          <w:rFonts w:cstheme="minorHAnsi"/>
        </w:rPr>
        <w:t xml:space="preserve"> opportunities for improving efficiency</w:t>
      </w:r>
      <w:r w:rsidRPr="00807DA0" w:rsidR="7429B545">
        <w:rPr>
          <w:rFonts w:cstheme="minorHAnsi"/>
        </w:rPr>
        <w:t>.</w:t>
      </w:r>
    </w:p>
    <w:p w:rsidRPr="00807DA0" w:rsidR="007E4BB5" w:rsidP="6050E238" w:rsidRDefault="71AA4492" w14:paraId="0D18695B" w14:textId="144432B1">
      <w:pPr>
        <w:rPr>
          <w:rFonts w:cstheme="minorHAnsi"/>
        </w:rPr>
      </w:pPr>
      <w:r w:rsidRPr="00807DA0">
        <w:rPr>
          <w:rFonts w:cstheme="minorHAnsi"/>
        </w:rPr>
        <w:t xml:space="preserve">We </w:t>
      </w:r>
      <w:r w:rsidRPr="00807DA0" w:rsidR="0770F9C8">
        <w:rPr>
          <w:rFonts w:cstheme="minorHAnsi"/>
        </w:rPr>
        <w:t>determined</w:t>
      </w:r>
      <w:r w:rsidRPr="00807DA0">
        <w:rPr>
          <w:rFonts w:cstheme="minorHAnsi"/>
        </w:rPr>
        <w:t xml:space="preserve"> that a</w:t>
      </w:r>
      <w:r w:rsidRPr="00807DA0" w:rsidR="7B365CD6">
        <w:rPr>
          <w:rFonts w:cstheme="minorHAnsi"/>
        </w:rPr>
        <w:t xml:space="preserve">side from the issues described above, the database server has sufficient encryption of sensitive PII data of customers and that there is adequate segregation between testing and production servers. We have also determined that the production database server is properly safeguarding users from applying changes to it without going through an authorized user’s approval process. Lastly, we have verified that database versions are properly up to date, and that there is a proper retention period specified in the records management that follows compliance. </w:t>
      </w:r>
    </w:p>
    <w:p w:rsidRPr="00807DA0" w:rsidR="00892786" w:rsidRDefault="0770F9C8" w14:paraId="6880AC5D" w14:textId="29DC5552">
      <w:pPr>
        <w:rPr>
          <w:rFonts w:cstheme="minorHAnsi"/>
        </w:rPr>
      </w:pPr>
      <w:r w:rsidRPr="00807DA0">
        <w:rPr>
          <w:rFonts w:cstheme="minorHAnsi"/>
        </w:rPr>
        <w:t xml:space="preserve">We concluded that controls and procedures over the availability and security of the Lexus Oracle database </w:t>
      </w:r>
      <w:r w:rsidRPr="00807DA0" w:rsidR="69EAD6AF">
        <w:rPr>
          <w:rFonts w:cstheme="minorHAnsi"/>
          <w:b/>
          <w:bCs/>
        </w:rPr>
        <w:t>"Need</w:t>
      </w:r>
      <w:r w:rsidRPr="00807DA0" w:rsidR="7886C6D4">
        <w:rPr>
          <w:rFonts w:cstheme="minorHAnsi"/>
          <w:b/>
          <w:bCs/>
        </w:rPr>
        <w:t>s</w:t>
      </w:r>
      <w:r w:rsidRPr="00807DA0" w:rsidR="69EAD6AF">
        <w:rPr>
          <w:rFonts w:cstheme="minorHAnsi"/>
          <w:b/>
          <w:bCs/>
        </w:rPr>
        <w:t xml:space="preserve"> Improvement”</w:t>
      </w:r>
      <w:r w:rsidRPr="00807DA0">
        <w:rPr>
          <w:rFonts w:cstheme="minorHAnsi"/>
        </w:rPr>
        <w:t xml:space="preserve">. </w:t>
      </w:r>
      <w:r w:rsidRPr="00807DA0" w:rsidR="7DFAEA3B">
        <w:rPr>
          <w:rFonts w:cstheme="minorHAnsi"/>
        </w:rPr>
        <w:t xml:space="preserve">While there are proper controls set in place for the encryption of PII data, the segregation of testing and production databases, and the logging of internal data, there is a glaring lack of controls in other parts of the database system. </w:t>
      </w:r>
      <w:r w:rsidRPr="00807DA0" w:rsidR="4149D8A8">
        <w:rPr>
          <w:rFonts w:cstheme="minorHAnsi"/>
        </w:rPr>
        <w:t>The controls in place for ensuring proper password parameters are not compliant with information security baseline standards. The controls in place for ensuring that users who are not privileged to write/edit the database are improperly configured. The controls in place for both employee onboarding and termination are inadequate. Lastly, the controls in place for documenting and approving changes in the database a</w:t>
      </w:r>
      <w:r w:rsidRPr="00807DA0" w:rsidR="2229257D">
        <w:rPr>
          <w:rFonts w:cstheme="minorHAnsi"/>
        </w:rPr>
        <w:t>lso need improvement</w:t>
      </w:r>
      <w:r w:rsidRPr="00807DA0" w:rsidR="4149D8A8">
        <w:rPr>
          <w:rFonts w:cstheme="minorHAnsi"/>
        </w:rPr>
        <w:t xml:space="preserve">. </w:t>
      </w:r>
    </w:p>
    <w:p w:rsidRPr="00807DA0" w:rsidR="00892786" w:rsidP="00892786" w:rsidRDefault="00892786" w14:paraId="1774D437" w14:textId="04517927">
      <w:pPr>
        <w:rPr>
          <w:rFonts w:cstheme="minorHAnsi"/>
        </w:rPr>
      </w:pPr>
      <w:r w:rsidRPr="00807DA0">
        <w:rPr>
          <w:rFonts w:cstheme="minorHAnsi"/>
        </w:rPr>
        <w:t>Due to the pending status of the corrective action(s), we will follow-up on the open finding(s) and periodically report the status to senior management and the Audit Committee. If you have any questions, we will be pleased to discuss them with you.</w:t>
      </w:r>
    </w:p>
    <w:p w:rsidRPr="00807DA0" w:rsidR="00892786" w:rsidP="00892786" w:rsidRDefault="00892786" w14:paraId="4B85570B" w14:textId="62950B9E">
      <w:pPr>
        <w:rPr>
          <w:rFonts w:cstheme="minorHAnsi"/>
        </w:rPr>
      </w:pPr>
      <w:r w:rsidRPr="00807DA0">
        <w:rPr>
          <w:rFonts w:cstheme="minorHAnsi"/>
        </w:rPr>
        <w:t xml:space="preserve">Auditor-In-Charge: </w:t>
      </w:r>
      <w:r w:rsidRPr="00807DA0" w:rsidR="00BD5FB8">
        <w:rPr>
          <w:rFonts w:cstheme="minorHAnsi"/>
        </w:rPr>
        <w:t>Austin Reaves</w:t>
      </w:r>
      <w:r w:rsidRPr="00807DA0" w:rsidR="002B1387">
        <w:rPr>
          <w:rFonts w:cstheme="minorHAnsi"/>
        </w:rPr>
        <w:t>, CIA, CISA, CGEIT</w:t>
      </w:r>
    </w:p>
    <w:p w:rsidRPr="00807DA0" w:rsidR="002B1387" w:rsidP="00892786" w:rsidRDefault="002B1387" w14:paraId="38A3C9AA" w14:textId="627CDE51">
      <w:pPr>
        <w:rPr>
          <w:rFonts w:cstheme="minorHAnsi"/>
        </w:rPr>
      </w:pPr>
      <w:r w:rsidRPr="00807DA0">
        <w:rPr>
          <w:rFonts w:cstheme="minorHAnsi"/>
        </w:rPr>
        <w:t>Respectfully submitted,</w:t>
      </w:r>
    </w:p>
    <w:p w:rsidRPr="00807DA0" w:rsidR="002B1387" w:rsidP="00892786" w:rsidRDefault="002B1387" w14:paraId="0D55239D" w14:textId="77777777">
      <w:pPr>
        <w:rPr>
          <w:rFonts w:cstheme="minorHAnsi"/>
        </w:rPr>
      </w:pPr>
    </w:p>
    <w:p w:rsidRPr="00807DA0" w:rsidR="002B1387" w:rsidP="00892786" w:rsidRDefault="003B6E4E" w14:paraId="50300D09" w14:textId="3C2D3744">
      <w:pPr>
        <w:rPr>
          <w:rFonts w:cstheme="minorHAnsi"/>
        </w:rPr>
      </w:pPr>
      <w:r w:rsidRPr="00807DA0">
        <w:rPr>
          <w:rFonts w:cstheme="minorHAnsi"/>
        </w:rPr>
        <w:t>Austin Reaves</w:t>
      </w:r>
      <w:r w:rsidRPr="00807DA0" w:rsidR="002B1387">
        <w:rPr>
          <w:rFonts w:cstheme="minorHAnsi"/>
        </w:rPr>
        <w:t>, CIA, CISA, CGEIT</w:t>
      </w:r>
    </w:p>
    <w:p w:rsidRPr="00807DA0" w:rsidR="002B1387" w:rsidP="00892786" w:rsidRDefault="002B1387" w14:paraId="4B15D7E9" w14:textId="2B3B6E46">
      <w:pPr>
        <w:rPr>
          <w:rFonts w:cstheme="minorHAnsi"/>
        </w:rPr>
      </w:pPr>
      <w:r w:rsidRPr="00807DA0">
        <w:rPr>
          <w:rFonts w:cstheme="minorHAnsi"/>
        </w:rPr>
        <w:t>Vice President, Information Technology Audit Manager</w:t>
      </w:r>
    </w:p>
    <w:p w:rsidRPr="00807DA0" w:rsidR="002B1387" w:rsidP="00892786" w:rsidRDefault="002B1387" w14:paraId="4AE59E0F" w14:textId="77777777">
      <w:pPr>
        <w:rPr>
          <w:rFonts w:cstheme="minorHAnsi"/>
        </w:rPr>
      </w:pPr>
    </w:p>
    <w:p w:rsidRPr="00807DA0" w:rsidR="002B1387" w:rsidP="00892786" w:rsidRDefault="003B6E4E" w14:paraId="122A0A6D" w14:textId="119B2DA6">
      <w:pPr>
        <w:rPr>
          <w:rFonts w:cstheme="minorHAnsi"/>
        </w:rPr>
      </w:pPr>
      <w:r w:rsidRPr="00807DA0">
        <w:rPr>
          <w:rFonts w:cstheme="minorHAnsi"/>
        </w:rPr>
        <w:t>Elliot Alderson</w:t>
      </w:r>
      <w:r w:rsidRPr="00807DA0" w:rsidR="002B1387">
        <w:rPr>
          <w:rFonts w:cstheme="minorHAnsi"/>
        </w:rPr>
        <w:t>, CPA, CBA, CFE, CFSA, FCPA</w:t>
      </w:r>
    </w:p>
    <w:p w:rsidRPr="00807DA0" w:rsidR="002B1387" w:rsidP="00892786" w:rsidRDefault="002B1387" w14:paraId="3E4A21A0" w14:textId="0EA6423A">
      <w:pPr>
        <w:rPr>
          <w:rFonts w:cstheme="minorHAnsi"/>
        </w:rPr>
      </w:pPr>
      <w:r w:rsidRPr="00807DA0">
        <w:rPr>
          <w:rFonts w:cstheme="minorHAnsi"/>
        </w:rPr>
        <w:t>Senior Vice President, Chief Audit Officer</w:t>
      </w:r>
    </w:p>
    <w:p w:rsidR="002B1387" w:rsidP="00892786" w:rsidRDefault="002B1387" w14:paraId="662D098A" w14:textId="77777777">
      <w:pPr>
        <w:rPr>
          <w:rFonts w:ascii="Times New Roman" w:hAnsi="Times New Roman" w:cs="Times New Roman"/>
          <w:sz w:val="24"/>
          <w:szCs w:val="24"/>
        </w:rPr>
      </w:pPr>
    </w:p>
    <w:p w:rsidR="002B1387" w:rsidP="002B1387" w:rsidRDefault="002B1387" w14:paraId="69004851" w14:textId="20CE9712">
      <w:pPr>
        <w:tabs>
          <w:tab w:val="left" w:pos="360"/>
        </w:tabs>
        <w:spacing w:after="0" w:line="240" w:lineRule="auto"/>
        <w:rPr>
          <w:rFonts w:ascii="Garamond" w:hAnsi="Garamond" w:eastAsia="Garamond" w:cs="Garamond"/>
        </w:rPr>
      </w:pPr>
      <w:r>
        <w:rPr>
          <w:rFonts w:ascii="Garamond" w:hAnsi="Garamond" w:eastAsia="Garamond" w:cs="Garamond"/>
          <w:color w:val="000000"/>
        </w:rPr>
        <w:t>cc:</w:t>
      </w:r>
      <w:r>
        <w:rPr>
          <w:rFonts w:ascii="Garamond" w:hAnsi="Garamond" w:eastAsia="Garamond" w:cs="Garamond"/>
          <w:color w:val="000000"/>
        </w:rPr>
        <w:tab/>
      </w:r>
      <w:r>
        <w:rPr>
          <w:rFonts w:ascii="Garamond" w:hAnsi="Garamond" w:eastAsia="Garamond" w:cs="Garamond"/>
        </w:rPr>
        <w:t>Board of Directors</w:t>
      </w:r>
    </w:p>
    <w:p w:rsidR="002B1387" w:rsidP="002B1387" w:rsidRDefault="002B1387" w14:paraId="09415A8C" w14:textId="057DD2FA">
      <w:pPr>
        <w:tabs>
          <w:tab w:val="left" w:pos="360"/>
        </w:tabs>
        <w:spacing w:after="0" w:line="240" w:lineRule="auto"/>
        <w:ind w:left="360"/>
        <w:rPr>
          <w:rFonts w:ascii="Garamond" w:hAnsi="Garamond" w:eastAsia="Garamond" w:cs="Garamond"/>
        </w:rPr>
      </w:pPr>
      <w:r>
        <w:rPr>
          <w:rFonts w:ascii="Garamond" w:hAnsi="Garamond" w:eastAsia="Garamond" w:cs="Garamond"/>
        </w:rPr>
        <w:t xml:space="preserve">Mr. </w:t>
      </w:r>
      <w:r w:rsidR="00EB551E">
        <w:rPr>
          <w:rFonts w:ascii="Garamond" w:hAnsi="Garamond" w:eastAsia="Garamond" w:cs="Garamond"/>
        </w:rPr>
        <w:t>Dejuan Ross</w:t>
      </w:r>
      <w:r>
        <w:rPr>
          <w:rFonts w:ascii="Garamond" w:hAnsi="Garamond" w:eastAsia="Garamond" w:cs="Garamond"/>
        </w:rPr>
        <w:t>, Vice President, Associate General Counsel – Compliance</w:t>
      </w:r>
    </w:p>
    <w:p w:rsidR="002B1387" w:rsidP="002B1387" w:rsidRDefault="002B1387" w14:paraId="6860617C" w14:textId="7743CFE6">
      <w:pPr>
        <w:tabs>
          <w:tab w:val="left" w:pos="360"/>
        </w:tabs>
        <w:spacing w:after="0" w:line="240" w:lineRule="auto"/>
        <w:ind w:left="360"/>
        <w:rPr>
          <w:rFonts w:ascii="Garamond" w:hAnsi="Garamond" w:eastAsia="Garamond" w:cs="Garamond"/>
        </w:rPr>
      </w:pPr>
      <w:r>
        <w:rPr>
          <w:rFonts w:ascii="Garamond" w:hAnsi="Garamond" w:eastAsia="Garamond" w:cs="Garamond"/>
        </w:rPr>
        <w:t xml:space="preserve">Mr. Andy </w:t>
      </w:r>
      <w:r w:rsidR="003B6E4E">
        <w:rPr>
          <w:rFonts w:ascii="Garamond" w:hAnsi="Garamond" w:eastAsia="Garamond" w:cs="Garamond"/>
        </w:rPr>
        <w:t>Samberg</w:t>
      </w:r>
      <w:r>
        <w:rPr>
          <w:rFonts w:ascii="Garamond" w:hAnsi="Garamond" w:eastAsia="Garamond" w:cs="Garamond"/>
        </w:rPr>
        <w:t>, Senior Vice President, Chief Information Officer</w:t>
      </w:r>
    </w:p>
    <w:p w:rsidR="002B1387" w:rsidP="002B1387" w:rsidRDefault="002B1387" w14:paraId="5488CB48" w14:textId="77777777">
      <w:pPr>
        <w:spacing w:after="0" w:line="240" w:lineRule="auto"/>
        <w:ind w:firstLine="360"/>
        <w:rPr>
          <w:rFonts w:ascii="Garamond" w:hAnsi="Garamond" w:eastAsia="Garamond" w:cs="Garamond"/>
          <w:color w:val="000000"/>
        </w:rPr>
      </w:pPr>
      <w:r>
        <w:rPr>
          <w:rFonts w:ascii="Garamond" w:hAnsi="Garamond" w:eastAsia="Garamond" w:cs="Garamond"/>
          <w:color w:val="000000"/>
        </w:rPr>
        <w:t>Mr. Tom Petty, Vice President, Director of IT Risk Management</w:t>
      </w:r>
    </w:p>
    <w:p w:rsidR="002B1387" w:rsidP="002B1387" w:rsidRDefault="002B1387" w14:paraId="1EEB5EF4" w14:textId="42313F00">
      <w:pPr>
        <w:spacing w:after="0" w:line="240" w:lineRule="auto"/>
        <w:ind w:firstLine="360"/>
        <w:rPr>
          <w:rFonts w:ascii="Garamond" w:hAnsi="Garamond" w:eastAsia="Garamond" w:cs="Garamond"/>
          <w:color w:val="000000"/>
        </w:rPr>
      </w:pPr>
      <w:r>
        <w:rPr>
          <w:rFonts w:ascii="Garamond" w:hAnsi="Garamond" w:eastAsia="Garamond" w:cs="Garamond"/>
          <w:color w:val="000000"/>
        </w:rPr>
        <w:t xml:space="preserve">Mr. </w:t>
      </w:r>
      <w:r w:rsidR="003B6E4E">
        <w:rPr>
          <w:rFonts w:ascii="Garamond" w:hAnsi="Garamond" w:eastAsia="Garamond" w:cs="Garamond"/>
          <w:color w:val="000000"/>
        </w:rPr>
        <w:t>Logan Roy</w:t>
      </w:r>
      <w:r>
        <w:rPr>
          <w:rFonts w:ascii="Garamond" w:hAnsi="Garamond" w:eastAsia="Garamond" w:cs="Garamond"/>
          <w:color w:val="000000"/>
        </w:rPr>
        <w:t xml:space="preserve"> Manager of IT Governance Risk and Compliance</w:t>
      </w:r>
    </w:p>
    <w:p w:rsidR="002B1387" w:rsidP="002B1387" w:rsidRDefault="002B1387" w14:paraId="24A6ED60" w14:textId="77777777">
      <w:pPr>
        <w:tabs>
          <w:tab w:val="left" w:pos="360"/>
        </w:tabs>
        <w:spacing w:after="0" w:line="240" w:lineRule="auto"/>
        <w:ind w:left="360"/>
        <w:rPr>
          <w:rFonts w:ascii="Garamond" w:hAnsi="Garamond" w:eastAsia="Garamond" w:cs="Garamond"/>
        </w:rPr>
      </w:pPr>
    </w:p>
    <w:p w:rsidR="002B1387" w:rsidP="002B1387" w:rsidRDefault="002B1387" w14:paraId="44D2B3E7" w14:textId="77777777">
      <w:pPr>
        <w:tabs>
          <w:tab w:val="left" w:pos="360"/>
        </w:tabs>
        <w:spacing w:after="0" w:line="240" w:lineRule="auto"/>
        <w:rPr>
          <w:rFonts w:ascii="Garamond" w:hAnsi="Garamond" w:eastAsia="Garamond" w:cs="Garamond"/>
        </w:rPr>
      </w:pPr>
    </w:p>
    <w:p w:rsidR="004D280C" w:rsidP="002B1387" w:rsidRDefault="004D280C" w14:paraId="2D053E11" w14:textId="77777777">
      <w:pPr>
        <w:tabs>
          <w:tab w:val="left" w:pos="360"/>
        </w:tabs>
        <w:spacing w:after="0" w:line="240" w:lineRule="auto"/>
        <w:rPr>
          <w:rFonts w:ascii="Garamond" w:hAnsi="Garamond" w:eastAsia="Garamond" w:cs="Garamond"/>
        </w:rPr>
      </w:pPr>
    </w:p>
    <w:p w:rsidR="004D280C" w:rsidP="002B1387" w:rsidRDefault="004D280C" w14:paraId="307400BC" w14:textId="77777777">
      <w:pPr>
        <w:tabs>
          <w:tab w:val="left" w:pos="360"/>
        </w:tabs>
        <w:spacing w:after="0" w:line="240" w:lineRule="auto"/>
        <w:rPr>
          <w:rFonts w:ascii="Garamond" w:hAnsi="Garamond" w:eastAsia="Garamond" w:cs="Garamond"/>
        </w:rPr>
      </w:pPr>
    </w:p>
    <w:p w:rsidR="004D280C" w:rsidP="002B1387" w:rsidRDefault="004D280C" w14:paraId="731164F9" w14:textId="77777777">
      <w:pPr>
        <w:tabs>
          <w:tab w:val="left" w:pos="360"/>
        </w:tabs>
        <w:spacing w:after="0" w:line="240" w:lineRule="auto"/>
        <w:rPr>
          <w:rFonts w:ascii="Garamond" w:hAnsi="Garamond" w:eastAsia="Garamond" w:cs="Garamond"/>
        </w:rPr>
      </w:pPr>
    </w:p>
    <w:p w:rsidR="002B1387" w:rsidP="002B1387" w:rsidRDefault="002B1387" w14:paraId="17107C3C" w14:textId="77777777">
      <w:pPr>
        <w:tabs>
          <w:tab w:val="left" w:pos="360"/>
        </w:tabs>
        <w:spacing w:after="0" w:line="240" w:lineRule="auto"/>
        <w:rPr>
          <w:rFonts w:ascii="Garamond" w:hAnsi="Garamond" w:eastAsia="Garamond" w:cs="Garamond"/>
        </w:rPr>
      </w:pPr>
    </w:p>
    <w:p w:rsidR="1C3FE015" w:rsidP="1C3FE015" w:rsidRDefault="004D280C" w14:paraId="6649887C" w14:textId="40836A18">
      <w:pPr>
        <w:spacing w:after="0" w:line="240" w:lineRule="auto"/>
        <w:rPr>
          <w:rFonts w:ascii="Garamond" w:hAnsi="Garamond" w:eastAsia="Garamond" w:cs="Garamond"/>
          <w:i/>
          <w:iCs/>
        </w:rPr>
      </w:pPr>
      <w:r w:rsidRPr="1C3FE015">
        <w:rPr>
          <w:rFonts w:ascii="Garamond" w:hAnsi="Garamond" w:eastAsia="Garamond" w:cs="Garamond"/>
          <w:i/>
          <w:iCs/>
        </w:rPr>
        <w:t xml:space="preserve">This report and its attachments are the property of the </w:t>
      </w:r>
      <w:r w:rsidRPr="1C3FE015" w:rsidR="003C0A19">
        <w:rPr>
          <w:rFonts w:ascii="Garamond" w:hAnsi="Garamond" w:eastAsia="Garamond" w:cs="Garamond"/>
          <w:i/>
          <w:iCs/>
        </w:rPr>
        <w:t>Lexus</w:t>
      </w:r>
      <w:r w:rsidRPr="1C3FE015">
        <w:rPr>
          <w:rFonts w:ascii="Garamond" w:hAnsi="Garamond" w:eastAsia="Garamond" w:cs="Garamond"/>
          <w:i/>
          <w:iCs/>
        </w:rPr>
        <w:t xml:space="preserve"> and are for its confidential use.  Access is limited to members of the board and those officers and employees of </w:t>
      </w:r>
      <w:r w:rsidRPr="1C3FE015" w:rsidR="003C0A19">
        <w:rPr>
          <w:rFonts w:ascii="Garamond" w:hAnsi="Garamond" w:eastAsia="Garamond" w:cs="Garamond"/>
          <w:i/>
          <w:iCs/>
        </w:rPr>
        <w:t>Lexus</w:t>
      </w:r>
      <w:r w:rsidRPr="1C3FE015">
        <w:rPr>
          <w:rFonts w:ascii="Garamond" w:hAnsi="Garamond" w:eastAsia="Garamond" w:cs="Garamond"/>
          <w:i/>
          <w:iCs/>
        </w:rPr>
        <w:t xml:space="preserve"> whom the chief audit officer determines have need for such access, the </w:t>
      </w:r>
      <w:r w:rsidRPr="1C3FE015" w:rsidR="003C0A19">
        <w:rPr>
          <w:rFonts w:ascii="Garamond" w:hAnsi="Garamond" w:eastAsia="Garamond" w:cs="Garamond"/>
          <w:i/>
          <w:iCs/>
        </w:rPr>
        <w:t>Lexus</w:t>
      </w:r>
      <w:r w:rsidRPr="1C3FE015">
        <w:rPr>
          <w:rFonts w:ascii="Garamond" w:hAnsi="Garamond" w:eastAsia="Garamond" w:cs="Garamond"/>
          <w:i/>
          <w:iCs/>
        </w:rPr>
        <w:t xml:space="preserve"> external auditors.  Under no circumstances shall any individual or entity to whom access has been provided disclose in any manner this report or any portion thereof to any person or organization not officially connected with </w:t>
      </w:r>
      <w:r w:rsidRPr="1C3FE015" w:rsidR="003C0A19">
        <w:rPr>
          <w:rFonts w:ascii="Garamond" w:hAnsi="Garamond" w:eastAsia="Garamond" w:cs="Garamond"/>
          <w:i/>
          <w:iCs/>
        </w:rPr>
        <w:t>Lexus</w:t>
      </w:r>
      <w:r w:rsidRPr="1C3FE015">
        <w:rPr>
          <w:rFonts w:ascii="Garamond" w:hAnsi="Garamond" w:eastAsia="Garamond" w:cs="Garamond"/>
          <w:i/>
          <w:iCs/>
        </w:rPr>
        <w:t xml:space="preserve"> as officer, director, employee, external auditor, or regulator without authorization from the chief audit officer.</w:t>
      </w:r>
    </w:p>
    <w:p w:rsidR="00807DA0" w:rsidP="1C3FE015" w:rsidRDefault="00807DA0" w14:paraId="2161E3A3" w14:textId="77777777">
      <w:pPr>
        <w:spacing w:after="0" w:line="240" w:lineRule="auto"/>
        <w:rPr>
          <w:rFonts w:ascii="Garamond" w:hAnsi="Garamond" w:eastAsia="Garamond" w:cs="Garamond"/>
          <w:i/>
          <w:iCs/>
        </w:rPr>
      </w:pPr>
    </w:p>
    <w:p w:rsidR="00807DA0" w:rsidP="1C3FE015" w:rsidRDefault="00807DA0" w14:paraId="562EA0EC" w14:textId="77777777">
      <w:pPr>
        <w:spacing w:after="0" w:line="240" w:lineRule="auto"/>
        <w:rPr>
          <w:rFonts w:ascii="Garamond" w:hAnsi="Garamond" w:eastAsia="Garamond" w:cs="Garamond"/>
          <w:i/>
          <w:iCs/>
        </w:rPr>
      </w:pPr>
    </w:p>
    <w:p w:rsidR="00807DA0" w:rsidP="1C3FE015" w:rsidRDefault="00807DA0" w14:paraId="1CF0B888" w14:textId="77777777">
      <w:pPr>
        <w:spacing w:after="0" w:line="240" w:lineRule="auto"/>
        <w:rPr>
          <w:rFonts w:ascii="Garamond" w:hAnsi="Garamond" w:eastAsia="Garamond" w:cs="Garamond"/>
          <w:i/>
          <w:iCs/>
        </w:rPr>
      </w:pPr>
    </w:p>
    <w:p w:rsidR="00807DA0" w:rsidP="1C3FE015" w:rsidRDefault="00807DA0" w14:paraId="18A184AA" w14:textId="77777777">
      <w:pPr>
        <w:spacing w:after="0" w:line="240" w:lineRule="auto"/>
        <w:rPr>
          <w:rFonts w:ascii="Garamond" w:hAnsi="Garamond" w:eastAsia="Garamond" w:cs="Garamond"/>
          <w:i/>
          <w:iCs/>
        </w:rPr>
      </w:pPr>
    </w:p>
    <w:p w:rsidR="00807DA0" w:rsidP="1C3FE015" w:rsidRDefault="00807DA0" w14:paraId="345CA72B" w14:textId="77777777">
      <w:pPr>
        <w:spacing w:after="0" w:line="240" w:lineRule="auto"/>
        <w:rPr>
          <w:rFonts w:ascii="Garamond" w:hAnsi="Garamond" w:eastAsia="Garamond" w:cs="Garamond"/>
          <w:i/>
          <w:iCs/>
        </w:rPr>
      </w:pPr>
    </w:p>
    <w:p w:rsidR="00807DA0" w:rsidP="1C3FE015" w:rsidRDefault="00807DA0" w14:paraId="68E89A15" w14:textId="77777777">
      <w:pPr>
        <w:spacing w:after="0" w:line="240" w:lineRule="auto"/>
        <w:rPr>
          <w:rFonts w:ascii="Garamond" w:hAnsi="Garamond" w:eastAsia="Garamond" w:cs="Garamond"/>
          <w:i/>
          <w:iCs/>
        </w:rPr>
      </w:pPr>
    </w:p>
    <w:p w:rsidR="00807DA0" w:rsidP="1C3FE015" w:rsidRDefault="00807DA0" w14:paraId="447E1D2D" w14:textId="77777777">
      <w:pPr>
        <w:spacing w:after="0" w:line="240" w:lineRule="auto"/>
        <w:rPr>
          <w:rFonts w:ascii="Garamond" w:hAnsi="Garamond" w:eastAsia="Garamond" w:cs="Garamond"/>
          <w:i/>
          <w:iCs/>
        </w:rPr>
      </w:pPr>
    </w:p>
    <w:p w:rsidRPr="00495AC9" w:rsidR="00807DA0" w:rsidP="1C3FE015" w:rsidRDefault="00807DA0" w14:paraId="531A80B7" w14:textId="77777777">
      <w:pPr>
        <w:spacing w:after="0" w:line="240" w:lineRule="auto"/>
        <w:rPr>
          <w:rFonts w:ascii="Garamond" w:hAnsi="Garamond" w:eastAsia="Garamond" w:cs="Garamond"/>
        </w:rPr>
      </w:pPr>
    </w:p>
    <w:p w:rsidRPr="00807DA0" w:rsidR="002B1387" w:rsidP="6050E238" w:rsidRDefault="77107CAC" w14:paraId="31A9B2CC" w14:textId="276BF867">
      <w:pPr>
        <w:jc w:val="center"/>
        <w:rPr>
          <w:rFonts w:cstheme="minorHAnsi"/>
          <w:b/>
          <w:bCs/>
          <w:sz w:val="25"/>
          <w:szCs w:val="25"/>
          <w:u w:val="single"/>
        </w:rPr>
      </w:pPr>
      <w:r w:rsidRPr="00807DA0">
        <w:rPr>
          <w:rFonts w:cstheme="minorHAnsi"/>
          <w:b/>
          <w:bCs/>
          <w:sz w:val="25"/>
          <w:szCs w:val="25"/>
          <w:u w:val="single"/>
        </w:rPr>
        <w:t>Summary of Findings</w:t>
      </w:r>
    </w:p>
    <w:tbl>
      <w:tblPr>
        <w:tblW w:w="0" w:type="auto"/>
        <w:tblInd w:w="1" w:type="dxa"/>
        <w:tblCellMar>
          <w:left w:w="10" w:type="dxa"/>
          <w:right w:w="10" w:type="dxa"/>
        </w:tblCellMar>
        <w:tblLook w:val="04A0" w:firstRow="1" w:lastRow="0" w:firstColumn="1" w:lastColumn="0" w:noHBand="0" w:noVBand="1"/>
      </w:tblPr>
      <w:tblGrid>
        <w:gridCol w:w="3044"/>
        <w:gridCol w:w="3543"/>
        <w:gridCol w:w="2766"/>
      </w:tblGrid>
      <w:tr w:rsidR="00410C30" w:rsidTr="5BA086B8" w14:paraId="7C4393A6"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410C30" w:rsidRDefault="00410C30" w14:paraId="6AA43C49" w14:textId="77777777">
            <w:pPr>
              <w:spacing w:after="0" w:line="240" w:lineRule="auto"/>
              <w:jc w:val="center"/>
              <w:rPr>
                <w:rFonts w:eastAsia="Garamond" w:cstheme="minorHAnsi"/>
                <w:b/>
                <w:caps/>
                <w:color w:val="000000"/>
              </w:rPr>
            </w:pPr>
          </w:p>
          <w:p w:rsidR="00410C30" w:rsidRDefault="00410C30" w14:paraId="307E8D9A" w14:textId="77777777">
            <w:pPr>
              <w:spacing w:after="0" w:line="240" w:lineRule="auto"/>
              <w:jc w:val="center"/>
              <w:rPr>
                <w:rFonts w:eastAsia="Garamond" w:cstheme="minorHAnsi"/>
                <w:b/>
                <w:caps/>
                <w:u w:val="single"/>
              </w:rPr>
            </w:pPr>
            <w:r w:rsidRPr="00807DA0">
              <w:rPr>
                <w:rFonts w:eastAsia="Garamond" w:cstheme="minorHAnsi"/>
                <w:b/>
                <w:caps/>
                <w:u w:val="single"/>
              </w:rPr>
              <w:t>Unsafe or Unsound Practice or Condition Number</w:t>
            </w:r>
          </w:p>
          <w:p w:rsidR="005F65E6" w:rsidRDefault="005F65E6" w14:paraId="39A9A425" w14:textId="7D9DF9A1">
            <w:pPr>
              <w:spacing w:after="0" w:line="240" w:lineRule="auto"/>
              <w:jc w:val="center"/>
              <w:rPr>
                <w:rFonts w:eastAsiaTheme="minorEastAsia"/>
              </w:rPr>
            </w:pP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410C30" w:rsidRDefault="00410C30" w14:paraId="3C0B014C" w14:textId="77777777">
            <w:pPr>
              <w:spacing w:after="0" w:line="240" w:lineRule="auto"/>
              <w:jc w:val="center"/>
              <w:rPr>
                <w:rFonts w:eastAsia="Garamond" w:cstheme="minorHAnsi"/>
                <w:b/>
                <w:caps/>
                <w:color w:val="000000"/>
              </w:rPr>
            </w:pPr>
          </w:p>
          <w:p w:rsidRPr="00807DA0" w:rsidR="00410C30" w:rsidRDefault="00410C30" w14:paraId="0D3DA2FE" w14:textId="77777777">
            <w:pPr>
              <w:spacing w:after="0" w:line="240" w:lineRule="auto"/>
              <w:jc w:val="center"/>
              <w:rPr>
                <w:rFonts w:eastAsia="Garamond" w:cstheme="minorHAnsi"/>
                <w:b/>
                <w:caps/>
                <w:color w:val="000000"/>
              </w:rPr>
            </w:pPr>
          </w:p>
          <w:p w:rsidR="00410C30" w:rsidRDefault="00410C30" w14:paraId="10A2B0B6" w14:textId="77777777">
            <w:pPr>
              <w:spacing w:after="0" w:line="240" w:lineRule="auto"/>
              <w:jc w:val="center"/>
              <w:rPr>
                <w:rFonts w:eastAsiaTheme="minorEastAsia"/>
              </w:rPr>
            </w:pPr>
            <w:r w:rsidRPr="00807DA0">
              <w:rPr>
                <w:rFonts w:eastAsia="Garamond" w:cstheme="minorHAnsi"/>
                <w:b/>
                <w:caps/>
                <w:u w:val="single"/>
              </w:rPr>
              <w:t>Unsafe or Unsound Practices or Conditions</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410C30" w:rsidRDefault="00410C30" w14:paraId="4C61DFB4" w14:textId="77777777">
            <w:pPr>
              <w:spacing w:after="0" w:line="240" w:lineRule="auto"/>
              <w:jc w:val="center"/>
              <w:rPr>
                <w:rFonts w:eastAsia="Garamond" w:cstheme="minorHAnsi"/>
                <w:b/>
                <w:caps/>
                <w:color w:val="000000"/>
              </w:rPr>
            </w:pPr>
          </w:p>
          <w:p w:rsidR="00410C30" w:rsidRDefault="00410C30" w14:paraId="61CFCEF6" w14:textId="77777777">
            <w:pPr>
              <w:spacing w:after="0" w:line="240" w:lineRule="auto"/>
              <w:jc w:val="center"/>
              <w:rPr>
                <w:rFonts w:eastAsiaTheme="minorEastAsia"/>
              </w:rPr>
            </w:pPr>
            <w:r w:rsidRPr="00807DA0">
              <w:rPr>
                <w:rFonts w:eastAsia="Garamond" w:cstheme="minorHAnsi"/>
                <w:b/>
                <w:caps/>
                <w:color w:val="000000"/>
              </w:rPr>
              <w:t>Expected Date</w:t>
            </w:r>
            <w:r w:rsidRPr="00807DA0">
              <w:rPr>
                <w:rFonts w:eastAsia="Garamond" w:cstheme="minorHAnsi"/>
                <w:b/>
                <w:caps/>
                <w:color w:val="000000"/>
              </w:rPr>
              <w:br/>
            </w:r>
            <w:r w:rsidRPr="00807DA0">
              <w:rPr>
                <w:rFonts w:eastAsia="Garamond" w:cstheme="minorHAnsi"/>
                <w:b/>
                <w:caps/>
                <w:color w:val="000000"/>
                <w:u w:val="single"/>
              </w:rPr>
              <w:t>of Implementation</w:t>
            </w:r>
          </w:p>
        </w:tc>
      </w:tr>
      <w:tr w:rsidR="00410C30" w:rsidTr="5BA086B8" w14:paraId="32D23524"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410C30" w:rsidRDefault="00410C30" w14:paraId="478430CE" w14:textId="77777777">
            <w:pPr>
              <w:spacing w:after="0" w:line="240" w:lineRule="auto"/>
              <w:jc w:val="center"/>
              <w:rPr>
                <w:rFonts w:eastAsia="Garamond" w:cstheme="minorHAnsi"/>
                <w:color w:val="000000"/>
              </w:rPr>
            </w:pPr>
          </w:p>
          <w:p w:rsidR="00410C30" w:rsidRDefault="00410C30" w14:paraId="35511F16" w14:textId="77777777">
            <w:pPr>
              <w:spacing w:after="0" w:line="240" w:lineRule="auto"/>
              <w:jc w:val="center"/>
              <w:rPr>
                <w:rFonts w:eastAsiaTheme="minorEastAsia"/>
              </w:rPr>
            </w:pPr>
            <w:r w:rsidRPr="00807DA0">
              <w:rPr>
                <w:rFonts w:eastAsia="Garamond" w:cstheme="minorHAnsi"/>
                <w:color w:val="000000"/>
              </w:rPr>
              <w:t>1.</w:t>
            </w: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410C30" w:rsidP="00410C30" w:rsidRDefault="00410C30" w14:paraId="347343B4" w14:textId="45F2E77C">
            <w:pPr>
              <w:rPr>
                <w:rFonts w:eastAsia="Calibri" w:cstheme="minorHAnsi"/>
                <w:color w:val="000000" w:themeColor="text1"/>
              </w:rPr>
            </w:pPr>
            <w:r w:rsidRPr="00FD725F">
              <w:rPr>
                <w:rFonts w:eastAsia="Calibri" w:cstheme="minorHAnsi"/>
                <w:color w:val="000000" w:themeColor="text1"/>
              </w:rPr>
              <w:t>A new employee was given access to the database without taking appropriate approvals.</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410C30" w:rsidP="00FD725F" w:rsidRDefault="00410C30" w14:paraId="44F91506" w14:textId="77777777">
            <w:pPr>
              <w:rPr>
                <w:rFonts w:eastAsia="Calibri" w:cstheme="minorHAnsi"/>
                <w:color w:val="000000" w:themeColor="text1"/>
              </w:rPr>
            </w:pPr>
          </w:p>
          <w:p w:rsidRPr="00FD725F" w:rsidR="00410C30" w:rsidP="5BA086B8" w:rsidRDefault="7F60B9AD" w14:paraId="22A86FB5" w14:textId="7EAD82BE">
            <w:pPr>
              <w:pStyle w:val="Normal"/>
              <w:rPr>
                <w:rFonts w:eastAsia="Calibri" w:cs="Calibri" w:cstheme="minorAscii"/>
                <w:color w:val="000000" w:themeColor="text1"/>
              </w:rPr>
            </w:pPr>
            <w:r w:rsidRPr="5BA086B8" w:rsidR="51155D14">
              <w:rPr>
                <w:rFonts w:eastAsia="Calibri" w:cs="Calibri" w:cstheme="minorAscii"/>
                <w:color w:val="000000" w:themeColor="text1" w:themeTint="FF" w:themeShade="FF"/>
              </w:rPr>
              <w:t>May 30, 2023</w:t>
            </w:r>
          </w:p>
        </w:tc>
      </w:tr>
      <w:tr w:rsidR="00410C30" w:rsidTr="5BA086B8" w14:paraId="48A8F0F1"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410C30" w:rsidP="00410C30" w:rsidRDefault="00410C30" w14:paraId="454D7D5F" w14:textId="77777777">
            <w:pPr>
              <w:spacing w:after="0" w:line="240" w:lineRule="auto"/>
              <w:jc w:val="center"/>
              <w:rPr>
                <w:rFonts w:eastAsia="Garamond" w:cstheme="minorHAnsi"/>
                <w:caps/>
                <w:color w:val="000000"/>
              </w:rPr>
            </w:pPr>
          </w:p>
          <w:p w:rsidR="00410C30" w:rsidP="00410C30" w:rsidRDefault="00410C30" w14:paraId="48CF7071" w14:textId="77777777">
            <w:pPr>
              <w:spacing w:after="0" w:line="240" w:lineRule="auto"/>
              <w:jc w:val="center"/>
              <w:rPr>
                <w:rFonts w:eastAsiaTheme="minorEastAsia"/>
              </w:rPr>
            </w:pPr>
            <w:r w:rsidRPr="00807DA0">
              <w:rPr>
                <w:rFonts w:eastAsia="Garamond" w:cstheme="minorHAnsi"/>
                <w:caps/>
                <w:color w:val="000000"/>
              </w:rPr>
              <w:t>2.</w:t>
            </w: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410C30" w:rsidP="00FD725F" w:rsidRDefault="78FA2349" w14:paraId="5F9CD2A7" w14:textId="340966AB">
            <w:pPr>
              <w:rPr>
                <w:rFonts w:eastAsia="Calibri" w:cstheme="minorHAnsi"/>
                <w:color w:val="000000" w:themeColor="text1"/>
              </w:rPr>
            </w:pPr>
            <w:r w:rsidRPr="00FD725F">
              <w:rPr>
                <w:rFonts w:eastAsia="Calibri" w:cstheme="minorHAnsi"/>
                <w:color w:val="000000" w:themeColor="text1"/>
              </w:rPr>
              <w:t>Password parameter settings for employees in the Oracle database account is not in compliance with information security baseline standards.</w:t>
            </w:r>
          </w:p>
          <w:p w:rsidRPr="00FD725F" w:rsidR="00410C30" w:rsidP="00FD725F" w:rsidRDefault="00410C30" w14:paraId="3F2EAC4C" w14:textId="64C6C213">
            <w:pPr>
              <w:rPr>
                <w:rFonts w:eastAsia="Calibri" w:cstheme="minorHAnsi"/>
                <w:color w:val="000000" w:themeColor="text1"/>
              </w:rPr>
            </w:pP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410C30" w:rsidP="00FD725F" w:rsidRDefault="00410C30" w14:paraId="661C857D" w14:textId="77777777">
            <w:pPr>
              <w:rPr>
                <w:rFonts w:eastAsia="Calibri" w:cstheme="minorHAnsi"/>
                <w:color w:val="000000" w:themeColor="text1"/>
              </w:rPr>
            </w:pPr>
          </w:p>
          <w:p w:rsidR="62B06F9A" w:rsidP="5BA086B8" w:rsidRDefault="62B06F9A" w14:paraId="2E202ED1" w14:textId="354D9D3F">
            <w:pPr>
              <w:pStyle w:val="Normal"/>
              <w:rPr>
                <w:rFonts w:eastAsia="Calibri" w:cs="Calibri" w:cstheme="minorAscii"/>
                <w:color w:val="000000" w:themeColor="text1" w:themeTint="FF" w:themeShade="FF"/>
              </w:rPr>
            </w:pPr>
            <w:r w:rsidRPr="5BA086B8" w:rsidR="62B06F9A">
              <w:rPr>
                <w:rFonts w:eastAsia="Calibri" w:cs="Calibri" w:cstheme="minorAscii"/>
                <w:color w:val="000000" w:themeColor="text1" w:themeTint="FF" w:themeShade="FF"/>
              </w:rPr>
              <w:t>June 30, 2023</w:t>
            </w:r>
          </w:p>
          <w:p w:rsidRPr="00FD725F" w:rsidR="00410C30" w:rsidP="00FD725F" w:rsidRDefault="00410C30" w14:paraId="6F3112BE" w14:textId="15CBAABB">
            <w:pPr>
              <w:rPr>
                <w:rFonts w:eastAsia="Calibri" w:cstheme="minorHAnsi"/>
                <w:color w:val="000000" w:themeColor="text1"/>
              </w:rPr>
            </w:pPr>
          </w:p>
        </w:tc>
      </w:tr>
      <w:tr w:rsidR="00C31BF8" w:rsidTr="5BA086B8" w14:paraId="25354408"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48986A30" w14:textId="45F08C29">
            <w:pPr>
              <w:spacing w:after="0" w:line="240" w:lineRule="auto"/>
              <w:jc w:val="center"/>
              <w:rPr>
                <w:rFonts w:eastAsia="Garamond" w:cstheme="minorHAnsi"/>
                <w:caps/>
                <w:color w:val="000000"/>
              </w:rPr>
            </w:pPr>
            <w:r w:rsidRPr="00807DA0">
              <w:rPr>
                <w:rFonts w:eastAsia="Garamond" w:cstheme="minorHAnsi"/>
                <w:caps/>
                <w:color w:val="000000"/>
              </w:rPr>
              <w:t>3.</w:t>
            </w: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00C31BF8" w14:paraId="1A2E906D" w14:textId="1594EAF1">
            <w:pPr>
              <w:rPr>
                <w:rFonts w:eastAsia="Calibri" w:cstheme="minorHAnsi"/>
                <w:color w:val="000000" w:themeColor="text1"/>
              </w:rPr>
            </w:pPr>
            <w:r w:rsidRPr="00FD725F">
              <w:rPr>
                <w:rFonts w:eastAsia="Calibri" w:cstheme="minorHAnsi"/>
                <w:color w:val="000000" w:themeColor="text1"/>
              </w:rPr>
              <w:t>All the users having access to the database have a "Write" access to it, hence, any user having the access to database production, can make changes to it.</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00C31BF8" w14:paraId="75EE3A2A" w14:textId="77777777">
            <w:pPr>
              <w:rPr>
                <w:rFonts w:eastAsia="Calibri" w:cstheme="minorHAnsi"/>
                <w:color w:val="000000" w:themeColor="text1"/>
              </w:rPr>
            </w:pPr>
          </w:p>
          <w:p w:rsidRPr="00FD725F" w:rsidR="00C31BF8" w:rsidP="5BA086B8" w:rsidRDefault="4F4185F4" w14:paraId="07676909" w14:textId="5CB625A0">
            <w:pPr>
              <w:pStyle w:val="Normal"/>
              <w:rPr>
                <w:rFonts w:eastAsia="Calibri" w:cs="Calibri" w:cstheme="minorAscii"/>
                <w:color w:val="000000" w:themeColor="text1"/>
              </w:rPr>
            </w:pPr>
            <w:r w:rsidRPr="5BA086B8" w:rsidR="55554E73">
              <w:rPr>
                <w:rFonts w:eastAsia="Calibri" w:cs="Calibri" w:cstheme="minorAscii"/>
                <w:color w:val="000000" w:themeColor="text1" w:themeTint="FF" w:themeShade="FF"/>
              </w:rPr>
              <w:t>September 30, 2023</w:t>
            </w:r>
          </w:p>
        </w:tc>
      </w:tr>
      <w:tr w:rsidR="00C31BF8" w:rsidTr="5BA086B8" w14:paraId="666E39AA"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14303960" w14:textId="77777777">
            <w:pPr>
              <w:spacing w:after="0" w:line="240" w:lineRule="auto"/>
              <w:jc w:val="center"/>
              <w:rPr>
                <w:rFonts w:eastAsia="Garamond" w:cstheme="minorHAnsi"/>
                <w:b/>
                <w:caps/>
                <w:color w:val="000000"/>
              </w:rPr>
            </w:pPr>
          </w:p>
          <w:p w:rsidRPr="00807DA0" w:rsidR="00C31BF8" w:rsidP="00C31BF8" w:rsidRDefault="00C31BF8" w14:paraId="1915D9F7" w14:textId="77777777">
            <w:pPr>
              <w:spacing w:after="0" w:line="240" w:lineRule="auto"/>
              <w:jc w:val="center"/>
              <w:rPr>
                <w:rFonts w:eastAsia="Garamond" w:cstheme="minorHAnsi"/>
                <w:b/>
                <w:caps/>
                <w:color w:val="000000"/>
                <w:u w:val="single"/>
              </w:rPr>
            </w:pPr>
            <w:r w:rsidRPr="00807DA0">
              <w:rPr>
                <w:rFonts w:eastAsia="Garamond" w:cstheme="minorHAnsi"/>
                <w:b/>
                <w:caps/>
                <w:color w:val="000000"/>
                <w:u w:val="single"/>
              </w:rPr>
              <w:t>violation</w:t>
            </w:r>
          </w:p>
          <w:p w:rsidR="00C31BF8" w:rsidP="00C31BF8" w:rsidRDefault="00C31BF8" w14:paraId="02EA9D37" w14:textId="77777777">
            <w:pPr>
              <w:spacing w:after="0" w:line="240" w:lineRule="auto"/>
              <w:jc w:val="center"/>
              <w:rPr>
                <w:rFonts w:eastAsia="Garamond" w:cstheme="minorHAnsi"/>
                <w:b/>
                <w:caps/>
                <w:color w:val="000000"/>
                <w:u w:val="single"/>
              </w:rPr>
            </w:pPr>
            <w:r w:rsidRPr="00807DA0">
              <w:rPr>
                <w:rFonts w:eastAsia="Garamond" w:cstheme="minorHAnsi"/>
                <w:b/>
                <w:caps/>
                <w:color w:val="000000"/>
                <w:u w:val="single"/>
              </w:rPr>
              <w:t>Number</w:t>
            </w:r>
          </w:p>
          <w:p w:rsidR="005F65E6" w:rsidP="00C31BF8" w:rsidRDefault="005F65E6" w14:paraId="76579425" w14:textId="52723867">
            <w:pPr>
              <w:spacing w:after="0" w:line="240" w:lineRule="auto"/>
              <w:jc w:val="center"/>
              <w:rPr>
                <w:rFonts w:eastAsiaTheme="minorEastAsia"/>
              </w:rPr>
            </w:pP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18DB5138" w14:textId="77777777">
            <w:pPr>
              <w:spacing w:after="0" w:line="240" w:lineRule="auto"/>
              <w:jc w:val="center"/>
              <w:rPr>
                <w:rFonts w:eastAsia="Garamond" w:cstheme="minorHAnsi"/>
                <w:b/>
                <w:caps/>
                <w:color w:val="000000"/>
              </w:rPr>
            </w:pPr>
          </w:p>
          <w:p w:rsidRPr="00807DA0" w:rsidR="00C31BF8" w:rsidP="00C31BF8" w:rsidRDefault="00C31BF8" w14:paraId="30C79BE6" w14:textId="77777777">
            <w:pPr>
              <w:spacing w:after="0" w:line="240" w:lineRule="auto"/>
              <w:jc w:val="center"/>
              <w:rPr>
                <w:rFonts w:eastAsia="Garamond" w:cstheme="minorHAnsi"/>
                <w:b/>
                <w:caps/>
                <w:color w:val="000000"/>
              </w:rPr>
            </w:pPr>
          </w:p>
          <w:p w:rsidR="00C31BF8" w:rsidP="00C31BF8" w:rsidRDefault="00C31BF8" w14:paraId="74B49620" w14:textId="77777777">
            <w:pPr>
              <w:spacing w:after="0" w:line="240" w:lineRule="auto"/>
              <w:jc w:val="center"/>
              <w:rPr>
                <w:rFonts w:eastAsiaTheme="minorEastAsia"/>
              </w:rPr>
            </w:pPr>
            <w:r w:rsidRPr="00807DA0">
              <w:rPr>
                <w:rFonts w:eastAsia="Garamond" w:cstheme="minorHAnsi"/>
                <w:b/>
                <w:caps/>
                <w:color w:val="000000"/>
                <w:u w:val="single"/>
              </w:rPr>
              <w:t>violations</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4EF04615" w14:textId="77777777">
            <w:pPr>
              <w:spacing w:after="0" w:line="240" w:lineRule="auto"/>
              <w:jc w:val="center"/>
              <w:rPr>
                <w:rFonts w:eastAsia="Garamond" w:cstheme="minorHAnsi"/>
                <w:b/>
                <w:caps/>
                <w:color w:val="000000"/>
              </w:rPr>
            </w:pPr>
          </w:p>
          <w:p w:rsidR="00C31BF8" w:rsidP="00C31BF8" w:rsidRDefault="00C31BF8" w14:paraId="72BD623A" w14:textId="77777777">
            <w:pPr>
              <w:spacing w:after="0" w:line="240" w:lineRule="auto"/>
              <w:jc w:val="center"/>
              <w:rPr>
                <w:rFonts w:eastAsiaTheme="minorEastAsia"/>
              </w:rPr>
            </w:pPr>
            <w:r w:rsidRPr="00807DA0">
              <w:rPr>
                <w:rFonts w:eastAsia="Garamond" w:cstheme="minorHAnsi"/>
                <w:b/>
                <w:caps/>
                <w:color w:val="000000"/>
              </w:rPr>
              <w:t>Expected Date</w:t>
            </w:r>
            <w:r w:rsidRPr="00807DA0">
              <w:rPr>
                <w:rFonts w:eastAsia="Garamond" w:cstheme="minorHAnsi"/>
                <w:b/>
                <w:caps/>
                <w:color w:val="000000"/>
              </w:rPr>
              <w:br/>
            </w:r>
            <w:r w:rsidRPr="00807DA0">
              <w:rPr>
                <w:rFonts w:eastAsia="Garamond" w:cstheme="minorHAnsi"/>
                <w:b/>
                <w:caps/>
                <w:color w:val="000000"/>
                <w:u w:val="single"/>
              </w:rPr>
              <w:t>of Implementation</w:t>
            </w:r>
          </w:p>
        </w:tc>
      </w:tr>
      <w:tr w:rsidR="00C31BF8" w:rsidTr="5BA086B8" w14:paraId="3F1F876C"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2DA70C7F" w14:textId="77777777">
            <w:pPr>
              <w:spacing w:after="0" w:line="240" w:lineRule="auto"/>
              <w:jc w:val="center"/>
              <w:rPr>
                <w:rFonts w:eastAsia="Garamond" w:cstheme="minorHAnsi"/>
                <w:color w:val="000000"/>
              </w:rPr>
            </w:pPr>
          </w:p>
          <w:p w:rsidR="00C31BF8" w:rsidP="00C31BF8" w:rsidRDefault="00C31BF8" w14:paraId="7C972087" w14:textId="77777777">
            <w:pPr>
              <w:spacing w:after="0" w:line="240" w:lineRule="auto"/>
              <w:jc w:val="center"/>
              <w:rPr>
                <w:rFonts w:eastAsiaTheme="minorEastAsia"/>
              </w:rPr>
            </w:pPr>
            <w:r w:rsidRPr="00807DA0">
              <w:rPr>
                <w:rFonts w:eastAsia="Garamond" w:cstheme="minorHAnsi"/>
                <w:color w:val="000000"/>
              </w:rPr>
              <w:t>1.</w:t>
            </w: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38CAA9F2" w14:paraId="7C2EAC35" w14:textId="1DAA5ACE">
            <w:pPr>
              <w:rPr>
                <w:rFonts w:eastAsia="Calibri" w:cstheme="minorHAnsi"/>
                <w:color w:val="000000" w:themeColor="text1"/>
              </w:rPr>
            </w:pPr>
            <w:r w:rsidRPr="00FD725F">
              <w:rPr>
                <w:rFonts w:eastAsia="Calibri" w:cstheme="minorHAnsi"/>
                <w:color w:val="000000" w:themeColor="text1"/>
              </w:rPr>
              <w:t>An employee who had administrator privileges left the company, however, his database login credentials were not revoked.</w:t>
            </w:r>
          </w:p>
          <w:p w:rsidRPr="00FD725F" w:rsidR="00C31BF8" w:rsidP="00FD725F" w:rsidRDefault="00C31BF8" w14:paraId="26C33936" w14:textId="7F5007B7">
            <w:pPr>
              <w:rPr>
                <w:rFonts w:eastAsia="Calibri" w:cstheme="minorHAnsi"/>
                <w:color w:val="000000" w:themeColor="text1"/>
              </w:rPr>
            </w:pP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00C31BF8" w14:paraId="65D01E7D" w14:textId="77777777">
            <w:pPr>
              <w:jc w:val="center"/>
              <w:rPr>
                <w:rFonts w:eastAsia="Calibri" w:cstheme="minorHAnsi"/>
                <w:color w:val="000000" w:themeColor="text1"/>
              </w:rPr>
            </w:pPr>
          </w:p>
          <w:p w:rsidRPr="00FD725F" w:rsidR="00C31BF8" w:rsidP="00FD725F" w:rsidRDefault="49786436" w14:paraId="1F5947AD" w14:textId="7FCD065F">
            <w:pPr>
              <w:jc w:val="center"/>
              <w:rPr>
                <w:rFonts w:eastAsia="Calibri" w:cstheme="minorHAnsi"/>
                <w:color w:val="000000" w:themeColor="text1"/>
              </w:rPr>
            </w:pPr>
            <w:r w:rsidRPr="00FD725F">
              <w:rPr>
                <w:rFonts w:eastAsia="Calibri" w:cstheme="minorHAnsi"/>
                <w:color w:val="000000" w:themeColor="text1"/>
              </w:rPr>
              <w:t>September 30, 2023</w:t>
            </w:r>
          </w:p>
        </w:tc>
      </w:tr>
      <w:tr w:rsidR="00C31BF8" w:rsidTr="5BA086B8" w14:paraId="2218E661"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37872341" w14:textId="77777777">
            <w:pPr>
              <w:spacing w:after="0" w:line="240" w:lineRule="auto"/>
              <w:jc w:val="center"/>
              <w:rPr>
                <w:rFonts w:eastAsia="Garamond" w:cstheme="minorHAnsi"/>
                <w:b/>
                <w:caps/>
                <w:color w:val="000000"/>
              </w:rPr>
            </w:pPr>
          </w:p>
          <w:p w:rsidRPr="00807DA0" w:rsidR="00C31BF8" w:rsidP="00C31BF8" w:rsidRDefault="00C31BF8" w14:paraId="566040AA" w14:textId="77777777">
            <w:pPr>
              <w:spacing w:after="0" w:line="240" w:lineRule="auto"/>
              <w:jc w:val="center"/>
              <w:rPr>
                <w:rFonts w:eastAsia="Garamond" w:cstheme="minorHAnsi"/>
                <w:b/>
                <w:caps/>
                <w:color w:val="000000"/>
                <w:u w:val="single"/>
              </w:rPr>
            </w:pPr>
            <w:r w:rsidRPr="00807DA0">
              <w:rPr>
                <w:rFonts w:eastAsia="Garamond" w:cstheme="minorHAnsi"/>
                <w:b/>
                <w:caps/>
                <w:color w:val="000000"/>
                <w:u w:val="single"/>
              </w:rPr>
              <w:t>WEAKNESS</w:t>
            </w:r>
          </w:p>
          <w:p w:rsidR="00C31BF8" w:rsidP="00C31BF8" w:rsidRDefault="00C31BF8" w14:paraId="61389327" w14:textId="77777777">
            <w:pPr>
              <w:spacing w:after="0" w:line="240" w:lineRule="auto"/>
              <w:jc w:val="center"/>
              <w:rPr>
                <w:rFonts w:eastAsia="Garamond" w:cstheme="minorHAnsi"/>
                <w:b/>
                <w:caps/>
                <w:color w:val="000000"/>
                <w:u w:val="single"/>
              </w:rPr>
            </w:pPr>
            <w:r w:rsidRPr="00807DA0">
              <w:rPr>
                <w:rFonts w:eastAsia="Garamond" w:cstheme="minorHAnsi"/>
                <w:b/>
                <w:caps/>
                <w:color w:val="000000"/>
                <w:u w:val="single"/>
              </w:rPr>
              <w:t>Number</w:t>
            </w:r>
          </w:p>
          <w:p w:rsidR="005F65E6" w:rsidP="00C31BF8" w:rsidRDefault="005F65E6" w14:paraId="52CE350A" w14:textId="3CA35675">
            <w:pPr>
              <w:spacing w:after="0" w:line="240" w:lineRule="auto"/>
              <w:jc w:val="center"/>
              <w:rPr>
                <w:rFonts w:eastAsiaTheme="minorEastAsia"/>
              </w:rPr>
            </w:pP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7E1BBE8E" w14:textId="77777777">
            <w:pPr>
              <w:spacing w:after="0" w:line="240" w:lineRule="auto"/>
              <w:jc w:val="center"/>
              <w:rPr>
                <w:rFonts w:eastAsia="Garamond" w:cstheme="minorHAnsi"/>
                <w:b/>
                <w:caps/>
                <w:color w:val="000000"/>
              </w:rPr>
            </w:pPr>
          </w:p>
          <w:p w:rsidRPr="00807DA0" w:rsidR="00C31BF8" w:rsidP="00C31BF8" w:rsidRDefault="00C31BF8" w14:paraId="096A3B82" w14:textId="77777777">
            <w:pPr>
              <w:spacing w:after="0" w:line="240" w:lineRule="auto"/>
              <w:jc w:val="center"/>
              <w:rPr>
                <w:rFonts w:eastAsia="Garamond" w:cstheme="minorHAnsi"/>
                <w:b/>
                <w:caps/>
                <w:color w:val="000000"/>
              </w:rPr>
            </w:pPr>
          </w:p>
          <w:p w:rsidR="00C31BF8" w:rsidP="00C31BF8" w:rsidRDefault="00C31BF8" w14:paraId="5EA4CDD5" w14:textId="4B79AFAF">
            <w:pPr>
              <w:spacing w:after="0" w:line="240" w:lineRule="auto"/>
              <w:jc w:val="center"/>
              <w:rPr>
                <w:rFonts w:eastAsiaTheme="minorEastAsia"/>
              </w:rPr>
            </w:pPr>
            <w:r w:rsidRPr="00807DA0">
              <w:rPr>
                <w:rFonts w:eastAsia="Garamond" w:cstheme="minorHAnsi"/>
                <w:b/>
                <w:caps/>
                <w:color w:val="000000"/>
                <w:u w:val="single"/>
              </w:rPr>
              <w:t>WEAKNESSES</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710E88F5" w14:textId="77777777">
            <w:pPr>
              <w:spacing w:after="0" w:line="240" w:lineRule="auto"/>
              <w:jc w:val="center"/>
              <w:rPr>
                <w:rFonts w:eastAsia="Garamond" w:cstheme="minorHAnsi"/>
                <w:b/>
                <w:caps/>
                <w:color w:val="000000"/>
              </w:rPr>
            </w:pPr>
          </w:p>
          <w:p w:rsidR="00C31BF8" w:rsidP="00C31BF8" w:rsidRDefault="00C31BF8" w14:paraId="0E9C6D47" w14:textId="55A920C7">
            <w:pPr>
              <w:spacing w:after="0" w:line="240" w:lineRule="auto"/>
              <w:jc w:val="center"/>
              <w:rPr>
                <w:rFonts w:eastAsiaTheme="minorEastAsia"/>
              </w:rPr>
            </w:pPr>
            <w:r w:rsidRPr="00807DA0">
              <w:rPr>
                <w:rFonts w:eastAsia="Garamond" w:cstheme="minorHAnsi"/>
                <w:b/>
                <w:caps/>
                <w:color w:val="000000"/>
              </w:rPr>
              <w:t>Expected Date</w:t>
            </w:r>
            <w:r w:rsidRPr="00807DA0">
              <w:rPr>
                <w:rFonts w:eastAsia="Garamond" w:cstheme="minorHAnsi"/>
                <w:b/>
                <w:caps/>
                <w:color w:val="000000"/>
              </w:rPr>
              <w:br/>
            </w:r>
            <w:r w:rsidRPr="00807DA0">
              <w:rPr>
                <w:rFonts w:eastAsia="Garamond" w:cstheme="minorHAnsi"/>
                <w:b/>
                <w:caps/>
                <w:color w:val="000000"/>
                <w:u w:val="single"/>
              </w:rPr>
              <w:t>of Implementation</w:t>
            </w:r>
          </w:p>
        </w:tc>
      </w:tr>
      <w:tr w:rsidR="00C31BF8" w:rsidTr="5BA086B8" w14:paraId="09562F9E" w14:textId="77777777">
        <w:trPr>
          <w:trHeight w:val="1"/>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50F9DE31" w14:textId="77777777">
            <w:pPr>
              <w:spacing w:after="0" w:line="240" w:lineRule="auto"/>
              <w:jc w:val="center"/>
              <w:rPr>
                <w:rFonts w:eastAsia="Garamond" w:cstheme="minorHAnsi"/>
                <w:color w:val="000000"/>
              </w:rPr>
            </w:pPr>
          </w:p>
          <w:p w:rsidR="00C31BF8" w:rsidP="00C31BF8" w:rsidRDefault="00C31BF8" w14:paraId="0DE57A30" w14:textId="1CCDD3E5">
            <w:pPr>
              <w:spacing w:after="0" w:line="240" w:lineRule="auto"/>
              <w:jc w:val="center"/>
              <w:rPr>
                <w:rFonts w:eastAsiaTheme="minorEastAsia"/>
              </w:rPr>
            </w:pPr>
            <w:r w:rsidRPr="00807DA0">
              <w:rPr>
                <w:rFonts w:eastAsia="Garamond" w:cstheme="minorHAnsi"/>
                <w:color w:val="000000"/>
              </w:rPr>
              <w:t>1.</w:t>
            </w: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00C31BF8" w14:paraId="1CA07A99" w14:textId="0A7F9F5F">
            <w:pPr>
              <w:rPr>
                <w:rFonts w:eastAsia="Calibri" w:cstheme="minorHAnsi"/>
                <w:color w:val="000000" w:themeColor="text1"/>
              </w:rPr>
            </w:pPr>
            <w:r w:rsidRPr="00FD725F">
              <w:rPr>
                <w:rFonts w:eastAsia="Calibri" w:cstheme="minorHAnsi"/>
                <w:color w:val="000000" w:themeColor="text1"/>
              </w:rPr>
              <w:t>Changes to the database system are not documented in a ticketing system and formal approvals are not obtained.</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00C31BF8" w14:paraId="45ABCAEE" w14:textId="77777777">
            <w:pPr>
              <w:jc w:val="center"/>
              <w:rPr>
                <w:rFonts w:eastAsia="Calibri" w:cstheme="minorHAnsi"/>
                <w:color w:val="000000" w:themeColor="text1"/>
              </w:rPr>
            </w:pPr>
          </w:p>
          <w:p w:rsidRPr="00FD725F" w:rsidR="00C31BF8" w:rsidP="00FD725F" w:rsidRDefault="49950722" w14:paraId="3293FFAD" w14:textId="78BA923C">
            <w:pPr>
              <w:jc w:val="center"/>
              <w:rPr>
                <w:rFonts w:eastAsia="Calibri" w:cstheme="minorHAnsi"/>
                <w:color w:val="000000" w:themeColor="text1"/>
              </w:rPr>
            </w:pPr>
            <w:r w:rsidRPr="00FD725F">
              <w:rPr>
                <w:rFonts w:eastAsia="Calibri" w:cstheme="minorHAnsi"/>
                <w:color w:val="000000" w:themeColor="text1"/>
              </w:rPr>
              <w:t>September 30, 2023</w:t>
            </w:r>
          </w:p>
          <w:p w:rsidRPr="00FD725F" w:rsidR="00C31BF8" w:rsidP="00FD725F" w:rsidRDefault="00C31BF8" w14:paraId="3D8A9A82" w14:textId="4D2B24B8">
            <w:pPr>
              <w:jc w:val="center"/>
              <w:rPr>
                <w:rFonts w:eastAsia="Calibri" w:cstheme="minorHAnsi"/>
                <w:color w:val="000000" w:themeColor="text1"/>
              </w:rPr>
            </w:pPr>
          </w:p>
        </w:tc>
      </w:tr>
      <w:tr w:rsidR="00C31BF8" w:rsidTr="5BA086B8" w14:paraId="3947D3DF" w14:textId="77777777">
        <w:trPr>
          <w:trHeight w:val="733"/>
        </w:trPr>
        <w:tc>
          <w:tcPr>
            <w:tcW w:w="30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00C31BF8" w:rsidP="00C31BF8" w:rsidRDefault="00C31BF8" w14:paraId="5BDEDF9D" w14:textId="77777777">
            <w:pPr>
              <w:spacing w:after="0" w:line="240" w:lineRule="auto"/>
              <w:jc w:val="center"/>
              <w:rPr>
                <w:rFonts w:eastAsia="Garamond" w:cstheme="minorHAnsi"/>
                <w:caps/>
                <w:color w:val="000000"/>
              </w:rPr>
            </w:pPr>
          </w:p>
          <w:p w:rsidR="00C31BF8" w:rsidP="00C31BF8" w:rsidRDefault="00C31BF8" w14:paraId="63A16E71" w14:textId="10356D2B">
            <w:pPr>
              <w:spacing w:after="0" w:line="240" w:lineRule="auto"/>
              <w:jc w:val="center"/>
              <w:rPr>
                <w:rFonts w:eastAsiaTheme="minorEastAsia"/>
              </w:rPr>
            </w:pPr>
            <w:r w:rsidRPr="00807DA0">
              <w:rPr>
                <w:rFonts w:eastAsia="Garamond" w:cstheme="minorHAnsi"/>
                <w:caps/>
                <w:color w:val="000000"/>
              </w:rPr>
              <w:t>2.</w:t>
            </w:r>
          </w:p>
        </w:tc>
        <w:tc>
          <w:tcPr>
            <w:tcW w:w="354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5BA086B8" w:rsidRDefault="00C31BF8" w14:paraId="5E54D814" w14:textId="335B1139">
            <w:pPr>
              <w:rPr>
                <w:rFonts w:eastAsia="Calibri" w:cs="Calibri" w:cstheme="minorAscii"/>
                <w:color w:val="000000" w:themeColor="text1"/>
              </w:rPr>
            </w:pPr>
            <w:r w:rsidRPr="5BA086B8" w:rsidR="1885ADC7">
              <w:rPr>
                <w:rFonts w:eastAsia="Calibri" w:cs="Calibri" w:cstheme="minorAscii"/>
                <w:color w:val="000000" w:themeColor="text1" w:themeTint="FF" w:themeShade="FF"/>
              </w:rPr>
              <w:t xml:space="preserve">The audit log of database user activities is not </w:t>
            </w:r>
            <w:r w:rsidRPr="5BA086B8" w:rsidR="3251B207">
              <w:rPr>
                <w:rFonts w:eastAsia="Calibri" w:cs="Calibri" w:cstheme="minorAscii"/>
                <w:color w:val="000000" w:themeColor="text1" w:themeTint="FF" w:themeShade="FF"/>
              </w:rPr>
              <w:t>reviewed</w:t>
            </w:r>
            <w:r w:rsidRPr="5BA086B8" w:rsidR="1885ADC7">
              <w:rPr>
                <w:rFonts w:eastAsia="Calibri" w:cs="Calibri" w:cstheme="minorAscii"/>
                <w:color w:val="000000" w:themeColor="text1" w:themeTint="FF" w:themeShade="FF"/>
              </w:rPr>
              <w:t>.</w:t>
            </w:r>
          </w:p>
        </w:tc>
        <w:tc>
          <w:tcPr>
            <w:tcW w:w="276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FD725F" w:rsidR="00C31BF8" w:rsidP="00FD725F" w:rsidRDefault="00C31BF8" w14:paraId="0DFE8AFD" w14:textId="77777777">
            <w:pPr>
              <w:jc w:val="center"/>
              <w:rPr>
                <w:rFonts w:eastAsia="Calibri" w:cstheme="minorHAnsi"/>
                <w:color w:val="000000" w:themeColor="text1"/>
              </w:rPr>
            </w:pPr>
          </w:p>
          <w:p w:rsidRPr="00FD725F" w:rsidR="00C31BF8" w:rsidP="5BA086B8" w:rsidRDefault="490C3BF9" w14:paraId="2A73D890" w14:textId="095E8C95">
            <w:pPr>
              <w:jc w:val="center"/>
              <w:rPr>
                <w:rFonts w:eastAsia="Calibri" w:cs="Calibri" w:cstheme="minorAscii"/>
                <w:color w:val="000000" w:themeColor="text1"/>
              </w:rPr>
            </w:pPr>
            <w:r w:rsidRPr="5BA086B8" w:rsidR="1A899B0D">
              <w:rPr>
                <w:rFonts w:eastAsia="Calibri" w:cs="Calibri" w:cstheme="minorAscii"/>
                <w:color w:val="000000" w:themeColor="text1" w:themeTint="FF" w:themeShade="FF"/>
              </w:rPr>
              <w:t>June</w:t>
            </w:r>
            <w:r w:rsidRPr="5BA086B8" w:rsidR="556F998D">
              <w:rPr>
                <w:rFonts w:eastAsia="Calibri" w:cs="Calibri" w:cstheme="minorAscii"/>
                <w:color w:val="000000" w:themeColor="text1" w:themeTint="FF" w:themeShade="FF"/>
              </w:rPr>
              <w:t xml:space="preserve"> 30, 2023</w:t>
            </w:r>
          </w:p>
        </w:tc>
      </w:tr>
    </w:tbl>
    <w:p w:rsidRPr="00807DA0" w:rsidR="00892786" w:rsidP="00892786" w:rsidRDefault="00892786" w14:paraId="179D9E90" w14:textId="77777777">
      <w:pPr>
        <w:rPr>
          <w:rFonts w:cstheme="minorHAnsi"/>
        </w:rPr>
      </w:pPr>
    </w:p>
    <w:p w:rsidRPr="00807DA0" w:rsidR="00D50617" w:rsidRDefault="0066266C" w14:paraId="62F01932" w14:textId="593A7F31">
      <w:pPr>
        <w:rPr>
          <w:rFonts w:cstheme="minorHAnsi"/>
        </w:rPr>
      </w:pPr>
      <w:r w:rsidRPr="00807DA0">
        <w:rPr>
          <w:rFonts w:cstheme="minorHAnsi"/>
        </w:rPr>
        <w:t xml:space="preserve"> </w:t>
      </w:r>
    </w:p>
    <w:p w:rsidRPr="00807DA0" w:rsidR="00C31BF8" w:rsidRDefault="00C31BF8" w14:paraId="3709C4BA" w14:textId="77777777">
      <w:pPr>
        <w:rPr>
          <w:rFonts w:cstheme="minorHAnsi"/>
        </w:rPr>
      </w:pPr>
    </w:p>
    <w:p w:rsidRPr="00807DA0" w:rsidR="00C31BF8" w:rsidRDefault="00C31BF8" w14:paraId="2B4CB75F" w14:textId="77777777">
      <w:pPr>
        <w:rPr>
          <w:rFonts w:cstheme="minorHAnsi"/>
        </w:rPr>
      </w:pPr>
    </w:p>
    <w:p w:rsidRPr="00807DA0" w:rsidR="00C31BF8" w:rsidRDefault="00C31BF8" w14:paraId="230ACCB3" w14:textId="77777777">
      <w:pPr>
        <w:rPr>
          <w:rFonts w:cstheme="minorHAnsi"/>
        </w:rPr>
      </w:pPr>
    </w:p>
    <w:p w:rsidRPr="00807DA0" w:rsidR="00C31BF8" w:rsidRDefault="00C31BF8" w14:paraId="08A96731" w14:textId="77777777">
      <w:pPr>
        <w:rPr>
          <w:rFonts w:cstheme="minorHAnsi"/>
        </w:rPr>
      </w:pPr>
    </w:p>
    <w:p w:rsidRPr="00807DA0" w:rsidR="003F6382" w:rsidP="6050E238" w:rsidRDefault="003F6382" w14:paraId="5C11B8B2" w14:textId="5CEB93E5">
      <w:pPr>
        <w:rPr>
          <w:rFonts w:cstheme="minorHAnsi"/>
        </w:rPr>
      </w:pPr>
    </w:p>
    <w:tbl>
      <w:tblPr>
        <w:tblW w:w="0" w:type="auto"/>
        <w:tblInd w:w="1" w:type="dxa"/>
        <w:tblLook w:val="04A0" w:firstRow="1" w:lastRow="0" w:firstColumn="1" w:lastColumn="0" w:noHBand="0" w:noVBand="1"/>
      </w:tblPr>
      <w:tblGrid>
        <w:gridCol w:w="1921"/>
        <w:gridCol w:w="7432"/>
      </w:tblGrid>
      <w:tr w:rsidR="6050E238" w:rsidTr="5BA086B8" w14:paraId="5546D14B"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4C8E5C5F" w14:textId="77777777">
            <w:pPr>
              <w:spacing w:after="0" w:line="240" w:lineRule="auto"/>
              <w:jc w:val="center"/>
              <w:rPr>
                <w:rFonts w:eastAsia="Garamond" w:cstheme="minorHAnsi"/>
                <w:b/>
                <w:bCs/>
                <w:caps/>
                <w:color w:val="000000" w:themeColor="text1"/>
              </w:rPr>
            </w:pPr>
          </w:p>
          <w:p w:rsidR="6050E238" w:rsidP="6050E238" w:rsidRDefault="6050E238" w14:paraId="1B7D9AAB" w14:textId="77777777">
            <w:pPr>
              <w:spacing w:after="0" w:line="240" w:lineRule="auto"/>
              <w:jc w:val="center"/>
              <w:rPr>
                <w:rFonts w:eastAsia="Garamond" w:cstheme="minorHAnsi"/>
                <w:b/>
                <w:bCs/>
                <w:caps/>
                <w:u w:val="single"/>
              </w:rPr>
            </w:pPr>
            <w:r w:rsidRPr="00807DA0">
              <w:rPr>
                <w:rFonts w:eastAsia="Garamond" w:cstheme="minorHAnsi"/>
                <w:b/>
                <w:bCs/>
                <w:caps/>
                <w:u w:val="single"/>
              </w:rPr>
              <w:t>Unsafe or Unsound Practice or Condition Number</w:t>
            </w:r>
          </w:p>
          <w:p w:rsidR="005F65E6" w:rsidP="6050E238" w:rsidRDefault="005F65E6" w14:paraId="2DB58FD6" w14:textId="058A08BB">
            <w:pPr>
              <w:spacing w:after="0" w:line="240" w:lineRule="auto"/>
              <w:jc w:val="center"/>
              <w:rPr>
                <w:rFonts w:eastAsiaTheme="minorEastAsia"/>
              </w:rPr>
            </w:pP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00E66ECA" w:rsidP="6050E238" w:rsidRDefault="00E66ECA" w14:paraId="1246CDCD" w14:textId="77777777">
            <w:pPr>
              <w:spacing w:after="0" w:line="240" w:lineRule="auto"/>
              <w:jc w:val="center"/>
              <w:rPr>
                <w:rFonts w:eastAsia="Garamond" w:cstheme="minorHAnsi"/>
                <w:b/>
                <w:bCs/>
                <w:caps/>
                <w:u w:val="single"/>
              </w:rPr>
            </w:pPr>
          </w:p>
          <w:p w:rsidR="00E66ECA" w:rsidP="6050E238" w:rsidRDefault="00E66ECA" w14:paraId="7E5E8939" w14:textId="77777777">
            <w:pPr>
              <w:spacing w:after="0" w:line="240" w:lineRule="auto"/>
              <w:jc w:val="center"/>
              <w:rPr>
                <w:rFonts w:eastAsia="Garamond" w:cstheme="minorHAnsi"/>
                <w:b/>
                <w:bCs/>
                <w:caps/>
                <w:u w:val="single"/>
              </w:rPr>
            </w:pPr>
          </w:p>
          <w:p w:rsidRPr="00E66ECA" w:rsidR="204CD02F" w:rsidP="6050E238" w:rsidRDefault="204CD02F" w14:paraId="1451A37F" w14:textId="452791B0">
            <w:pPr>
              <w:spacing w:after="0" w:line="240" w:lineRule="auto"/>
              <w:jc w:val="center"/>
              <w:rPr>
                <w:rFonts w:cs="Calibri (Body)"/>
                <w:b/>
                <w:bCs/>
                <w:smallCaps/>
                <w:u w:val="single"/>
              </w:rPr>
            </w:pPr>
            <w:r w:rsidRPr="00E66ECA">
              <w:rPr>
                <w:rFonts w:eastAsia="Garamond" w:cstheme="minorHAnsi"/>
                <w:b/>
                <w:bCs/>
                <w:caps/>
                <w:u w:val="single"/>
              </w:rPr>
              <w:t>Recommendations</w:t>
            </w:r>
          </w:p>
        </w:tc>
      </w:tr>
      <w:tr w:rsidR="6050E238" w:rsidTr="5BA086B8" w14:paraId="1493BFA5"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66C8236F" w14:textId="77777777">
            <w:pPr>
              <w:spacing w:after="0" w:line="240" w:lineRule="auto"/>
              <w:jc w:val="center"/>
              <w:rPr>
                <w:rFonts w:eastAsia="Garamond" w:cstheme="minorHAnsi"/>
                <w:color w:val="000000" w:themeColor="text1"/>
              </w:rPr>
            </w:pPr>
          </w:p>
          <w:p w:rsidR="6050E238" w:rsidP="6050E238" w:rsidRDefault="6050E238" w14:paraId="208DC161" w14:textId="77777777">
            <w:pPr>
              <w:spacing w:after="0" w:line="240" w:lineRule="auto"/>
              <w:jc w:val="center"/>
              <w:rPr>
                <w:rFonts w:eastAsiaTheme="minorEastAsia"/>
              </w:rPr>
            </w:pPr>
            <w:r w:rsidRPr="00807DA0">
              <w:rPr>
                <w:rFonts w:eastAsia="Garamond" w:cstheme="minorHAnsi"/>
                <w:color w:val="000000" w:themeColor="text1"/>
              </w:rPr>
              <w:t>1.</w:t>
            </w: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4026C7A8" w:rsidP="6050E238" w:rsidRDefault="4026C7A8" w14:paraId="40CF5D7F" w14:textId="00036CAD">
            <w:pPr>
              <w:rPr>
                <w:rFonts w:eastAsia="Calibri" w:cstheme="minorHAnsi"/>
              </w:rPr>
            </w:pPr>
            <w:r w:rsidRPr="00807DA0">
              <w:rPr>
                <w:rFonts w:eastAsia="Calibri" w:cstheme="minorHAnsi"/>
                <w:color w:val="000000" w:themeColor="text1"/>
              </w:rPr>
              <w:t xml:space="preserve">It is advised to develop automated workflows for the Identity Management form approval process to address the issue of incorrect access provision to the database. </w:t>
            </w:r>
            <w:r w:rsidRPr="00807DA0" w:rsidR="3228CB4B">
              <w:rPr>
                <w:rFonts w:eastAsia="Calibri" w:cstheme="minorHAnsi"/>
                <w:color w:val="000000" w:themeColor="text1"/>
              </w:rPr>
              <w:t>To</w:t>
            </w:r>
            <w:r w:rsidRPr="00807DA0">
              <w:rPr>
                <w:rFonts w:eastAsia="Calibri" w:cstheme="minorHAnsi"/>
                <w:color w:val="000000" w:themeColor="text1"/>
              </w:rPr>
              <w:t xml:space="preserve"> limit potential risks, managers and application owners should be trained </w:t>
            </w:r>
            <w:bookmarkStart w:name="_Int_NVCEpUey" w:id="0"/>
            <w:r w:rsidRPr="00807DA0">
              <w:rPr>
                <w:rFonts w:eastAsia="Calibri" w:cstheme="minorHAnsi"/>
                <w:color w:val="000000" w:themeColor="text1"/>
              </w:rPr>
              <w:t>on</w:t>
            </w:r>
            <w:bookmarkEnd w:id="0"/>
            <w:r w:rsidRPr="00807DA0">
              <w:rPr>
                <w:rFonts w:eastAsia="Calibri" w:cstheme="minorHAnsi"/>
                <w:color w:val="000000" w:themeColor="text1"/>
              </w:rPr>
              <w:t xml:space="preserve"> the importance of adhering to the proper approval process. There should be an "Approval Flow Policy" in </w:t>
            </w:r>
            <w:r w:rsidRPr="00807DA0" w:rsidR="00A6B131">
              <w:rPr>
                <w:rFonts w:eastAsia="Calibri" w:cstheme="minorHAnsi"/>
                <w:color w:val="000000" w:themeColor="text1"/>
              </w:rPr>
              <w:t>place. Regular</w:t>
            </w:r>
            <w:r w:rsidRPr="00807DA0">
              <w:rPr>
                <w:rFonts w:eastAsia="Calibri" w:cstheme="minorHAnsi"/>
                <w:color w:val="000000" w:themeColor="text1"/>
              </w:rPr>
              <w:t xml:space="preserve"> audits should be done to </w:t>
            </w:r>
            <w:r w:rsidRPr="00807DA0" w:rsidR="5827073A">
              <w:rPr>
                <w:rFonts w:eastAsia="Calibri" w:cstheme="minorHAnsi"/>
                <w:color w:val="000000" w:themeColor="text1"/>
              </w:rPr>
              <w:t>ensure</w:t>
            </w:r>
            <w:r w:rsidRPr="00807DA0">
              <w:rPr>
                <w:rFonts w:eastAsia="Calibri" w:cstheme="minorHAnsi"/>
                <w:color w:val="000000" w:themeColor="text1"/>
              </w:rPr>
              <w:t xml:space="preserve"> compliance.</w:t>
            </w:r>
          </w:p>
        </w:tc>
      </w:tr>
      <w:tr w:rsidR="6050E238" w:rsidTr="5BA086B8" w14:paraId="07B3C709"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48165243" w14:textId="77777777">
            <w:pPr>
              <w:spacing w:after="0" w:line="240" w:lineRule="auto"/>
              <w:jc w:val="center"/>
              <w:rPr>
                <w:rFonts w:eastAsia="Garamond" w:cstheme="minorHAnsi"/>
                <w:caps/>
                <w:color w:val="000000" w:themeColor="text1"/>
              </w:rPr>
            </w:pPr>
          </w:p>
          <w:p w:rsidR="6050E238" w:rsidP="6050E238" w:rsidRDefault="6050E238" w14:paraId="7AEB090A" w14:textId="77777777">
            <w:pPr>
              <w:spacing w:after="0" w:line="240" w:lineRule="auto"/>
              <w:jc w:val="center"/>
              <w:rPr>
                <w:rFonts w:eastAsiaTheme="minorEastAsia"/>
              </w:rPr>
            </w:pPr>
            <w:r w:rsidRPr="00807DA0">
              <w:rPr>
                <w:rFonts w:eastAsia="Garamond" w:cstheme="minorHAnsi"/>
                <w:caps/>
                <w:color w:val="000000" w:themeColor="text1"/>
              </w:rPr>
              <w:t>2.</w:t>
            </w: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28951D0E" w:rsidP="00E66ECA" w:rsidRDefault="28951D0E" w14:paraId="2AB35F31" w14:textId="55151428">
            <w:pPr>
              <w:rPr>
                <w:rFonts w:eastAsia="Calibri" w:cstheme="minorHAnsi"/>
                <w:color w:val="000000" w:themeColor="text1"/>
              </w:rPr>
            </w:pPr>
            <w:r w:rsidRPr="00807DA0">
              <w:rPr>
                <w:rFonts w:eastAsia="Calibri" w:cstheme="minorHAnsi"/>
                <w:color w:val="000000" w:themeColor="text1"/>
              </w:rPr>
              <w:t>To address the audit findings regarding non-compliant password parameter settings in the database, it is recommended to review and update the current password policies and ensure that they comply with the established information security baseline standards and as per the company guidelines. Password complexity requirements should be enforced, including length and complexity requirements, and periodic password expiration should be implemented based on the parameters set by the company.</w:t>
            </w:r>
          </w:p>
          <w:p w:rsidRPr="00807DA0" w:rsidR="6050E238" w:rsidP="6050E238" w:rsidRDefault="6050E238" w14:paraId="538DF8D2" w14:textId="6C341C3A">
            <w:pPr>
              <w:spacing w:after="0" w:line="240" w:lineRule="auto"/>
              <w:rPr>
                <w:rFonts w:eastAsia="Calibri" w:cstheme="minorHAnsi"/>
                <w:color w:val="000000" w:themeColor="text1"/>
              </w:rPr>
            </w:pPr>
          </w:p>
        </w:tc>
      </w:tr>
      <w:tr w:rsidR="6050E238" w:rsidTr="5BA086B8" w14:paraId="441F637C"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702F3C9F" w14:textId="45F08C29">
            <w:pPr>
              <w:spacing w:after="0" w:line="240" w:lineRule="auto"/>
              <w:jc w:val="center"/>
              <w:rPr>
                <w:rFonts w:eastAsia="Garamond" w:cstheme="minorHAnsi"/>
                <w:caps/>
                <w:color w:val="000000" w:themeColor="text1"/>
              </w:rPr>
            </w:pPr>
            <w:r w:rsidRPr="00807DA0">
              <w:rPr>
                <w:rFonts w:eastAsia="Garamond" w:cstheme="minorHAnsi"/>
                <w:caps/>
                <w:color w:val="000000" w:themeColor="text1"/>
              </w:rPr>
              <w:t>3.</w:t>
            </w: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1CC304A4" w:rsidP="00E66ECA" w:rsidRDefault="1CC304A4" w14:paraId="1C097624" w14:textId="309A2C36">
            <w:pPr>
              <w:rPr>
                <w:rFonts w:eastAsia="Calibri" w:cstheme="minorHAnsi"/>
              </w:rPr>
            </w:pPr>
            <w:r w:rsidRPr="00807DA0">
              <w:rPr>
                <w:rFonts w:eastAsia="Calibri" w:cstheme="minorHAnsi"/>
                <w:color w:val="000000" w:themeColor="text1"/>
              </w:rPr>
              <w:t>To restrict unauthorized access to the production database, Role based access controls will be implemented that restrict users from making any changes to the database. Like “Write” Access should be only given to people who are doing the implementation. Admin access should be limited to authorized personnel and should be monitored and reviewed on a regular basis. A user access review should be introduced which involves periodically reviewing access rights for all an organization's employees and third parties</w:t>
            </w:r>
            <w:r w:rsidR="00E66ECA">
              <w:rPr>
                <w:rFonts w:eastAsia="Calibri" w:cstheme="minorHAnsi"/>
                <w:color w:val="000000" w:themeColor="text1"/>
              </w:rPr>
              <w:t>.</w:t>
            </w:r>
          </w:p>
        </w:tc>
      </w:tr>
      <w:tr w:rsidR="6050E238" w:rsidTr="5BA086B8" w14:paraId="142A2CD2"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7BA9C40A" w14:textId="77777777">
            <w:pPr>
              <w:spacing w:after="0" w:line="240" w:lineRule="auto"/>
              <w:jc w:val="center"/>
              <w:rPr>
                <w:rFonts w:eastAsia="Garamond" w:cstheme="minorHAnsi"/>
                <w:b/>
                <w:bCs/>
                <w:caps/>
                <w:color w:val="000000" w:themeColor="text1"/>
              </w:rPr>
            </w:pPr>
          </w:p>
          <w:p w:rsidRPr="00807DA0" w:rsidR="6050E238" w:rsidP="6050E238" w:rsidRDefault="6050E238" w14:paraId="3F5FD8F9" w14:textId="77777777">
            <w:pPr>
              <w:spacing w:after="0" w:line="240" w:lineRule="auto"/>
              <w:jc w:val="center"/>
              <w:rPr>
                <w:rFonts w:eastAsia="Garamond" w:cstheme="minorHAnsi"/>
                <w:b/>
                <w:bCs/>
                <w:caps/>
                <w:color w:val="000000" w:themeColor="text1"/>
                <w:u w:val="single"/>
              </w:rPr>
            </w:pPr>
            <w:r w:rsidRPr="00807DA0">
              <w:rPr>
                <w:rFonts w:eastAsia="Garamond" w:cstheme="minorHAnsi"/>
                <w:b/>
                <w:bCs/>
                <w:caps/>
                <w:color w:val="000000" w:themeColor="text1"/>
                <w:u w:val="single"/>
              </w:rPr>
              <w:t>violation</w:t>
            </w:r>
          </w:p>
          <w:p w:rsidR="6050E238" w:rsidP="6050E238" w:rsidRDefault="6050E238" w14:paraId="21FA24F9" w14:textId="77777777">
            <w:pPr>
              <w:spacing w:after="0" w:line="240" w:lineRule="auto"/>
              <w:jc w:val="center"/>
              <w:rPr>
                <w:rFonts w:eastAsia="Garamond" w:cstheme="minorHAnsi"/>
                <w:b/>
                <w:bCs/>
                <w:caps/>
                <w:color w:val="000000" w:themeColor="text1"/>
                <w:u w:val="single"/>
              </w:rPr>
            </w:pPr>
            <w:r w:rsidRPr="00807DA0">
              <w:rPr>
                <w:rFonts w:eastAsia="Garamond" w:cstheme="minorHAnsi"/>
                <w:b/>
                <w:bCs/>
                <w:caps/>
                <w:color w:val="000000" w:themeColor="text1"/>
                <w:u w:val="single"/>
              </w:rPr>
              <w:t>Number</w:t>
            </w:r>
          </w:p>
          <w:p w:rsidR="0044486C" w:rsidP="6050E238" w:rsidRDefault="0044486C" w14:paraId="35ED2294" w14:textId="3B616205">
            <w:pPr>
              <w:spacing w:after="0" w:line="240" w:lineRule="auto"/>
              <w:jc w:val="center"/>
              <w:rPr>
                <w:rFonts w:eastAsiaTheme="minorEastAsia"/>
              </w:rPr>
            </w:pP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00E66ECA" w:rsidP="00E66ECA" w:rsidRDefault="00E66ECA" w14:paraId="6F392ACF" w14:textId="77777777">
            <w:pPr>
              <w:spacing w:after="0" w:line="240" w:lineRule="auto"/>
              <w:jc w:val="center"/>
              <w:rPr>
                <w:rFonts w:eastAsia="Garamond" w:cstheme="minorHAnsi"/>
                <w:b/>
                <w:bCs/>
                <w:caps/>
                <w:u w:val="single"/>
              </w:rPr>
            </w:pPr>
          </w:p>
          <w:p w:rsidRPr="00807DA0" w:rsidR="74BAEAC2" w:rsidP="00E66ECA" w:rsidRDefault="74BAEAC2" w14:paraId="6D6DC94C" w14:textId="3C2F4E74">
            <w:pPr>
              <w:spacing w:after="0" w:line="240" w:lineRule="auto"/>
              <w:jc w:val="center"/>
              <w:rPr>
                <w:rFonts w:cstheme="minorHAnsi"/>
                <w:b/>
                <w:bCs/>
                <w:u w:val="single"/>
              </w:rPr>
            </w:pPr>
            <w:r w:rsidRPr="00E66ECA">
              <w:rPr>
                <w:rFonts w:eastAsia="Garamond" w:cstheme="minorHAnsi"/>
                <w:b/>
                <w:bCs/>
                <w:caps/>
                <w:u w:val="single"/>
              </w:rPr>
              <w:t>Recommendations</w:t>
            </w:r>
          </w:p>
        </w:tc>
      </w:tr>
      <w:tr w:rsidR="6050E238" w:rsidTr="5BA086B8" w14:paraId="0454F66E"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10FB13D2" w14:textId="77777777">
            <w:pPr>
              <w:spacing w:after="0" w:line="240" w:lineRule="auto"/>
              <w:jc w:val="center"/>
              <w:rPr>
                <w:rFonts w:eastAsia="Garamond" w:cstheme="minorHAnsi"/>
                <w:color w:val="000000" w:themeColor="text1"/>
              </w:rPr>
            </w:pPr>
          </w:p>
          <w:p w:rsidR="6050E238" w:rsidP="6050E238" w:rsidRDefault="6050E238" w14:paraId="3E734289" w14:textId="77777777">
            <w:pPr>
              <w:spacing w:after="0" w:line="240" w:lineRule="auto"/>
              <w:jc w:val="center"/>
              <w:rPr>
                <w:rFonts w:eastAsiaTheme="minorEastAsia"/>
              </w:rPr>
            </w:pPr>
            <w:r w:rsidRPr="00807DA0">
              <w:rPr>
                <w:rFonts w:eastAsia="Garamond" w:cstheme="minorHAnsi"/>
                <w:color w:val="000000" w:themeColor="text1"/>
              </w:rPr>
              <w:t>1.</w:t>
            </w: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E66ECA" w:rsidR="2F201F22" w:rsidP="00E66ECA" w:rsidRDefault="2F201F22" w14:paraId="00499295" w14:textId="7892F323">
            <w:pPr>
              <w:rPr>
                <w:rFonts w:eastAsia="Calibri" w:cstheme="minorHAnsi"/>
                <w:color w:val="000000" w:themeColor="text1"/>
              </w:rPr>
            </w:pPr>
            <w:r w:rsidRPr="00807DA0">
              <w:rPr>
                <w:rFonts w:eastAsia="Calibri" w:cstheme="minorHAnsi"/>
                <w:color w:val="000000" w:themeColor="text1"/>
              </w:rPr>
              <w:t>It is advised that a proper exit management system needs to be in place to swiftly revoke access for the terminated personnel to address this problem. All database accounts connected to the terminated employee should be reviewed as part of this procedure, including any privileged accounts, and disabled. JML or a Joiner-Mover-Leaver phase should be introduced to ensure proper exit for the employee. All access should be revoked on the first day itself. Access Revoke emails should be sent to the employee within a 48-hour window of his termination.</w:t>
            </w:r>
          </w:p>
          <w:p w:rsidRPr="00807DA0" w:rsidR="6050E238" w:rsidP="6050E238" w:rsidRDefault="6050E238" w14:paraId="6BB8BF08" w14:textId="4D271A86">
            <w:pPr>
              <w:spacing w:after="0" w:line="240" w:lineRule="auto"/>
              <w:rPr>
                <w:rFonts w:eastAsia="Calibri" w:cstheme="minorHAnsi"/>
                <w:color w:val="000000" w:themeColor="text1"/>
              </w:rPr>
            </w:pPr>
          </w:p>
        </w:tc>
      </w:tr>
      <w:tr w:rsidR="6050E238" w:rsidTr="5BA086B8" w14:paraId="48EA5526"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767C87A6" w14:textId="77777777">
            <w:pPr>
              <w:spacing w:after="0" w:line="240" w:lineRule="auto"/>
              <w:jc w:val="center"/>
              <w:rPr>
                <w:rFonts w:eastAsia="Garamond" w:cstheme="minorHAnsi"/>
                <w:b/>
                <w:bCs/>
                <w:caps/>
                <w:color w:val="000000" w:themeColor="text1"/>
              </w:rPr>
            </w:pPr>
          </w:p>
          <w:p w:rsidR="0044486C" w:rsidP="6050E238" w:rsidRDefault="0044486C" w14:paraId="3EE4F9AD" w14:textId="77777777">
            <w:pPr>
              <w:spacing w:after="0" w:line="240" w:lineRule="auto"/>
              <w:jc w:val="center"/>
              <w:rPr>
                <w:rFonts w:eastAsia="Garamond" w:cstheme="minorHAnsi"/>
                <w:b/>
                <w:bCs/>
                <w:caps/>
                <w:color w:val="000000" w:themeColor="text1"/>
                <w:u w:val="single"/>
              </w:rPr>
            </w:pPr>
          </w:p>
          <w:p w:rsidR="0044486C" w:rsidP="6050E238" w:rsidRDefault="0044486C" w14:paraId="6CF8CF39" w14:textId="77777777">
            <w:pPr>
              <w:spacing w:after="0" w:line="240" w:lineRule="auto"/>
              <w:jc w:val="center"/>
              <w:rPr>
                <w:rFonts w:eastAsia="Garamond" w:cstheme="minorHAnsi"/>
                <w:b/>
                <w:bCs/>
                <w:caps/>
                <w:color w:val="000000" w:themeColor="text1"/>
                <w:u w:val="single"/>
              </w:rPr>
            </w:pPr>
          </w:p>
          <w:p w:rsidRPr="00807DA0" w:rsidR="6050E238" w:rsidP="6050E238" w:rsidRDefault="6050E238" w14:paraId="372CCCC3" w14:textId="77777777">
            <w:pPr>
              <w:spacing w:after="0" w:line="240" w:lineRule="auto"/>
              <w:jc w:val="center"/>
              <w:rPr>
                <w:rFonts w:eastAsia="Garamond" w:cstheme="minorHAnsi"/>
                <w:b/>
                <w:bCs/>
                <w:caps/>
                <w:color w:val="000000" w:themeColor="text1"/>
                <w:u w:val="single"/>
              </w:rPr>
            </w:pPr>
            <w:r w:rsidRPr="00807DA0">
              <w:rPr>
                <w:rFonts w:eastAsia="Garamond" w:cstheme="minorHAnsi"/>
                <w:b/>
                <w:bCs/>
                <w:caps/>
                <w:color w:val="000000" w:themeColor="text1"/>
                <w:u w:val="single"/>
              </w:rPr>
              <w:t>WEAKNESS</w:t>
            </w:r>
          </w:p>
          <w:p w:rsidR="6050E238" w:rsidP="6050E238" w:rsidRDefault="6050E238" w14:paraId="50AA5F12" w14:textId="77777777">
            <w:pPr>
              <w:spacing w:after="0" w:line="240" w:lineRule="auto"/>
              <w:jc w:val="center"/>
              <w:rPr>
                <w:rFonts w:eastAsia="Garamond" w:cstheme="minorHAnsi"/>
                <w:b/>
                <w:bCs/>
                <w:caps/>
                <w:color w:val="000000" w:themeColor="text1"/>
                <w:u w:val="single"/>
              </w:rPr>
            </w:pPr>
            <w:r w:rsidRPr="00807DA0">
              <w:rPr>
                <w:rFonts w:eastAsia="Garamond" w:cstheme="minorHAnsi"/>
                <w:b/>
                <w:bCs/>
                <w:caps/>
                <w:color w:val="000000" w:themeColor="text1"/>
                <w:u w:val="single"/>
              </w:rPr>
              <w:t>Number</w:t>
            </w:r>
          </w:p>
          <w:p w:rsidR="0044486C" w:rsidP="6050E238" w:rsidRDefault="0044486C" w14:paraId="0B0F0A9E" w14:textId="20329C7E">
            <w:pPr>
              <w:spacing w:after="0" w:line="240" w:lineRule="auto"/>
              <w:jc w:val="center"/>
              <w:rPr>
                <w:rFonts w:eastAsiaTheme="minorEastAsia"/>
              </w:rPr>
            </w:pP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0044486C" w:rsidP="6050E238" w:rsidRDefault="0044486C" w14:paraId="0F9E723D" w14:textId="77777777">
            <w:pPr>
              <w:spacing w:after="0" w:line="240" w:lineRule="auto"/>
              <w:jc w:val="center"/>
              <w:rPr>
                <w:rFonts w:eastAsia="Garamond" w:cstheme="minorHAnsi"/>
                <w:b/>
                <w:bCs/>
                <w:caps/>
                <w:u w:val="single"/>
              </w:rPr>
            </w:pPr>
          </w:p>
          <w:p w:rsidR="0044486C" w:rsidP="6050E238" w:rsidRDefault="0044486C" w14:paraId="7BB25A55" w14:textId="77777777">
            <w:pPr>
              <w:spacing w:after="0" w:line="240" w:lineRule="auto"/>
              <w:jc w:val="center"/>
              <w:rPr>
                <w:rFonts w:eastAsia="Garamond" w:cstheme="minorHAnsi"/>
                <w:b/>
                <w:bCs/>
                <w:caps/>
                <w:u w:val="single"/>
              </w:rPr>
            </w:pPr>
          </w:p>
          <w:p w:rsidR="0044486C" w:rsidP="6050E238" w:rsidRDefault="0044486C" w14:paraId="35379E4B" w14:textId="77777777">
            <w:pPr>
              <w:spacing w:after="0" w:line="240" w:lineRule="auto"/>
              <w:jc w:val="center"/>
              <w:rPr>
                <w:rFonts w:eastAsia="Garamond" w:cstheme="minorHAnsi"/>
                <w:b/>
                <w:bCs/>
                <w:caps/>
                <w:u w:val="single"/>
              </w:rPr>
            </w:pPr>
          </w:p>
          <w:p w:rsidRPr="00807DA0" w:rsidR="74BAEAC2" w:rsidP="6050E238" w:rsidRDefault="74BAEAC2" w14:paraId="7EE0B862" w14:textId="07F929B5">
            <w:pPr>
              <w:spacing w:after="0" w:line="240" w:lineRule="auto"/>
              <w:jc w:val="center"/>
              <w:rPr>
                <w:rFonts w:cstheme="minorHAnsi"/>
                <w:b/>
                <w:bCs/>
                <w:u w:val="single"/>
              </w:rPr>
            </w:pPr>
            <w:r w:rsidRPr="0044486C">
              <w:rPr>
                <w:rFonts w:eastAsia="Garamond" w:cstheme="minorHAnsi"/>
                <w:b/>
                <w:bCs/>
                <w:caps/>
                <w:u w:val="single"/>
              </w:rPr>
              <w:t>Recommendations</w:t>
            </w:r>
          </w:p>
        </w:tc>
      </w:tr>
      <w:tr w:rsidR="6050E238" w:rsidTr="5BA086B8" w14:paraId="65418B52"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596F9868" w14:textId="77777777">
            <w:pPr>
              <w:spacing w:after="0" w:line="240" w:lineRule="auto"/>
              <w:jc w:val="center"/>
              <w:rPr>
                <w:rFonts w:eastAsia="Garamond" w:cstheme="minorHAnsi"/>
                <w:color w:val="000000" w:themeColor="text1"/>
              </w:rPr>
            </w:pPr>
          </w:p>
          <w:p w:rsidR="6050E238" w:rsidP="6050E238" w:rsidRDefault="6050E238" w14:paraId="13815328" w14:textId="1CCDD3E5">
            <w:pPr>
              <w:spacing w:after="0" w:line="240" w:lineRule="auto"/>
              <w:jc w:val="center"/>
              <w:rPr>
                <w:rFonts w:eastAsiaTheme="minorEastAsia"/>
              </w:rPr>
            </w:pPr>
            <w:r w:rsidRPr="00807DA0">
              <w:rPr>
                <w:rFonts w:eastAsia="Garamond" w:cstheme="minorHAnsi"/>
                <w:color w:val="000000" w:themeColor="text1"/>
              </w:rPr>
              <w:t>1.</w:t>
            </w: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530D2812" w:rsidP="0044486C" w:rsidRDefault="530D2812" w14:paraId="50B17977" w14:textId="493382B8">
            <w:pPr>
              <w:rPr>
                <w:rFonts w:eastAsia="Calibri" w:cstheme="minorHAnsi"/>
              </w:rPr>
            </w:pPr>
            <w:r w:rsidRPr="00807DA0">
              <w:rPr>
                <w:rFonts w:eastAsia="Calibri" w:cstheme="minorHAnsi"/>
                <w:color w:val="000000" w:themeColor="text1"/>
              </w:rPr>
              <w:t xml:space="preserve">To solve the problem of erroneous access provision to the database, it is advised to create a ticketing system </w:t>
            </w:r>
            <w:r w:rsidRPr="00807DA0" w:rsidR="4DF7C1C3">
              <w:rPr>
                <w:rFonts w:eastAsia="Calibri" w:cstheme="minorHAnsi"/>
                <w:color w:val="000000" w:themeColor="text1"/>
              </w:rPr>
              <w:t>workflow that</w:t>
            </w:r>
            <w:r w:rsidRPr="00807DA0">
              <w:rPr>
                <w:rFonts w:eastAsia="Calibri" w:cstheme="minorHAnsi"/>
                <w:color w:val="000000" w:themeColor="text1"/>
              </w:rPr>
              <w:t xml:space="preserve"> can be introduced in place to for approvals. An entire "Approval Flow Policy" should be put into place based on the ticketing system where changes should be going for approval to the </w:t>
            </w:r>
            <w:r w:rsidRPr="00807DA0" w:rsidR="600A85EB">
              <w:rPr>
                <w:rFonts w:eastAsia="Calibri" w:cstheme="minorHAnsi"/>
                <w:color w:val="000000" w:themeColor="text1"/>
              </w:rPr>
              <w:t>authorized</w:t>
            </w:r>
            <w:r w:rsidRPr="00807DA0">
              <w:rPr>
                <w:rFonts w:eastAsia="Calibri" w:cstheme="minorHAnsi"/>
                <w:color w:val="000000" w:themeColor="text1"/>
              </w:rPr>
              <w:t xml:space="preserve"> </w:t>
            </w:r>
            <w:r w:rsidRPr="00807DA0" w:rsidR="107C66D5">
              <w:rPr>
                <w:rFonts w:eastAsia="Calibri" w:cstheme="minorHAnsi"/>
                <w:color w:val="000000" w:themeColor="text1"/>
              </w:rPr>
              <w:t>personnel</w:t>
            </w:r>
            <w:r w:rsidRPr="00807DA0">
              <w:rPr>
                <w:rFonts w:eastAsia="Calibri" w:cstheme="minorHAnsi"/>
                <w:color w:val="000000" w:themeColor="text1"/>
              </w:rPr>
              <w:t xml:space="preserve"> and tickets will be generated based on that. Audits should be conducted often to ensure compliance.</w:t>
            </w:r>
          </w:p>
        </w:tc>
      </w:tr>
      <w:tr w:rsidR="6050E238" w:rsidTr="5BA086B8" w14:paraId="50C3EB38" w14:textId="77777777">
        <w:trPr>
          <w:trHeight w:val="1"/>
        </w:trPr>
        <w:tc>
          <w:tcPr>
            <w:tcW w:w="19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6050E238" w:rsidP="6050E238" w:rsidRDefault="6050E238" w14:paraId="3CFB8E70" w14:textId="77777777">
            <w:pPr>
              <w:spacing w:after="0" w:line="240" w:lineRule="auto"/>
              <w:jc w:val="center"/>
              <w:rPr>
                <w:rFonts w:eastAsia="Garamond" w:cstheme="minorHAnsi"/>
                <w:caps/>
                <w:color w:val="000000" w:themeColor="text1"/>
              </w:rPr>
            </w:pPr>
          </w:p>
          <w:p w:rsidR="6050E238" w:rsidP="6050E238" w:rsidRDefault="6050E238" w14:paraId="1CCB2C4D" w14:textId="10356D2B">
            <w:pPr>
              <w:spacing w:after="0" w:line="240" w:lineRule="auto"/>
              <w:jc w:val="center"/>
              <w:rPr>
                <w:rFonts w:eastAsiaTheme="minorEastAsia"/>
              </w:rPr>
            </w:pPr>
            <w:r w:rsidRPr="00807DA0">
              <w:rPr>
                <w:rFonts w:eastAsia="Garamond" w:cstheme="minorHAnsi"/>
                <w:caps/>
                <w:color w:val="000000" w:themeColor="text1"/>
              </w:rPr>
              <w:t>2.</w:t>
            </w:r>
          </w:p>
        </w:tc>
        <w:tc>
          <w:tcPr>
            <w:tcW w:w="754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108" w:type="dxa"/>
              <w:bottom w:w="0" w:type="dxa"/>
              <w:right w:w="108" w:type="dxa"/>
            </w:tcMar>
          </w:tcPr>
          <w:p w:rsidRPr="00807DA0" w:rsidR="29EE19AD" w:rsidP="5BA086B8" w:rsidRDefault="29EE19AD" w14:paraId="187EB3B1" w14:textId="4B5266C1">
            <w:pPr>
              <w:rPr>
                <w:rFonts w:eastAsia="Calibri" w:cs="Calibri" w:cstheme="minorAscii"/>
                <w:color w:val="000000" w:themeColor="text1" w:themeTint="FF" w:themeShade="FF"/>
              </w:rPr>
            </w:pPr>
            <w:r w:rsidRPr="5BA086B8" w:rsidR="1385CA37">
              <w:rPr>
                <w:rFonts w:eastAsia="Calibri" w:cs="Calibri" w:cstheme="minorAscii"/>
                <w:color w:val="000000" w:themeColor="text1" w:themeTint="FF" w:themeShade="FF"/>
              </w:rPr>
              <w:t>The audit logs of database user activities should be regularly checked to make sure that the users who have access to the database are not doing anything they shouldn't be doing. A control system should be in place to alert the DBA staff if the audit logs are not being recorded. This will help ensure that the database is being used appropriately and that unauthorized activities are caught and addressed in a timely manner.</w:t>
            </w:r>
          </w:p>
        </w:tc>
      </w:tr>
    </w:tbl>
    <w:p w:rsidRPr="00807DA0" w:rsidR="003F6382" w:rsidP="6050E238" w:rsidRDefault="003F6382" w14:paraId="37EFA75C" w14:textId="1207D39E">
      <w:pPr>
        <w:rPr>
          <w:rFonts w:cstheme="minorHAnsi"/>
        </w:rPr>
      </w:pPr>
    </w:p>
    <w:sectPr w:rsidRPr="00807DA0" w:rsidR="003F6382">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1288" w:rsidP="003B6E4E" w:rsidRDefault="00461288" w14:paraId="551D598C" w14:textId="77777777">
      <w:pPr>
        <w:spacing w:after="0" w:line="240" w:lineRule="auto"/>
      </w:pPr>
      <w:r>
        <w:separator/>
      </w:r>
    </w:p>
  </w:endnote>
  <w:endnote w:type="continuationSeparator" w:id="0">
    <w:p w:rsidR="00461288" w:rsidP="003B6E4E" w:rsidRDefault="00461288" w14:paraId="655B3F26" w14:textId="77777777">
      <w:pPr>
        <w:spacing w:after="0" w:line="240" w:lineRule="auto"/>
      </w:pPr>
      <w:r>
        <w:continuationSeparator/>
      </w:r>
    </w:p>
  </w:endnote>
  <w:endnote w:type="continuationNotice" w:id="1">
    <w:p w:rsidR="00EB0E7E" w:rsidRDefault="00EB0E7E" w14:paraId="2862F6C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Cambria"/>
    <w:charset w:val="00"/>
    <w:family w:val="roman"/>
    <w:pitch w:val="variable"/>
    <w:sig w:usb0="00000287" w:usb1="00000000" w:usb2="00000000" w:usb3="00000000" w:csb0="0000009F" w:csb1="00000000"/>
  </w:font>
  <w:font w:name="Calibri (Body)">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1288" w:rsidP="003B6E4E" w:rsidRDefault="00461288" w14:paraId="79CDBDE5" w14:textId="77777777">
      <w:pPr>
        <w:spacing w:after="0" w:line="240" w:lineRule="auto"/>
      </w:pPr>
      <w:r>
        <w:separator/>
      </w:r>
    </w:p>
  </w:footnote>
  <w:footnote w:type="continuationSeparator" w:id="0">
    <w:p w:rsidR="00461288" w:rsidP="003B6E4E" w:rsidRDefault="00461288" w14:paraId="0A79110C" w14:textId="77777777">
      <w:pPr>
        <w:spacing w:after="0" w:line="240" w:lineRule="auto"/>
      </w:pPr>
      <w:r>
        <w:continuationSeparator/>
      </w:r>
    </w:p>
  </w:footnote>
  <w:footnote w:type="continuationNotice" w:id="1">
    <w:p w:rsidR="00EB0E7E" w:rsidRDefault="00EB0E7E" w14:paraId="5FC6C0D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666877"/>
      <w:docPartObj>
        <w:docPartGallery w:val="Page Numbers (Top of Page)"/>
        <w:docPartUnique/>
      </w:docPartObj>
    </w:sdtPr>
    <w:sdtEndPr>
      <w:rPr>
        <w:noProof/>
      </w:rPr>
    </w:sdtEndPr>
    <w:sdtContent>
      <w:p w:rsidR="003B6E4E" w:rsidRDefault="003B6E4E" w14:paraId="0E443A78" w14:textId="59D515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B6E4E" w:rsidRDefault="003B6E4E" w14:paraId="355E3ED4"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NVCEpUey" int2:invalidationBookmarkName="" int2:hashCode="2z1AWxBnWZjAMC" int2:id="WQy4kGn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22"/>
    <w:rsid w:val="002B1387"/>
    <w:rsid w:val="002C214D"/>
    <w:rsid w:val="002D1183"/>
    <w:rsid w:val="00301422"/>
    <w:rsid w:val="0039132C"/>
    <w:rsid w:val="003A51D6"/>
    <w:rsid w:val="003B6E4E"/>
    <w:rsid w:val="003C0A19"/>
    <w:rsid w:val="003F6382"/>
    <w:rsid w:val="00410C30"/>
    <w:rsid w:val="00425D8E"/>
    <w:rsid w:val="0044486C"/>
    <w:rsid w:val="00461288"/>
    <w:rsid w:val="004731FE"/>
    <w:rsid w:val="00495AC9"/>
    <w:rsid w:val="004D280C"/>
    <w:rsid w:val="00532594"/>
    <w:rsid w:val="005F65E6"/>
    <w:rsid w:val="0062314D"/>
    <w:rsid w:val="006249B0"/>
    <w:rsid w:val="0066266C"/>
    <w:rsid w:val="00703B52"/>
    <w:rsid w:val="0072190E"/>
    <w:rsid w:val="007E4BB5"/>
    <w:rsid w:val="00807DA0"/>
    <w:rsid w:val="0081136D"/>
    <w:rsid w:val="00864FA6"/>
    <w:rsid w:val="00877857"/>
    <w:rsid w:val="00892786"/>
    <w:rsid w:val="00893083"/>
    <w:rsid w:val="008B3EF1"/>
    <w:rsid w:val="0093536A"/>
    <w:rsid w:val="009B71B3"/>
    <w:rsid w:val="00A42DFD"/>
    <w:rsid w:val="00A6B131"/>
    <w:rsid w:val="00AA1611"/>
    <w:rsid w:val="00B86E86"/>
    <w:rsid w:val="00BA0A05"/>
    <w:rsid w:val="00BD5FB8"/>
    <w:rsid w:val="00C16E4A"/>
    <w:rsid w:val="00C31BF8"/>
    <w:rsid w:val="00D50617"/>
    <w:rsid w:val="00E66ECA"/>
    <w:rsid w:val="00EB0E7E"/>
    <w:rsid w:val="00EB551E"/>
    <w:rsid w:val="00F82BA0"/>
    <w:rsid w:val="00F83716"/>
    <w:rsid w:val="00FD725F"/>
    <w:rsid w:val="0651133F"/>
    <w:rsid w:val="0770F9C8"/>
    <w:rsid w:val="0B85BD79"/>
    <w:rsid w:val="107C66D5"/>
    <w:rsid w:val="11F5AAFC"/>
    <w:rsid w:val="1385CA37"/>
    <w:rsid w:val="15A634B8"/>
    <w:rsid w:val="16037CEF"/>
    <w:rsid w:val="1885ADC7"/>
    <w:rsid w:val="18C0D7F5"/>
    <w:rsid w:val="19894C84"/>
    <w:rsid w:val="1A899B0D"/>
    <w:rsid w:val="1C3FE015"/>
    <w:rsid w:val="1CC304A4"/>
    <w:rsid w:val="204CD02F"/>
    <w:rsid w:val="2229257D"/>
    <w:rsid w:val="226CED07"/>
    <w:rsid w:val="2361627E"/>
    <w:rsid w:val="28951D0E"/>
    <w:rsid w:val="292B2E3F"/>
    <w:rsid w:val="29EE19AD"/>
    <w:rsid w:val="2A75CB8D"/>
    <w:rsid w:val="2B6A643B"/>
    <w:rsid w:val="2D06349C"/>
    <w:rsid w:val="2ECECA2C"/>
    <w:rsid w:val="2F201F22"/>
    <w:rsid w:val="31D709C6"/>
    <w:rsid w:val="3228CB4B"/>
    <w:rsid w:val="3251B207"/>
    <w:rsid w:val="331A173E"/>
    <w:rsid w:val="37ADF2DE"/>
    <w:rsid w:val="38CAA9F2"/>
    <w:rsid w:val="38F5B716"/>
    <w:rsid w:val="3D52264B"/>
    <w:rsid w:val="3EC0164D"/>
    <w:rsid w:val="4026C7A8"/>
    <w:rsid w:val="4149D8A8"/>
    <w:rsid w:val="452F57D1"/>
    <w:rsid w:val="45BDD83B"/>
    <w:rsid w:val="46CB2832"/>
    <w:rsid w:val="47D91306"/>
    <w:rsid w:val="48BBD38B"/>
    <w:rsid w:val="490C3BF9"/>
    <w:rsid w:val="49786436"/>
    <w:rsid w:val="49950722"/>
    <w:rsid w:val="4B94C53F"/>
    <w:rsid w:val="4DF7C1C3"/>
    <w:rsid w:val="4F4185F4"/>
    <w:rsid w:val="51155D14"/>
    <w:rsid w:val="521C465D"/>
    <w:rsid w:val="5305C579"/>
    <w:rsid w:val="530D2812"/>
    <w:rsid w:val="55554E73"/>
    <w:rsid w:val="5568C62A"/>
    <w:rsid w:val="556F998D"/>
    <w:rsid w:val="578AB426"/>
    <w:rsid w:val="5827073A"/>
    <w:rsid w:val="5BA086B8"/>
    <w:rsid w:val="5C4B2B0F"/>
    <w:rsid w:val="5C5B69C7"/>
    <w:rsid w:val="5F930A89"/>
    <w:rsid w:val="600A85EB"/>
    <w:rsid w:val="6050E238"/>
    <w:rsid w:val="6150C3B8"/>
    <w:rsid w:val="626C87E2"/>
    <w:rsid w:val="62B06F9A"/>
    <w:rsid w:val="638DA80D"/>
    <w:rsid w:val="63C686EE"/>
    <w:rsid w:val="64BEE2B7"/>
    <w:rsid w:val="64D06DA2"/>
    <w:rsid w:val="652FCDF1"/>
    <w:rsid w:val="69EAD6AF"/>
    <w:rsid w:val="6D2F6540"/>
    <w:rsid w:val="71AA4492"/>
    <w:rsid w:val="727078D3"/>
    <w:rsid w:val="73E80286"/>
    <w:rsid w:val="7429B545"/>
    <w:rsid w:val="74BAEAC2"/>
    <w:rsid w:val="761B6AAF"/>
    <w:rsid w:val="76F30A6D"/>
    <w:rsid w:val="77107CAC"/>
    <w:rsid w:val="7762361F"/>
    <w:rsid w:val="7886C6D4"/>
    <w:rsid w:val="78FA2349"/>
    <w:rsid w:val="7A408B49"/>
    <w:rsid w:val="7A7270FC"/>
    <w:rsid w:val="7B365CD6"/>
    <w:rsid w:val="7B7EAF42"/>
    <w:rsid w:val="7CA8332B"/>
    <w:rsid w:val="7D40D598"/>
    <w:rsid w:val="7D484699"/>
    <w:rsid w:val="7DFAEA3B"/>
    <w:rsid w:val="7F60B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7401"/>
  <w15:chartTrackingRefBased/>
  <w15:docId w15:val="{0404CCC2-58E9-4A52-B7C6-F206658A3C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B6E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6E4E"/>
  </w:style>
  <w:style w:type="paragraph" w:styleId="Footer">
    <w:name w:val="footer"/>
    <w:basedOn w:val="Normal"/>
    <w:link w:val="FooterChar"/>
    <w:uiPriority w:val="99"/>
    <w:unhideWhenUsed/>
    <w:rsid w:val="003B6E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6E4E"/>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10630">
      <w:bodyDiv w:val="1"/>
      <w:marLeft w:val="0"/>
      <w:marRight w:val="0"/>
      <w:marTop w:val="0"/>
      <w:marBottom w:val="0"/>
      <w:divBdr>
        <w:top w:val="none" w:sz="0" w:space="0" w:color="auto"/>
        <w:left w:val="none" w:sz="0" w:space="0" w:color="auto"/>
        <w:bottom w:val="none" w:sz="0" w:space="0" w:color="auto"/>
        <w:right w:val="none" w:sz="0" w:space="0" w:color="auto"/>
      </w:divBdr>
    </w:div>
    <w:div w:id="590552270">
      <w:bodyDiv w:val="1"/>
      <w:marLeft w:val="0"/>
      <w:marRight w:val="0"/>
      <w:marTop w:val="0"/>
      <w:marBottom w:val="0"/>
      <w:divBdr>
        <w:top w:val="none" w:sz="0" w:space="0" w:color="auto"/>
        <w:left w:val="none" w:sz="0" w:space="0" w:color="auto"/>
        <w:bottom w:val="none" w:sz="0" w:space="0" w:color="auto"/>
        <w:right w:val="none" w:sz="0" w:space="0" w:color="auto"/>
      </w:divBdr>
    </w:div>
    <w:div w:id="590625780">
      <w:bodyDiv w:val="1"/>
      <w:marLeft w:val="0"/>
      <w:marRight w:val="0"/>
      <w:marTop w:val="0"/>
      <w:marBottom w:val="0"/>
      <w:divBdr>
        <w:top w:val="none" w:sz="0" w:space="0" w:color="auto"/>
        <w:left w:val="none" w:sz="0" w:space="0" w:color="auto"/>
        <w:bottom w:val="none" w:sz="0" w:space="0" w:color="auto"/>
        <w:right w:val="none" w:sz="0" w:space="0" w:color="auto"/>
      </w:divBdr>
    </w:div>
    <w:div w:id="610087585">
      <w:bodyDiv w:val="1"/>
      <w:marLeft w:val="0"/>
      <w:marRight w:val="0"/>
      <w:marTop w:val="0"/>
      <w:marBottom w:val="0"/>
      <w:divBdr>
        <w:top w:val="none" w:sz="0" w:space="0" w:color="auto"/>
        <w:left w:val="none" w:sz="0" w:space="0" w:color="auto"/>
        <w:bottom w:val="none" w:sz="0" w:space="0" w:color="auto"/>
        <w:right w:val="none" w:sz="0" w:space="0" w:color="auto"/>
      </w:divBdr>
      <w:divsChild>
        <w:div w:id="284236843">
          <w:marLeft w:val="0"/>
          <w:marRight w:val="0"/>
          <w:marTop w:val="0"/>
          <w:marBottom w:val="0"/>
          <w:divBdr>
            <w:top w:val="none" w:sz="0" w:space="0" w:color="auto"/>
            <w:left w:val="none" w:sz="0" w:space="0" w:color="auto"/>
            <w:bottom w:val="none" w:sz="0" w:space="0" w:color="auto"/>
            <w:right w:val="none" w:sz="0" w:space="0" w:color="auto"/>
          </w:divBdr>
        </w:div>
      </w:divsChild>
    </w:div>
    <w:div w:id="680818368">
      <w:bodyDiv w:val="1"/>
      <w:marLeft w:val="0"/>
      <w:marRight w:val="0"/>
      <w:marTop w:val="0"/>
      <w:marBottom w:val="0"/>
      <w:divBdr>
        <w:top w:val="none" w:sz="0" w:space="0" w:color="auto"/>
        <w:left w:val="none" w:sz="0" w:space="0" w:color="auto"/>
        <w:bottom w:val="none" w:sz="0" w:space="0" w:color="auto"/>
        <w:right w:val="none" w:sz="0" w:space="0" w:color="auto"/>
      </w:divBdr>
    </w:div>
    <w:div w:id="1736122033">
      <w:bodyDiv w:val="1"/>
      <w:marLeft w:val="0"/>
      <w:marRight w:val="0"/>
      <w:marTop w:val="0"/>
      <w:marBottom w:val="0"/>
      <w:divBdr>
        <w:top w:val="none" w:sz="0" w:space="0" w:color="auto"/>
        <w:left w:val="none" w:sz="0" w:space="0" w:color="auto"/>
        <w:bottom w:val="none" w:sz="0" w:space="0" w:color="auto"/>
        <w:right w:val="none" w:sz="0" w:space="0" w:color="auto"/>
      </w:divBdr>
    </w:div>
    <w:div w:id="1834107683">
      <w:bodyDiv w:val="1"/>
      <w:marLeft w:val="0"/>
      <w:marRight w:val="0"/>
      <w:marTop w:val="0"/>
      <w:marBottom w:val="0"/>
      <w:divBdr>
        <w:top w:val="none" w:sz="0" w:space="0" w:color="auto"/>
        <w:left w:val="none" w:sz="0" w:space="0" w:color="auto"/>
        <w:bottom w:val="none" w:sz="0" w:space="0" w:color="auto"/>
        <w:right w:val="none" w:sz="0" w:space="0" w:color="auto"/>
      </w:divBdr>
    </w:div>
    <w:div w:id="1955553343">
      <w:bodyDiv w:val="1"/>
      <w:marLeft w:val="0"/>
      <w:marRight w:val="0"/>
      <w:marTop w:val="0"/>
      <w:marBottom w:val="0"/>
      <w:divBdr>
        <w:top w:val="none" w:sz="0" w:space="0" w:color="auto"/>
        <w:left w:val="none" w:sz="0" w:space="0" w:color="auto"/>
        <w:bottom w:val="none" w:sz="0" w:space="0" w:color="auto"/>
        <w:right w:val="none" w:sz="0" w:space="0" w:color="auto"/>
      </w:divBdr>
    </w:div>
    <w:div w:id="1959681308">
      <w:bodyDiv w:val="1"/>
      <w:marLeft w:val="0"/>
      <w:marRight w:val="0"/>
      <w:marTop w:val="0"/>
      <w:marBottom w:val="0"/>
      <w:divBdr>
        <w:top w:val="none" w:sz="0" w:space="0" w:color="auto"/>
        <w:left w:val="none" w:sz="0" w:space="0" w:color="auto"/>
        <w:bottom w:val="none" w:sz="0" w:space="0" w:color="auto"/>
        <w:right w:val="none" w:sz="0" w:space="0" w:color="auto"/>
      </w:divBdr>
    </w:div>
    <w:div w:id="2011369609">
      <w:bodyDiv w:val="1"/>
      <w:marLeft w:val="0"/>
      <w:marRight w:val="0"/>
      <w:marTop w:val="0"/>
      <w:marBottom w:val="0"/>
      <w:divBdr>
        <w:top w:val="none" w:sz="0" w:space="0" w:color="auto"/>
        <w:left w:val="none" w:sz="0" w:space="0" w:color="auto"/>
        <w:bottom w:val="none" w:sz="0" w:space="0" w:color="auto"/>
        <w:right w:val="none" w:sz="0" w:space="0" w:color="auto"/>
      </w:divBdr>
    </w:div>
    <w:div w:id="20120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78f40b3f79624a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16a00e-a451-4ac9-96a4-4878612f6cc4}"/>
      </w:docPartPr>
      <w:docPartBody>
        <w:p w14:paraId="1385CA3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Lifshitz</dc:creator>
  <keywords/>
  <dc:description/>
  <lastModifiedBy>Kaustuv Dutta</lastModifiedBy>
  <revision>44</revision>
  <dcterms:created xsi:type="dcterms:W3CDTF">2023-04-23T00:14:00.0000000Z</dcterms:created>
  <dcterms:modified xsi:type="dcterms:W3CDTF">2023-04-24T21:15:58.2374192Z</dcterms:modified>
</coreProperties>
</file>