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vmh4lxmilluc" w:id="0"/>
      <w:bookmarkEnd w:id="0"/>
      <w:r w:rsidDel="00000000" w:rsidR="00000000" w:rsidRPr="00000000">
        <w:rPr>
          <w:rtl w:val="0"/>
        </w:rPr>
        <w:t xml:space="preserve">Case Study: Analyzing Customer Churn in a Telecom Company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ahdfclys2cog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/>
      </w:pPr>
      <w:bookmarkStart w:colFirst="0" w:colLast="0" w:name="_giw87qcesco7" w:id="2"/>
      <w:bookmarkEnd w:id="2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 the customer churn data of a telecom company to identify key factors influencing customer retention and provide actionable insights to reduce churn rates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ind w:left="720" w:firstLine="0"/>
        <w:rPr/>
      </w:pPr>
      <w:bookmarkStart w:colFirst="0" w:colLast="0" w:name="_2vv6w6ve8a0b" w:id="3"/>
      <w:bookmarkEnd w:id="3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the demographics and behaviors of customers who churn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patterns and trends associated with churn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strategies to improve customer retention based on data-driven insights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before="200" w:lineRule="auto"/>
        <w:ind w:left="720" w:hanging="360"/>
        <w:rPr/>
      </w:pPr>
      <w:bookmarkStart w:colFirst="0" w:colLast="0" w:name="_xoofnhg5ptl6" w:id="4"/>
      <w:bookmarkEnd w:id="4"/>
      <w:r w:rsidDel="00000000" w:rsidR="00000000" w:rsidRPr="00000000">
        <w:rPr>
          <w:rtl w:val="0"/>
        </w:rPr>
        <w:t xml:space="preserve">Data Overview</w:t>
      </w:r>
    </w:p>
    <w:p w:rsidR="00000000" w:rsidDel="00000000" w:rsidP="00000000" w:rsidRDefault="00000000" w:rsidRPr="00000000" w14:paraId="0000000A">
      <w:pPr>
        <w:pStyle w:val="Heading2"/>
        <w:spacing w:before="0" w:lineRule="auto"/>
        <w:ind w:left="720" w:firstLine="0"/>
        <w:rPr/>
      </w:pPr>
      <w:bookmarkStart w:colFirst="0" w:colLast="0" w:name="_eiruext9euj6" w:id="5"/>
      <w:bookmarkEnd w:id="5"/>
      <w:r w:rsidDel="00000000" w:rsidR="00000000" w:rsidRPr="00000000">
        <w:rPr>
          <w:rtl w:val="0"/>
        </w:rPr>
        <w:t xml:space="preserve">Data Columns: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customerID, gender, SeniorCitizen, Partner, Dependents, tenure, PhoneService, MultipleLines, InternetService, OnlineSecurity, OnlineBackup, DeviceProtection, TechSupport, StreamingTV, StreamingMovies, Contract, PaperlessBilling, PaymentMethod, MonthlyCharges, TotalCharges, numAdminTickets, numTechTickets, Churn</w:t>
      </w:r>
    </w:p>
    <w:p w:rsidR="00000000" w:rsidDel="00000000" w:rsidP="00000000" w:rsidRDefault="00000000" w:rsidRPr="00000000" w14:paraId="0000000C">
      <w:pPr>
        <w:pStyle w:val="Heading2"/>
        <w:ind w:left="720" w:firstLine="0"/>
        <w:rPr/>
      </w:pPr>
      <w:bookmarkStart w:colFirst="0" w:colLast="0" w:name="_uh9gsum1l1bk" w:id="6"/>
      <w:bookmarkEnd w:id="6"/>
      <w:r w:rsidDel="00000000" w:rsidR="00000000" w:rsidRPr="00000000">
        <w:rPr>
          <w:rtl w:val="0"/>
        </w:rPr>
        <w:t xml:space="preserve">Data Attributes: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Demographics: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customerID, gender, SeniorCitizen, Partner, Dependents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PhoneService, MultipleLines, InternetService, OnlineSecurity, OnlineBackup, DeviceProtection, TechSupport, StreamingTV, StreamingMovies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Contracts and Billing: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Contract, PaperlessBilling, PaymentMethod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Financials: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MonthlyCharges, TotalCharges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 Tickets: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numAdminTickets, numTechTickets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Churn (Yes/No)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spacing w:after="0" w:before="200" w:lineRule="auto"/>
        <w:ind w:left="720" w:hanging="360"/>
        <w:rPr/>
      </w:pPr>
      <w:bookmarkStart w:colFirst="0" w:colLast="0" w:name="_66gi9w6m01ww" w:id="7"/>
      <w:bookmarkEnd w:id="7"/>
      <w:r w:rsidDel="00000000" w:rsidR="00000000" w:rsidRPr="00000000">
        <w:rPr>
          <w:rtl w:val="0"/>
        </w:rPr>
        <w:t xml:space="preserve">Key Performance Indicators (KPIs) and Metrics: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Percentage of customers who have churned over a specific period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Calibri" w:cs="Calibri" w:eastAsia="Calibri" w:hAnsi="Calibri"/>
          <w:i w:val="1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i w:val="1"/>
          <w:shd w:fill="ead1dc" w:val="clear"/>
          <w:rtl w:val="0"/>
        </w:rPr>
        <w:t xml:space="preserve">Churn Rate = (Number of churned customers/Total number of customers)*100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cfe2f3" w:val="clear"/>
          <w:rtl w:val="0"/>
        </w:rPr>
        <w:t xml:space="preserve">26.54%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1B">
      <w:pPr>
        <w:spacing w:after="200" w:lineRule="auto"/>
        <w:ind w:left="144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tenure: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Average duration (in months) customers stay with the company</w:t>
      </w:r>
    </w:p>
    <w:p w:rsidR="00000000" w:rsidDel="00000000" w:rsidP="00000000" w:rsidRDefault="00000000" w:rsidRPr="00000000" w14:paraId="0000001D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cfe2f3" w:val="clear"/>
                <w:rtl w:val="0"/>
              </w:rPr>
              <w:t xml:space="preserve">Churn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cfe2f3" w:val="clear"/>
                <w:rtl w:val="0"/>
              </w:rPr>
              <w:t xml:space="preserve">Average_tenure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17.98</w:t>
            </w:r>
          </w:p>
        </w:tc>
      </w:tr>
    </w:tbl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Churn, ROUND(AVG(tenure), 2) AS 'Average_tenure'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28">
      <w:pPr>
        <w:spacing w:after="200" w:lineRule="auto"/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Churn;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Monthly revenue: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Average monthly revenue from all customers</w:t>
      </w:r>
    </w:p>
    <w:p w:rsidR="00000000" w:rsidDel="00000000" w:rsidP="00000000" w:rsidRDefault="00000000" w:rsidRPr="00000000" w14:paraId="0000002A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cfe2f3" w:val="clear"/>
          <w:rtl w:val="0"/>
        </w:rPr>
        <w:t xml:space="preserve">64.76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ROUND(AVG(MonthlyCharges), 2) AS 'Average_monthly_charges'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telecom_churn;</w:t>
      </w:r>
    </w:p>
    <w:p w:rsidR="00000000" w:rsidDel="00000000" w:rsidP="00000000" w:rsidRDefault="00000000" w:rsidRPr="00000000" w14:paraId="0000002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Lifetime Value (CLV):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Projected revenue a customer will generate during their relationship with the company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Calibri" w:cs="Calibri" w:eastAsia="Calibri" w:hAnsi="Calibri"/>
          <w:i w:val="1"/>
          <w:shd w:fill="ead1dc" w:val="clear"/>
        </w:rPr>
      </w:pPr>
      <w:r w:rsidDel="00000000" w:rsidR="00000000" w:rsidRPr="00000000">
        <w:rPr>
          <w:rFonts w:ascii="Calibri" w:cs="Calibri" w:eastAsia="Calibri" w:hAnsi="Calibri"/>
          <w:i w:val="1"/>
          <w:shd w:fill="ead1dc" w:val="clear"/>
          <w:rtl w:val="0"/>
        </w:rPr>
        <w:t xml:space="preserve">CLV = ARPU * Customer Lifetime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Where ARPU: Average monthly revenue from the customer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Customer Lifetime: The expected number of months the customer will remain a customer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Avg_tenure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Avg_LT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Avg_CLV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32.3711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7.4919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573.1361</w:t>
            </w:r>
          </w:p>
        </w:tc>
      </w:tr>
    </w:tbl>
    <w:p w:rsidR="00000000" w:rsidDel="00000000" w:rsidP="00000000" w:rsidRDefault="00000000" w:rsidRPr="00000000" w14:paraId="0000003A">
      <w:pPr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1: Calculating ARPU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Same as MonthlyRevenue for each customer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2: Calculating Churn probability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ROUND(COUNT(*)/(SELECT COUNT(*) FROM telecom_churn), 2) AS 'Churn_probability'</w:t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'Yes';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3: Calculating Customer lifetime, which is the reciprocal of the churn rate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1/COUNT(*)/(SELECT COUNT(*) FROM telecom_churn) AS 'Customer_lifetime'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'Yes';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 4: Bringing it all together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WITH Churn_Stats AS(SELECT ROUND(COUNT(*)/(SELECT COUNT(*) FROM telecom_churn), 2) AS 'Churn_probability'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'Yes')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customerId, MonthlyCharges, tenure,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CASE WHEN Churn = 'Yes' THEN tenure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ELSE 1.0/Churn_probability END AS 'Estimated_lifetime',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MonthlyCharges * CASE WHEN Churn = 'Yes' THEN tenure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ELSE 1.0/Churn_probability END AS 'CLV'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 CROSS JOIN Churn_Stats;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Query: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WITH Churn_Stats AS(SELECT ROUND(COUNT(*)/(SELECT COUNT(*) FROM telecom_churn), 2) AS 'Churn_probability'</w:t>
      </w:r>
    </w:p>
    <w:p w:rsidR="00000000" w:rsidDel="00000000" w:rsidP="00000000" w:rsidRDefault="00000000" w:rsidRPr="00000000" w14:paraId="00000056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57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'Yes'),</w:t>
      </w:r>
    </w:p>
    <w:p w:rsidR="00000000" w:rsidDel="00000000" w:rsidP="00000000" w:rsidRDefault="00000000" w:rsidRPr="00000000" w14:paraId="00000058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CTE AS(SELECT customerId, MonthlyCharges, tenure,</w:t>
      </w:r>
    </w:p>
    <w:p w:rsidR="00000000" w:rsidDel="00000000" w:rsidP="00000000" w:rsidRDefault="00000000" w:rsidRPr="00000000" w14:paraId="00000059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CASE WHEN Churn = 'Yes' THEN tenure</w:t>
      </w:r>
    </w:p>
    <w:p w:rsidR="00000000" w:rsidDel="00000000" w:rsidP="00000000" w:rsidRDefault="00000000" w:rsidRPr="00000000" w14:paraId="0000005A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ELSE 1.0/Churn_probability END AS 'Estimated_lifetime',</w:t>
      </w:r>
    </w:p>
    <w:p w:rsidR="00000000" w:rsidDel="00000000" w:rsidP="00000000" w:rsidRDefault="00000000" w:rsidRPr="00000000" w14:paraId="0000005B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MonthlyCharges * CASE WHEN Churn = 'Yes' THEN tenure</w:t>
      </w:r>
    </w:p>
    <w:p w:rsidR="00000000" w:rsidDel="00000000" w:rsidP="00000000" w:rsidRDefault="00000000" w:rsidRPr="00000000" w14:paraId="0000005C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ELSE 1.0/Churn_probability END AS 'CLV'</w:t>
      </w:r>
    </w:p>
    <w:p w:rsidR="00000000" w:rsidDel="00000000" w:rsidP="00000000" w:rsidRDefault="00000000" w:rsidRPr="00000000" w14:paraId="0000005D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 CROSS JOIN Churn_Stats)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AVG(tenure) AS 'Avg_tenure', AVG(Estimated_lifetime) AS 'Avg_LT', AVG(CLV) AS 'Avg_CLV'</w:t>
      </w:r>
    </w:p>
    <w:p w:rsidR="00000000" w:rsidDel="00000000" w:rsidP="00000000" w:rsidRDefault="00000000" w:rsidRPr="00000000" w14:paraId="0000005F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CTE;</w:t>
      </w:r>
    </w:p>
    <w:p w:rsidR="00000000" w:rsidDel="00000000" w:rsidP="00000000" w:rsidRDefault="00000000" w:rsidRPr="00000000" w14:paraId="00000060">
      <w:pPr>
        <w:ind w:firstLine="144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 Utilization Metrics: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Phone Service Utilization: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Percentage of customers using phone services</w:t>
      </w:r>
    </w:p>
    <w:p w:rsidR="00000000" w:rsidDel="00000000" w:rsidP="00000000" w:rsidRDefault="00000000" w:rsidRPr="00000000" w14:paraId="00000063">
      <w:pPr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cfe2f3" w:val="clear"/>
          <w:rtl w:val="0"/>
        </w:rPr>
        <w:t xml:space="preserve">90.32%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65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PhoneService = 'Yes' THEN 1 ELSE 0 END)/</w:t>
      </w:r>
    </w:p>
    <w:p w:rsidR="00000000" w:rsidDel="00000000" w:rsidP="00000000" w:rsidRDefault="00000000" w:rsidRPr="00000000" w14:paraId="00000067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 100), 2) AS 'PhoneService_utilization'</w:t>
      </w:r>
    </w:p>
    <w:p w:rsidR="00000000" w:rsidDel="00000000" w:rsidP="00000000" w:rsidRDefault="00000000" w:rsidRPr="00000000" w14:paraId="00000068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before="20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Internet Service Utilization: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Distribution of different internet services</w:t>
      </w:r>
    </w:p>
    <w:p w:rsidR="00000000" w:rsidDel="00000000" w:rsidP="00000000" w:rsidRDefault="00000000" w:rsidRPr="00000000" w14:paraId="0000006A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3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InternetService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distribution_percentage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FiberOptic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21.67</w:t>
            </w:r>
          </w:p>
        </w:tc>
      </w:tr>
    </w:tbl>
    <w:p w:rsidR="00000000" w:rsidDel="00000000" w:rsidP="00000000" w:rsidRDefault="00000000" w:rsidRPr="00000000" w14:paraId="00000073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74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 CTE:</w:t>
      </w:r>
    </w:p>
    <w:p w:rsidR="00000000" w:rsidDel="00000000" w:rsidP="00000000" w:rsidRDefault="00000000" w:rsidRPr="00000000" w14:paraId="00000075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WITH CTE AS(SELECT InternetService, COUNT(*) AS 'distribution_count'</w:t>
      </w:r>
    </w:p>
    <w:p w:rsidR="00000000" w:rsidDel="00000000" w:rsidP="00000000" w:rsidRDefault="00000000" w:rsidRPr="00000000" w14:paraId="00000076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77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InternetService)</w:t>
      </w:r>
    </w:p>
    <w:p w:rsidR="00000000" w:rsidDel="00000000" w:rsidP="00000000" w:rsidRDefault="00000000" w:rsidRPr="00000000" w14:paraId="00000078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CTE.InternetService, ROUND(CTE.distribution_count/COUNT(*)*100, 2) AS 'distribution_percentage'</w:t>
      </w:r>
    </w:p>
    <w:p w:rsidR="00000000" w:rsidDel="00000000" w:rsidP="00000000" w:rsidRDefault="00000000" w:rsidRPr="00000000" w14:paraId="00000079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CTE, telecom_churn</w:t>
      </w:r>
    </w:p>
    <w:p w:rsidR="00000000" w:rsidDel="00000000" w:rsidP="00000000" w:rsidRDefault="00000000" w:rsidRPr="00000000" w14:paraId="0000007A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CTE.InternetService</w:t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distribution_percentage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0" w:lineRule="auto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CTE:</w:t>
      </w:r>
    </w:p>
    <w:p w:rsidR="00000000" w:rsidDel="00000000" w:rsidP="00000000" w:rsidRDefault="00000000" w:rsidRPr="00000000" w14:paraId="0000007D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InternetService,</w:t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ROUND((COUNT(*)/(SELECT COUNT(*) FROM telecom_churn))*100, 2) AS 'distribution_percentage'</w:t>
      </w:r>
    </w:p>
    <w:p w:rsidR="00000000" w:rsidDel="00000000" w:rsidP="00000000" w:rsidRDefault="00000000" w:rsidRPr="00000000" w14:paraId="0000007F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80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InternetService</w:t>
      </w:r>
    </w:p>
    <w:p w:rsidR="00000000" w:rsidDel="00000000" w:rsidP="00000000" w:rsidRDefault="00000000" w:rsidRPr="00000000" w14:paraId="00000081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distribution_percentage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before="20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 Ticket Analysis: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number of admin tickets</w:t>
      </w:r>
    </w:p>
    <w:p w:rsidR="00000000" w:rsidDel="00000000" w:rsidP="00000000" w:rsidRDefault="00000000" w:rsidRPr="00000000" w14:paraId="00000084">
      <w:pPr>
        <w:ind w:left="2160" w:firstLine="0"/>
        <w:rPr>
          <w:rFonts w:ascii="Calibri" w:cs="Calibri" w:eastAsia="Calibri" w:hAnsi="Calibri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hd w:fill="cfe2f3" w:val="clear"/>
          <w:rtl w:val="0"/>
        </w:rPr>
        <w:t xml:space="preserve">0.52</w:t>
      </w:r>
    </w:p>
    <w:p w:rsidR="00000000" w:rsidDel="00000000" w:rsidP="00000000" w:rsidRDefault="00000000" w:rsidRPr="00000000" w14:paraId="00000085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86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ROUND(AVG(numAdminTickets), 2) AS 'Average_admin_tickets'</w:t>
      </w:r>
    </w:p>
    <w:p w:rsidR="00000000" w:rsidDel="00000000" w:rsidP="00000000" w:rsidRDefault="00000000" w:rsidRPr="00000000" w14:paraId="00000087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before="20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number of tech tickets</w:t>
      </w:r>
    </w:p>
    <w:p w:rsidR="00000000" w:rsidDel="00000000" w:rsidP="00000000" w:rsidRDefault="00000000" w:rsidRPr="00000000" w14:paraId="00000089">
      <w:pPr>
        <w:ind w:left="2160" w:firstLine="0"/>
        <w:rPr>
          <w:rFonts w:ascii="Calibri" w:cs="Calibri" w:eastAsia="Calibri" w:hAnsi="Calibri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shd w:fill="cfe2f3" w:val="clear"/>
          <w:rtl w:val="0"/>
        </w:rPr>
        <w:t xml:space="preserve"> 0.42</w:t>
      </w:r>
    </w:p>
    <w:p w:rsidR="00000000" w:rsidDel="00000000" w:rsidP="00000000" w:rsidRDefault="00000000" w:rsidRPr="00000000" w14:paraId="0000008A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8B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ROUND(AVG(numTechTickets), 2) AS 'Average_tech_tickets'</w:t>
      </w:r>
    </w:p>
    <w:p w:rsidR="00000000" w:rsidDel="00000000" w:rsidP="00000000" w:rsidRDefault="00000000" w:rsidRPr="00000000" w14:paraId="0000008C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before="20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Demographic Breakdown: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 by gender</w:t>
      </w:r>
    </w:p>
    <w:p w:rsidR="00000000" w:rsidDel="00000000" w:rsidP="00000000" w:rsidRDefault="00000000" w:rsidRPr="00000000" w14:paraId="0000008F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Gender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26.16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98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gender,</w:t>
      </w:r>
    </w:p>
    <w:p w:rsidR="00000000" w:rsidDel="00000000" w:rsidP="00000000" w:rsidRDefault="00000000" w:rsidRPr="00000000" w14:paraId="00000099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gender</w:t>
      </w:r>
    </w:p>
    <w:p w:rsidR="00000000" w:rsidDel="00000000" w:rsidP="00000000" w:rsidRDefault="00000000" w:rsidRPr="00000000" w14:paraId="0000009D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Churn_rate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before="20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 by senior citizen status</w:t>
      </w:r>
    </w:p>
    <w:p w:rsidR="00000000" w:rsidDel="00000000" w:rsidP="00000000" w:rsidRDefault="00000000" w:rsidRPr="00000000" w14:paraId="0000009F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5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SeniorCitizen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23.61</w:t>
            </w:r>
          </w:p>
        </w:tc>
      </w:tr>
    </w:tbl>
    <w:p w:rsidR="00000000" w:rsidDel="00000000" w:rsidP="00000000" w:rsidRDefault="00000000" w:rsidRPr="00000000" w14:paraId="000000A6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A7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SeniorCitizen,</w:t>
      </w:r>
    </w:p>
    <w:p w:rsidR="00000000" w:rsidDel="00000000" w:rsidP="00000000" w:rsidRDefault="00000000" w:rsidRPr="00000000" w14:paraId="000000A8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A9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AA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AB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SeniorCitizen</w:t>
      </w:r>
    </w:p>
    <w:p w:rsidR="00000000" w:rsidDel="00000000" w:rsidP="00000000" w:rsidRDefault="00000000" w:rsidRPr="00000000" w14:paraId="000000AC">
      <w:pPr>
        <w:ind w:left="216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Churn_rate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before="20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 by partnership status</w:t>
      </w:r>
    </w:p>
    <w:p w:rsidR="00000000" w:rsidDel="00000000" w:rsidP="00000000" w:rsidRDefault="00000000" w:rsidRPr="00000000" w14:paraId="000000AE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6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Partner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Churn_rate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19.66</w:t>
            </w:r>
          </w:p>
        </w:tc>
      </w:tr>
    </w:tbl>
    <w:p w:rsidR="00000000" w:rsidDel="00000000" w:rsidP="00000000" w:rsidRDefault="00000000" w:rsidRPr="00000000" w14:paraId="000000B5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B6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Partner,</w:t>
      </w:r>
    </w:p>
    <w:p w:rsidR="00000000" w:rsidDel="00000000" w:rsidP="00000000" w:rsidRDefault="00000000" w:rsidRPr="00000000" w14:paraId="000000B7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B8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B9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BA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Partner</w:t>
      </w:r>
    </w:p>
    <w:p w:rsidR="00000000" w:rsidDel="00000000" w:rsidP="00000000" w:rsidRDefault="00000000" w:rsidRPr="00000000" w14:paraId="000000BB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Churn_rate DESC;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before="20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 Analysis: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 by contract type</w:t>
      </w:r>
    </w:p>
    <w:p w:rsidR="00000000" w:rsidDel="00000000" w:rsidP="00000000" w:rsidRDefault="00000000" w:rsidRPr="00000000" w14:paraId="000000BE">
      <w:pPr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BF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Contract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Month-to-month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Two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2.83</w:t>
            </w:r>
          </w:p>
        </w:tc>
      </w:tr>
    </w:tbl>
    <w:p w:rsidR="00000000" w:rsidDel="00000000" w:rsidP="00000000" w:rsidRDefault="00000000" w:rsidRPr="00000000" w14:paraId="000000C8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C9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Contract,</w:t>
      </w:r>
    </w:p>
    <w:p w:rsidR="00000000" w:rsidDel="00000000" w:rsidP="00000000" w:rsidRDefault="00000000" w:rsidRPr="00000000" w14:paraId="000000CA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CB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CC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CD">
      <w:pPr>
        <w:ind w:left="216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Contract</w:t>
      </w:r>
    </w:p>
    <w:p w:rsidR="00000000" w:rsidDel="00000000" w:rsidP="00000000" w:rsidRDefault="00000000" w:rsidRPr="00000000" w14:paraId="000000CE">
      <w:pPr>
        <w:ind w:left="21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Churn_rate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before="20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Payment Method Preferences: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Churn rate by payment method</w:t>
      </w:r>
    </w:p>
    <w:p w:rsidR="00000000" w:rsidDel="00000000" w:rsidP="00000000" w:rsidRDefault="00000000" w:rsidRPr="00000000" w14:paraId="000000D1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tl w:val="0"/>
        </w:rPr>
      </w:r>
    </w:p>
    <w:tbl>
      <w:tblPr>
        <w:tblStyle w:val="Table8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PaymentMethod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Electronic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Mailed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transfer (automatic)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card (automatic)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15.24</w:t>
            </w:r>
          </w:p>
        </w:tc>
      </w:tr>
    </w:tbl>
    <w:p w:rsidR="00000000" w:rsidDel="00000000" w:rsidP="00000000" w:rsidRDefault="00000000" w:rsidRPr="00000000" w14:paraId="000000DC">
      <w:pPr>
        <w:ind w:left="144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DD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PaymentMethod,</w:t>
      </w:r>
    </w:p>
    <w:p w:rsidR="00000000" w:rsidDel="00000000" w:rsidP="00000000" w:rsidRDefault="00000000" w:rsidRPr="00000000" w14:paraId="000000DE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0DF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0E0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0E1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PaymentMethod</w:t>
      </w:r>
    </w:p>
    <w:p w:rsidR="00000000" w:rsidDel="00000000" w:rsidP="00000000" w:rsidRDefault="00000000" w:rsidRPr="00000000" w14:paraId="000000E2">
      <w:pPr>
        <w:ind w:left="2160" w:firstLine="0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Churn_rate DESC;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89tlb4jxtkle" w:id="8"/>
      <w:bookmarkEnd w:id="8"/>
      <w:r w:rsidDel="00000000" w:rsidR="00000000" w:rsidRPr="00000000">
        <w:rPr>
          <w:rtl w:val="0"/>
        </w:rPr>
        <w:t xml:space="preserve">Business Questions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 there a correlation between tenure and churn</w:t>
      </w:r>
    </w:p>
    <w:p w:rsidR="00000000" w:rsidDel="00000000" w:rsidP="00000000" w:rsidRDefault="00000000" w:rsidRPr="00000000" w14:paraId="000000E5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Yes, it was observed that lower tenure had the highest churn rate</w:t>
      </w:r>
    </w:p>
    <w:p w:rsidR="00000000" w:rsidDel="00000000" w:rsidP="00000000" w:rsidRDefault="00000000" w:rsidRPr="00000000" w14:paraId="000000E6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top 10 values of tenure having the highest churn rate are:</w:t>
      </w:r>
    </w:p>
    <w:p w:rsidR="00000000" w:rsidDel="00000000" w:rsidP="00000000" w:rsidRDefault="00000000" w:rsidRPr="00000000" w14:paraId="000000E7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tenure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Churn_rank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9">
      <w:pPr>
        <w:ind w:left="72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0A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WITH CTE AS(SELECT tenure,</w:t>
      </w:r>
    </w:p>
    <w:p w:rsidR="00000000" w:rsidDel="00000000" w:rsidP="00000000" w:rsidRDefault="00000000" w:rsidRPr="00000000" w14:paraId="0000010B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ROUND((SUM(CASE WHEN Churn = 'Yes' THEN 1 ELSE 0 END)/</w:t>
      </w:r>
    </w:p>
    <w:p w:rsidR="00000000" w:rsidDel="00000000" w:rsidP="00000000" w:rsidRDefault="00000000" w:rsidRPr="00000000" w14:paraId="0000010C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COUNT(*) *100), 2) AS 'Churn_rate'</w:t>
      </w:r>
    </w:p>
    <w:p w:rsidR="00000000" w:rsidDel="00000000" w:rsidP="00000000" w:rsidRDefault="00000000" w:rsidRPr="00000000" w14:paraId="0000010D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0E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tenure)</w:t>
      </w:r>
    </w:p>
    <w:p w:rsidR="00000000" w:rsidDel="00000000" w:rsidP="00000000" w:rsidRDefault="00000000" w:rsidRPr="00000000" w14:paraId="0000010F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tenure, Churn_rate,</w:t>
      </w:r>
    </w:p>
    <w:p w:rsidR="00000000" w:rsidDel="00000000" w:rsidP="00000000" w:rsidRDefault="00000000" w:rsidRPr="00000000" w14:paraId="00000110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DENSE_RANK()OVER(ORDER BY Churn_rate DESC) AS Churn_rank</w:t>
      </w:r>
    </w:p>
    <w:p w:rsidR="00000000" w:rsidDel="00000000" w:rsidP="00000000" w:rsidRDefault="00000000" w:rsidRPr="00000000" w14:paraId="00000111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CTE;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number of tech support tickets for churned vs. retained customers</w:t>
      </w:r>
    </w:p>
    <w:p w:rsidR="00000000" w:rsidDel="00000000" w:rsidP="00000000" w:rsidRDefault="00000000" w:rsidRPr="00000000" w14:paraId="00000113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1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Average_tech_tickets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11A">
      <w:pPr>
        <w:ind w:left="72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1B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Churn, ROUND(AVG(numTechTickets), 1) AS Average_tech_tickets</w:t>
      </w:r>
    </w:p>
    <w:p w:rsidR="00000000" w:rsidDel="00000000" w:rsidP="00000000" w:rsidRDefault="00000000" w:rsidRPr="00000000" w14:paraId="0000011C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1D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Churn</w:t>
      </w:r>
    </w:p>
    <w:p w:rsidR="00000000" w:rsidDel="00000000" w:rsidP="00000000" w:rsidRDefault="00000000" w:rsidRPr="00000000" w14:paraId="0000011E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Average_tickets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Average number of admin support tickets for churned vs. retained customers</w:t>
      </w:r>
    </w:p>
    <w:p w:rsidR="00000000" w:rsidDel="00000000" w:rsidP="00000000" w:rsidRDefault="00000000" w:rsidRPr="00000000" w14:paraId="00000120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121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Average_admin_tickets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128">
      <w:pPr>
        <w:ind w:left="72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29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Churn, ROUND(AVG(numAdminTickets), 1) AS Average_admin_tickets</w:t>
      </w:r>
    </w:p>
    <w:p w:rsidR="00000000" w:rsidDel="00000000" w:rsidP="00000000" w:rsidRDefault="00000000" w:rsidRPr="00000000" w14:paraId="0000012A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2B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Churn</w:t>
      </w:r>
    </w:p>
    <w:p w:rsidR="00000000" w:rsidDel="00000000" w:rsidP="00000000" w:rsidRDefault="00000000" w:rsidRPr="00000000" w14:paraId="0000012C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Average_admin_tickets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Which payment method collected the most revenue?</w:t>
      </w:r>
    </w:p>
    <w:p w:rsidR="00000000" w:rsidDel="00000000" w:rsidP="00000000" w:rsidRDefault="00000000" w:rsidRPr="00000000" w14:paraId="0000012E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Electronic check</w:t>
      </w:r>
    </w:p>
    <w:p w:rsidR="00000000" w:rsidDel="00000000" w:rsidP="00000000" w:rsidRDefault="00000000" w:rsidRPr="00000000" w14:paraId="0000012F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30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PaymentMethod, ROUND(SUM(TotalCharges), 2) AS Total_charges</w:t>
      </w:r>
    </w:p>
    <w:p w:rsidR="00000000" w:rsidDel="00000000" w:rsidP="00000000" w:rsidRDefault="00000000" w:rsidRPr="00000000" w14:paraId="00000131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32">
      <w:pPr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PaymentMethod</w:t>
      </w:r>
    </w:p>
    <w:p w:rsidR="00000000" w:rsidDel="00000000" w:rsidP="00000000" w:rsidRDefault="00000000" w:rsidRPr="00000000" w14:paraId="00000133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Total_charges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before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combination of services increases the likelihood of churn?</w:t>
      </w:r>
    </w:p>
    <w:p w:rsidR="00000000" w:rsidDel="00000000" w:rsidP="00000000" w:rsidRDefault="00000000" w:rsidRPr="00000000" w14:paraId="00000135">
      <w:pPr>
        <w:spacing w:before="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Result: The following combination has the highest likelihood of churn (approx 2%)</w:t>
      </w:r>
    </w:p>
    <w:p w:rsidR="00000000" w:rsidDel="00000000" w:rsidP="00000000" w:rsidRDefault="00000000" w:rsidRPr="00000000" w14:paraId="00000136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PhoneService = ‘Yes’, MultipleLines = ‘No’, InternetService = ‘Fibre Optic’, OnlineSecurity = ‘No’, OnlineBackup = ‘No’, DeviceProtection = ‘No’, TechSupport = ‘No’, StreamingTV = ‘No’, StreamingMovies = ‘No’</w:t>
      </w:r>
    </w:p>
    <w:p w:rsidR="00000000" w:rsidDel="00000000" w:rsidP="00000000" w:rsidRDefault="00000000" w:rsidRPr="00000000" w14:paraId="00000137">
      <w:pPr>
        <w:spacing w:before="0" w:lineRule="auto"/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38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PhoneService, MultipleLines, InternetService, OnlineSecurity, OnlineBackup, DeviceProtection, TechSupport, StreamingTV, StreamingMovies,</w:t>
      </w:r>
    </w:p>
    <w:p w:rsidR="00000000" w:rsidDel="00000000" w:rsidP="00000000" w:rsidRDefault="00000000" w:rsidRPr="00000000" w14:paraId="00000139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ROUND(COUNT(*)*1.0/(SELECT COUNT(*) FROM telecom_churn)*100, 2) AS 'Churn_probability'</w:t>
      </w:r>
    </w:p>
    <w:p w:rsidR="00000000" w:rsidDel="00000000" w:rsidP="00000000" w:rsidRDefault="00000000" w:rsidRPr="00000000" w14:paraId="0000013A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3B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'Yes'</w:t>
      </w:r>
    </w:p>
    <w:p w:rsidR="00000000" w:rsidDel="00000000" w:rsidP="00000000" w:rsidRDefault="00000000" w:rsidRPr="00000000" w14:paraId="0000013C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PhoneService, MultipleLines, InternetService, OnlineSecurity, OnlineBackup, DeviceProtection, TechSupport, StreamingTV, StreamingMovies</w:t>
      </w:r>
    </w:p>
    <w:p w:rsidR="00000000" w:rsidDel="00000000" w:rsidP="00000000" w:rsidRDefault="00000000" w:rsidRPr="00000000" w14:paraId="0000013D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Churn_probability DESC</w:t>
      </w:r>
    </w:p>
    <w:p w:rsidR="00000000" w:rsidDel="00000000" w:rsidP="00000000" w:rsidRDefault="00000000" w:rsidRPr="00000000" w14:paraId="0000013E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combination of services decreases the likelihood of churn?</w:t>
      </w:r>
    </w:p>
    <w:p w:rsidR="00000000" w:rsidDel="00000000" w:rsidP="00000000" w:rsidRDefault="00000000" w:rsidRPr="00000000" w14:paraId="00000140">
      <w:pPr>
        <w:spacing w:before="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Result: The following combinations have the highest likelihood of customer retention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PhoneService = ‘Yes’, MultipleLines = ‘No’, InternetService = ‘No’, OnlineSecurity = ‘No internet service’, OnlineBackup = ‘No internet service’, DeviceProtection = ‘No internet service’, TechSupport = ‘No internet service’, StreamingTV = ‘No internet service’, StreamingMovies = ‘No internet service’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PhoneService = ‘Yes’, MultipleLines = ‘Yes’, InternetService = ‘No’, OnlineSecurity = ‘No internet service’, OnlineBackup = ‘No internet service’, DeviceProtection = ‘No internet service’, TechSupport = ‘No internet service’, StreamingTV = ‘No internet service’, StreamingMovies = ‘No internet service’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PhoneService = ‘Yes’, MultipleLines = ‘Yes’, InternetService = ‘Fibre Optic’, OnlineSecurity = ‘Yes’, OnlineBackup = ‘Yes’, DeviceProtection = ‘Yes’, TechSupport = ‘Yes’, StreamingTV = ‘Yes’, StreamingMovies = ‘Yes’</w:t>
      </w:r>
    </w:p>
    <w:p w:rsidR="00000000" w:rsidDel="00000000" w:rsidP="00000000" w:rsidRDefault="00000000" w:rsidRPr="00000000" w14:paraId="00000144">
      <w:pPr>
        <w:spacing w:before="0" w:lineRule="auto"/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45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PhoneService, MultipleLines, InternetService, OnlineSecurity, OnlineBackup, DeviceProtection, TechSupport, StreamingTV, StreamingMovies,</w:t>
      </w:r>
    </w:p>
    <w:p w:rsidR="00000000" w:rsidDel="00000000" w:rsidP="00000000" w:rsidRDefault="00000000" w:rsidRPr="00000000" w14:paraId="00000146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ROUND(COUNT(*)*1.0/(SELECT COUNT(*) FROM telecom_churn)*100, 2) AS 'Non_Churn_probability'</w:t>
      </w:r>
    </w:p>
    <w:p w:rsidR="00000000" w:rsidDel="00000000" w:rsidP="00000000" w:rsidRDefault="00000000" w:rsidRPr="00000000" w14:paraId="00000147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48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WHERE Churn = 'No'</w:t>
      </w:r>
    </w:p>
    <w:p w:rsidR="00000000" w:rsidDel="00000000" w:rsidP="00000000" w:rsidRDefault="00000000" w:rsidRPr="00000000" w14:paraId="00000149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PhoneService, MultipleLines, InternetService, OnlineSecurity, OnlineBackup, DeviceProtection, TechSupport, StreamingTV, StreamingMovies</w:t>
      </w:r>
    </w:p>
    <w:p w:rsidR="00000000" w:rsidDel="00000000" w:rsidP="00000000" w:rsidRDefault="00000000" w:rsidRPr="00000000" w14:paraId="0000014A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Non_Churn_probability DESC</w:t>
      </w:r>
    </w:p>
    <w:p w:rsidR="00000000" w:rsidDel="00000000" w:rsidP="00000000" w:rsidRDefault="00000000" w:rsidRPr="00000000" w14:paraId="0000014B">
      <w:pPr>
        <w:spacing w:before="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before="20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average Customer Lifetime Value (CLV) for churned vs. retained customers</w:t>
      </w:r>
    </w:p>
    <w:p w:rsidR="00000000" w:rsidDel="00000000" w:rsidP="00000000" w:rsidRDefault="00000000" w:rsidRPr="00000000" w14:paraId="0000014D">
      <w:pPr>
        <w:spacing w:before="0" w:lineRule="auto"/>
        <w:ind w:left="14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tbl>
      <w:tblPr>
        <w:tblStyle w:val="Table1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Churn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2549.91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1531.8</w:t>
            </w:r>
          </w:p>
        </w:tc>
      </w:tr>
    </w:tbl>
    <w:p w:rsidR="00000000" w:rsidDel="00000000" w:rsidP="00000000" w:rsidRDefault="00000000" w:rsidRPr="00000000" w14:paraId="00000154">
      <w:pPr>
        <w:spacing w:before="0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155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SELECT Churn, ROUND(AVG(TotalCharges), 2) AS 'CLV'</w:t>
      </w:r>
    </w:p>
    <w:p w:rsidR="00000000" w:rsidDel="00000000" w:rsidP="00000000" w:rsidRDefault="00000000" w:rsidRPr="00000000" w14:paraId="00000156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FROM telecom_churn</w:t>
      </w:r>
    </w:p>
    <w:p w:rsidR="00000000" w:rsidDel="00000000" w:rsidP="00000000" w:rsidRDefault="00000000" w:rsidRPr="00000000" w14:paraId="00000157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GROUP BY Churn</w:t>
      </w:r>
    </w:p>
    <w:p w:rsidR="00000000" w:rsidDel="00000000" w:rsidP="00000000" w:rsidRDefault="00000000" w:rsidRPr="00000000" w14:paraId="00000158">
      <w:pPr>
        <w:spacing w:before="0" w:lineRule="auto"/>
        <w:ind w:left="1440" w:firstLine="0"/>
        <w:jc w:val="both"/>
        <w:rPr>
          <w:rFonts w:ascii="Calibri" w:cs="Calibri" w:eastAsia="Calibri" w:hAnsi="Calibri"/>
          <w:color w:val="20124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0124d"/>
          <w:sz w:val="20"/>
          <w:szCs w:val="20"/>
          <w:rtl w:val="0"/>
        </w:rPr>
        <w:t xml:space="preserve">ORDER BY CLV DESC;</w:t>
      </w:r>
    </w:p>
    <w:p w:rsidR="00000000" w:rsidDel="00000000" w:rsidP="00000000" w:rsidRDefault="00000000" w:rsidRPr="00000000" w14:paraId="00000159">
      <w:pPr>
        <w:pStyle w:val="Heading1"/>
        <w:numPr>
          <w:ilvl w:val="0"/>
          <w:numId w:val="3"/>
        </w:numPr>
        <w:spacing w:before="200" w:lineRule="auto"/>
        <w:ind w:left="720" w:hanging="360"/>
        <w:jc w:val="both"/>
        <w:rPr/>
      </w:pPr>
      <w:bookmarkStart w:colFirst="0" w:colLast="0" w:name="_2osy7eoli8b1" w:id="9"/>
      <w:bookmarkEnd w:id="9"/>
      <w:r w:rsidDel="00000000" w:rsidR="00000000" w:rsidRPr="00000000">
        <w:rPr>
          <w:rtl w:val="0"/>
        </w:rPr>
        <w:t xml:space="preserve">Analysis and </w:t>
      </w: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15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insights were observed after the analysis: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20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 churn segments: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churn rate is higher for customers with a small duration for tenure, who have electronic and mail checks as a payment method, and who have taken month-to-month contract type instead of one or two years of contract length. 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200" w:before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 influence: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It was observed that customers who took only phone service and no internet services, customers who took only phone and multiple-line service and no internet services, and customers who took both phone and multiple-line service along with all the internet services had a very low churn rate.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200" w:afterAutospacing="0" w:before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 interactions: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higher number of tech support tickets is positively correlated with a higher probability of customer churn.</w:t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3"/>
        </w:numPr>
        <w:spacing w:before="200" w:beforeAutospacing="0"/>
        <w:ind w:left="720" w:hanging="360"/>
      </w:pPr>
      <w:bookmarkStart w:colFirst="0" w:colLast="0" w:name="_oes3j2xa6978" w:id="10"/>
      <w:bookmarkEnd w:id="10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15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steps that can be taken to increase customer retention are: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20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Enhance customer engagement: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Focusing on customers who have taken month-to-month contract type with targeted strategies like loyalty programs or contract incentives. 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after="20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Packaged services: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 tiered service packages, bundling multiple offerings for customers at a fixed price.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20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Improve service quality: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Address common tech issues reported in support tickets to reduce customer frustration and potential churn.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