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EA2" w:rsidRDefault="00D12EA2" w:rsidP="00D12EA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Java Code challenge -</w:t>
      </w:r>
    </w:p>
    <w:p w:rsidR="00D12EA2" w:rsidRDefault="00D12EA2" w:rsidP="00D12EA2">
      <w:pPr>
        <w:spacing w:after="240" w:line="240" w:lineRule="auto"/>
        <w:rPr>
          <w:rFonts w:ascii="Segoe UI" w:eastAsia="Times New Roman" w:hAnsi="Segoe UI" w:cs="Segoe UI"/>
          <w:color w:val="24292E"/>
          <w:sz w:val="24"/>
          <w:szCs w:val="24"/>
        </w:rPr>
      </w:pPr>
      <w:r w:rsidRPr="00D12EA2">
        <w:rPr>
          <w:rFonts w:ascii="Segoe UI" w:eastAsia="Times New Roman" w:hAnsi="Segoe UI" w:cs="Segoe UI"/>
          <w:color w:val="24292E"/>
          <w:sz w:val="24"/>
          <w:szCs w:val="24"/>
        </w:rPr>
        <w:t xml:space="preserve">Here is an attempt to implement </w:t>
      </w:r>
      <w:proofErr w:type="spellStart"/>
      <w:r w:rsidRPr="00D12EA2">
        <w:rPr>
          <w:rFonts w:ascii="Segoe UI" w:eastAsia="Times New Roman" w:hAnsi="Segoe UI" w:cs="Segoe UI"/>
          <w:color w:val="24292E"/>
          <w:sz w:val="24"/>
          <w:szCs w:val="24"/>
        </w:rPr>
        <w:t>FundTansferService</w:t>
      </w:r>
      <w:proofErr w:type="spellEnd"/>
      <w:r w:rsidRPr="00D12EA2">
        <w:rPr>
          <w:rFonts w:ascii="Segoe UI" w:eastAsia="Times New Roman" w:hAnsi="Segoe UI" w:cs="Segoe UI"/>
          <w:color w:val="24292E"/>
          <w:sz w:val="24"/>
          <w:szCs w:val="24"/>
        </w:rPr>
        <w:t>.</w:t>
      </w:r>
    </w:p>
    <w:p w:rsidR="00D12EA2" w:rsidRDefault="00D12EA2" w:rsidP="00D12EA2">
      <w:pPr>
        <w:spacing w:after="240" w:line="240" w:lineRule="auto"/>
        <w:rPr>
          <w:rFonts w:ascii="Segoe UI" w:eastAsia="Times New Roman" w:hAnsi="Segoe UI" w:cs="Segoe UI"/>
          <w:color w:val="24292E"/>
          <w:sz w:val="24"/>
          <w:szCs w:val="24"/>
        </w:rPr>
      </w:pPr>
      <w:r w:rsidRPr="00D12EA2">
        <w:rPr>
          <w:rFonts w:ascii="Segoe UI" w:eastAsia="Times New Roman" w:hAnsi="Segoe UI" w:cs="Segoe UI"/>
          <w:color w:val="24292E"/>
          <w:sz w:val="24"/>
          <w:szCs w:val="24"/>
        </w:rPr>
        <w:t>Solution contains Service and Controller classes for Fund Transfer Service exposed as REST service.</w:t>
      </w:r>
    </w:p>
    <w:p w:rsidR="00D12EA2" w:rsidRDefault="00D12EA2" w:rsidP="00D12EA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w:t>
      </w:r>
      <w:r w:rsidRPr="00D12EA2">
        <w:rPr>
          <w:rFonts w:ascii="Segoe UI" w:eastAsia="Times New Roman" w:hAnsi="Segoe UI" w:cs="Segoe UI"/>
          <w:color w:val="24292E"/>
          <w:sz w:val="24"/>
          <w:szCs w:val="24"/>
        </w:rPr>
        <w:t xml:space="preserve"> '</w:t>
      </w:r>
      <w:proofErr w:type="spellStart"/>
      <w:r w:rsidRPr="00D12EA2">
        <w:rPr>
          <w:rFonts w:ascii="Segoe UI" w:eastAsia="Times New Roman" w:hAnsi="Segoe UI" w:cs="Segoe UI"/>
          <w:color w:val="24292E"/>
          <w:sz w:val="24"/>
          <w:szCs w:val="24"/>
        </w:rPr>
        <w:t>initiateTransfer</w:t>
      </w:r>
      <w:proofErr w:type="spellEnd"/>
      <w:r w:rsidRPr="00D12EA2">
        <w:rPr>
          <w:rFonts w:ascii="Segoe UI" w:eastAsia="Times New Roman" w:hAnsi="Segoe UI" w:cs="Segoe UI"/>
          <w:color w:val="24292E"/>
          <w:sz w:val="24"/>
          <w:szCs w:val="24"/>
        </w:rPr>
        <w:t xml:space="preserve">' method of </w:t>
      </w:r>
      <w:proofErr w:type="spellStart"/>
      <w:r w:rsidRPr="00D12EA2">
        <w:rPr>
          <w:rFonts w:ascii="Segoe UI" w:eastAsia="Times New Roman" w:hAnsi="Segoe UI" w:cs="Segoe UI"/>
          <w:color w:val="24292E"/>
          <w:sz w:val="24"/>
          <w:szCs w:val="24"/>
        </w:rPr>
        <w:t>FundTransferService</w:t>
      </w:r>
      <w:proofErr w:type="spellEnd"/>
      <w:r w:rsidRPr="00D12EA2">
        <w:rPr>
          <w:rFonts w:ascii="Segoe UI" w:eastAsia="Times New Roman" w:hAnsi="Segoe UI" w:cs="Segoe UI"/>
          <w:color w:val="24292E"/>
          <w:sz w:val="24"/>
          <w:szCs w:val="24"/>
        </w:rPr>
        <w:t xml:space="preserve"> does the job of transferring funds from Source to target account. </w:t>
      </w:r>
    </w:p>
    <w:p w:rsidR="00D12EA2" w:rsidRPr="00D12EA2" w:rsidRDefault="00D12EA2" w:rsidP="00D12EA2">
      <w:pPr>
        <w:spacing w:after="240" w:line="240" w:lineRule="auto"/>
        <w:rPr>
          <w:rFonts w:ascii="Segoe UI" w:eastAsia="Times New Roman" w:hAnsi="Segoe UI" w:cs="Segoe UI"/>
          <w:color w:val="24292E"/>
          <w:sz w:val="24"/>
          <w:szCs w:val="24"/>
        </w:rPr>
      </w:pPr>
      <w:proofErr w:type="spellStart"/>
      <w:r w:rsidRPr="00D12EA2">
        <w:rPr>
          <w:rFonts w:ascii="Segoe UI" w:eastAsia="Times New Roman" w:hAnsi="Segoe UI" w:cs="Segoe UI"/>
          <w:color w:val="24292E"/>
          <w:sz w:val="24"/>
          <w:szCs w:val="24"/>
        </w:rPr>
        <w:t>FundTransferControllerTest</w:t>
      </w:r>
      <w:proofErr w:type="spellEnd"/>
      <w:r w:rsidRPr="00D12EA2">
        <w:rPr>
          <w:rFonts w:ascii="Segoe UI" w:eastAsia="Times New Roman" w:hAnsi="Segoe UI" w:cs="Segoe UI"/>
          <w:color w:val="24292E"/>
          <w:sz w:val="24"/>
          <w:szCs w:val="24"/>
        </w:rPr>
        <w:t xml:space="preserve"> and </w:t>
      </w:r>
      <w:proofErr w:type="spellStart"/>
      <w:r w:rsidRPr="00D12EA2">
        <w:rPr>
          <w:rFonts w:ascii="Segoe UI" w:eastAsia="Times New Roman" w:hAnsi="Segoe UI" w:cs="Segoe UI"/>
          <w:color w:val="24292E"/>
          <w:sz w:val="24"/>
          <w:szCs w:val="24"/>
        </w:rPr>
        <w:t>FundTransferServiceTest</w:t>
      </w:r>
      <w:proofErr w:type="spellEnd"/>
      <w:r w:rsidRPr="00D12EA2">
        <w:rPr>
          <w:rFonts w:ascii="Segoe UI" w:eastAsia="Times New Roman" w:hAnsi="Segoe UI" w:cs="Segoe UI"/>
          <w:color w:val="24292E"/>
          <w:sz w:val="24"/>
          <w:szCs w:val="24"/>
        </w:rPr>
        <w:t xml:space="preserve"> contain set of positive and negative test cases.</w:t>
      </w:r>
    </w:p>
    <w:p w:rsidR="00D12EA2" w:rsidRPr="00D12EA2" w:rsidRDefault="00D12EA2" w:rsidP="00D12EA2">
      <w:pPr>
        <w:spacing w:after="240" w:line="240" w:lineRule="auto"/>
        <w:rPr>
          <w:rFonts w:ascii="Segoe UI" w:eastAsia="Times New Roman" w:hAnsi="Segoe UI" w:cs="Segoe UI"/>
          <w:color w:val="24292E"/>
          <w:sz w:val="24"/>
          <w:szCs w:val="24"/>
        </w:rPr>
      </w:pPr>
      <w:r w:rsidRPr="00D12EA2">
        <w:rPr>
          <w:rFonts w:ascii="Segoe UI" w:eastAsia="Times New Roman" w:hAnsi="Segoe UI" w:cs="Segoe UI"/>
          <w:color w:val="24292E"/>
          <w:sz w:val="24"/>
          <w:szCs w:val="24"/>
        </w:rPr>
        <w:t>Deadlock - There are two ways to avoid dead lock for the said problem.</w:t>
      </w:r>
    </w:p>
    <w:p w:rsidR="00D12EA2" w:rsidRPr="00D12EA2" w:rsidRDefault="00D12EA2" w:rsidP="00D12EA2">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D12EA2">
        <w:rPr>
          <w:rFonts w:ascii="Segoe UI" w:eastAsia="Times New Roman" w:hAnsi="Segoe UI" w:cs="Segoe UI"/>
          <w:color w:val="24292E"/>
          <w:sz w:val="24"/>
          <w:szCs w:val="24"/>
        </w:rPr>
        <w:t>Define lock ordering based on some criteria to acquire lock on account objects, document it and enforce it in review process. Lock should be acquired on object in same order every time. Since there is no automated way to restrict developer to alter the lock ordering the approach is error prone.</w:t>
      </w:r>
    </w:p>
    <w:p w:rsidR="00D12EA2" w:rsidRPr="00D12EA2" w:rsidRDefault="00D12EA2" w:rsidP="00D12EA2">
      <w:pPr>
        <w:numPr>
          <w:ilvl w:val="0"/>
          <w:numId w:val="1"/>
        </w:numPr>
        <w:spacing w:before="60" w:after="100" w:afterAutospacing="1" w:line="240" w:lineRule="auto"/>
        <w:rPr>
          <w:rFonts w:ascii="Segoe UI" w:eastAsia="Times New Roman" w:hAnsi="Segoe UI" w:cs="Segoe UI"/>
          <w:color w:val="24292E"/>
          <w:sz w:val="24"/>
          <w:szCs w:val="24"/>
        </w:rPr>
      </w:pPr>
      <w:r w:rsidRPr="00D12EA2">
        <w:rPr>
          <w:rFonts w:ascii="Segoe UI" w:eastAsia="Times New Roman" w:hAnsi="Segoe UI" w:cs="Segoe UI"/>
          <w:color w:val="24292E"/>
          <w:sz w:val="24"/>
          <w:szCs w:val="24"/>
        </w:rPr>
        <w:t>More preferred approach is to proceed only if both locks are acquired else release both locks.</w:t>
      </w:r>
    </w:p>
    <w:p w:rsidR="00D12EA2" w:rsidRPr="00D12EA2" w:rsidRDefault="00D12EA2" w:rsidP="00D12EA2">
      <w:pPr>
        <w:spacing w:after="240" w:line="240" w:lineRule="auto"/>
        <w:rPr>
          <w:rFonts w:ascii="Segoe UI" w:eastAsia="Times New Roman" w:hAnsi="Segoe UI" w:cs="Segoe UI"/>
          <w:color w:val="24292E"/>
          <w:sz w:val="24"/>
          <w:szCs w:val="24"/>
        </w:rPr>
      </w:pPr>
      <w:r w:rsidRPr="00D12EA2">
        <w:rPr>
          <w:rFonts w:ascii="Segoe UI" w:eastAsia="Times New Roman" w:hAnsi="Segoe UI" w:cs="Segoe UI"/>
          <w:color w:val="24292E"/>
          <w:sz w:val="24"/>
          <w:szCs w:val="24"/>
        </w:rPr>
        <w:t xml:space="preserve">To make the application production ready we need to do - Publish rest service end points to service registry, Netflix Eureka can be used for this purpose. To externalize the configurations (log configuration in this case), </w:t>
      </w:r>
      <w:proofErr w:type="gramStart"/>
      <w:r w:rsidRPr="00D12EA2">
        <w:rPr>
          <w:rFonts w:ascii="Segoe UI" w:eastAsia="Times New Roman" w:hAnsi="Segoe UI" w:cs="Segoe UI"/>
          <w:color w:val="24292E"/>
          <w:sz w:val="24"/>
          <w:szCs w:val="24"/>
        </w:rPr>
        <w:t>Spring</w:t>
      </w:r>
      <w:proofErr w:type="gramEnd"/>
      <w:r w:rsidRPr="00D12EA2">
        <w:rPr>
          <w:rFonts w:ascii="Segoe UI" w:eastAsia="Times New Roman" w:hAnsi="Segoe UI" w:cs="Segoe UI"/>
          <w:color w:val="24292E"/>
          <w:sz w:val="24"/>
          <w:szCs w:val="24"/>
        </w:rPr>
        <w:t xml:space="preserve"> cloud </w:t>
      </w:r>
      <w:proofErr w:type="spellStart"/>
      <w:r w:rsidRPr="00D12EA2">
        <w:rPr>
          <w:rFonts w:ascii="Segoe UI" w:eastAsia="Times New Roman" w:hAnsi="Segoe UI" w:cs="Segoe UI"/>
          <w:color w:val="24292E"/>
          <w:sz w:val="24"/>
          <w:szCs w:val="24"/>
        </w:rPr>
        <w:t>config</w:t>
      </w:r>
      <w:proofErr w:type="spellEnd"/>
      <w:r w:rsidRPr="00D12EA2">
        <w:rPr>
          <w:rFonts w:ascii="Segoe UI" w:eastAsia="Times New Roman" w:hAnsi="Segoe UI" w:cs="Segoe UI"/>
          <w:color w:val="24292E"/>
          <w:sz w:val="24"/>
          <w:szCs w:val="24"/>
        </w:rPr>
        <w:t xml:space="preserve"> can be used.</w:t>
      </w:r>
    </w:p>
    <w:p w:rsidR="00D12EA2" w:rsidRDefault="00D12EA2" w:rsidP="00D12EA2">
      <w:pPr>
        <w:spacing w:after="240" w:line="240" w:lineRule="auto"/>
        <w:rPr>
          <w:rFonts w:ascii="Segoe UI" w:eastAsia="Times New Roman" w:hAnsi="Segoe UI" w:cs="Segoe UI"/>
          <w:color w:val="24292E"/>
          <w:sz w:val="24"/>
          <w:szCs w:val="24"/>
        </w:rPr>
      </w:pPr>
      <w:r w:rsidRPr="00D12EA2">
        <w:rPr>
          <w:rFonts w:ascii="Segoe UI" w:eastAsia="Times New Roman" w:hAnsi="Segoe UI" w:cs="Segoe UI"/>
          <w:color w:val="24292E"/>
          <w:sz w:val="24"/>
          <w:szCs w:val="24"/>
        </w:rPr>
        <w:t xml:space="preserve">Deployment </w:t>
      </w:r>
      <w:r>
        <w:rPr>
          <w:rFonts w:ascii="Segoe UI" w:eastAsia="Times New Roman" w:hAnsi="Segoe UI" w:cs="Segoe UI"/>
          <w:color w:val="24292E"/>
          <w:sz w:val="24"/>
          <w:szCs w:val="24"/>
        </w:rPr>
        <w:t>–</w:t>
      </w:r>
      <w:r w:rsidRPr="00D12EA2">
        <w:rPr>
          <w:rFonts w:ascii="Segoe UI" w:eastAsia="Times New Roman" w:hAnsi="Segoe UI" w:cs="Segoe UI"/>
          <w:color w:val="24292E"/>
          <w:sz w:val="24"/>
          <w:szCs w:val="24"/>
        </w:rPr>
        <w:t xml:space="preserve"> </w:t>
      </w:r>
    </w:p>
    <w:p w:rsidR="00D12EA2" w:rsidRPr="00D12EA2" w:rsidRDefault="00D12EA2" w:rsidP="00D12EA2">
      <w:pPr>
        <w:spacing w:after="240" w:line="240" w:lineRule="auto"/>
        <w:rPr>
          <w:rFonts w:ascii="Segoe UI" w:eastAsia="Times New Roman" w:hAnsi="Segoe UI" w:cs="Segoe UI"/>
          <w:color w:val="24292E"/>
          <w:sz w:val="24"/>
          <w:szCs w:val="24"/>
        </w:rPr>
      </w:pPr>
      <w:r w:rsidRPr="00D12EA2">
        <w:rPr>
          <w:rFonts w:ascii="Segoe UI" w:eastAsia="Times New Roman" w:hAnsi="Segoe UI" w:cs="Segoe UI"/>
          <w:color w:val="24292E"/>
          <w:sz w:val="24"/>
          <w:szCs w:val="24"/>
        </w:rPr>
        <w:t xml:space="preserve">War deployment Application can be as war in any </w:t>
      </w:r>
      <w:proofErr w:type="spellStart"/>
      <w:r w:rsidRPr="00D12EA2">
        <w:rPr>
          <w:rFonts w:ascii="Segoe UI" w:eastAsia="Times New Roman" w:hAnsi="Segoe UI" w:cs="Segoe UI"/>
          <w:color w:val="24292E"/>
          <w:sz w:val="24"/>
          <w:szCs w:val="24"/>
        </w:rPr>
        <w:t>servlet</w:t>
      </w:r>
      <w:proofErr w:type="spellEnd"/>
      <w:r w:rsidRPr="00D12EA2">
        <w:rPr>
          <w:rFonts w:ascii="Segoe UI" w:eastAsia="Times New Roman" w:hAnsi="Segoe UI" w:cs="Segoe UI"/>
          <w:color w:val="24292E"/>
          <w:sz w:val="24"/>
          <w:szCs w:val="24"/>
        </w:rPr>
        <w:t xml:space="preserve"> container Or Since it’s a Spring Boot application, can be run as standalone application in its embedded container.</w:t>
      </w:r>
    </w:p>
    <w:p w:rsidR="00D12EA2" w:rsidRDefault="00D12EA2" w:rsidP="00D12EA2">
      <w:pPr>
        <w:spacing w:after="100" w:afterAutospacing="1" w:line="240" w:lineRule="auto"/>
        <w:rPr>
          <w:rFonts w:ascii="Segoe UI" w:eastAsia="Times New Roman" w:hAnsi="Segoe UI" w:cs="Segoe UI"/>
          <w:color w:val="24292E"/>
          <w:sz w:val="24"/>
          <w:szCs w:val="24"/>
        </w:rPr>
      </w:pPr>
      <w:r w:rsidRPr="00D12EA2">
        <w:rPr>
          <w:rFonts w:ascii="Segoe UI" w:eastAsia="Times New Roman" w:hAnsi="Segoe UI" w:cs="Segoe UI"/>
          <w:color w:val="24292E"/>
          <w:sz w:val="24"/>
          <w:szCs w:val="24"/>
        </w:rPr>
        <w:t xml:space="preserve">Proposed enhancement </w:t>
      </w:r>
      <w:r>
        <w:rPr>
          <w:rFonts w:ascii="Segoe UI" w:eastAsia="Times New Roman" w:hAnsi="Segoe UI" w:cs="Segoe UI"/>
          <w:color w:val="24292E"/>
          <w:sz w:val="24"/>
          <w:szCs w:val="24"/>
        </w:rPr>
        <w:t>–</w:t>
      </w:r>
      <w:r w:rsidRPr="00D12EA2">
        <w:rPr>
          <w:rFonts w:ascii="Segoe UI" w:eastAsia="Times New Roman" w:hAnsi="Segoe UI" w:cs="Segoe UI"/>
          <w:color w:val="24292E"/>
          <w:sz w:val="24"/>
          <w:szCs w:val="24"/>
        </w:rPr>
        <w:t xml:space="preserve"> </w:t>
      </w:r>
    </w:p>
    <w:p w:rsidR="00D12EA2" w:rsidRDefault="00D12EA2" w:rsidP="00D12EA2">
      <w:pPr>
        <w:spacing w:after="100" w:afterAutospacing="1" w:line="240" w:lineRule="auto"/>
        <w:rPr>
          <w:rFonts w:ascii="Segoe UI" w:eastAsia="Times New Roman" w:hAnsi="Segoe UI" w:cs="Segoe UI"/>
          <w:color w:val="24292E"/>
          <w:sz w:val="24"/>
          <w:szCs w:val="24"/>
        </w:rPr>
      </w:pPr>
      <w:r w:rsidRPr="00D12EA2">
        <w:rPr>
          <w:rFonts w:ascii="Segoe UI" w:eastAsia="Times New Roman" w:hAnsi="Segoe UI" w:cs="Segoe UI"/>
          <w:color w:val="24292E"/>
          <w:sz w:val="24"/>
          <w:szCs w:val="24"/>
        </w:rPr>
        <w:t xml:space="preserve">Add API Gateway using </w:t>
      </w:r>
      <w:proofErr w:type="spellStart"/>
      <w:r w:rsidRPr="00D12EA2">
        <w:rPr>
          <w:rFonts w:ascii="Segoe UI" w:eastAsia="Times New Roman" w:hAnsi="Segoe UI" w:cs="Segoe UI"/>
          <w:color w:val="24292E"/>
          <w:sz w:val="24"/>
          <w:szCs w:val="24"/>
        </w:rPr>
        <w:t>Zuul</w:t>
      </w:r>
      <w:proofErr w:type="spellEnd"/>
      <w:r w:rsidRPr="00D12EA2">
        <w:rPr>
          <w:rFonts w:ascii="Segoe UI" w:eastAsia="Times New Roman" w:hAnsi="Segoe UI" w:cs="Segoe UI"/>
          <w:color w:val="24292E"/>
          <w:sz w:val="24"/>
          <w:szCs w:val="24"/>
        </w:rPr>
        <w:t xml:space="preserve"> proxy</w:t>
      </w:r>
      <w:r>
        <w:rPr>
          <w:rFonts w:ascii="Segoe UI" w:eastAsia="Times New Roman" w:hAnsi="Segoe UI" w:cs="Segoe UI"/>
          <w:color w:val="24292E"/>
          <w:sz w:val="24"/>
          <w:szCs w:val="24"/>
        </w:rPr>
        <w:t>.</w:t>
      </w:r>
    </w:p>
    <w:p w:rsidR="00D12EA2" w:rsidRDefault="00D12EA2" w:rsidP="00D12EA2">
      <w:pPr>
        <w:spacing w:after="100" w:afterAutospacing="1" w:line="240" w:lineRule="auto"/>
        <w:rPr>
          <w:rFonts w:ascii="Segoe UI" w:eastAsia="Times New Roman" w:hAnsi="Segoe UI" w:cs="Segoe UI"/>
          <w:color w:val="24292E"/>
          <w:sz w:val="24"/>
          <w:szCs w:val="24"/>
        </w:rPr>
      </w:pPr>
      <w:r w:rsidRPr="00D12EA2">
        <w:rPr>
          <w:rFonts w:ascii="Segoe UI" w:eastAsia="Times New Roman" w:hAnsi="Segoe UI" w:cs="Segoe UI"/>
          <w:color w:val="24292E"/>
          <w:sz w:val="24"/>
          <w:szCs w:val="24"/>
        </w:rPr>
        <w:t xml:space="preserve">Add </w:t>
      </w:r>
      <w:proofErr w:type="spellStart"/>
      <w:r w:rsidRPr="00D12EA2">
        <w:rPr>
          <w:rFonts w:ascii="Segoe UI" w:eastAsia="Times New Roman" w:hAnsi="Segoe UI" w:cs="Segoe UI"/>
          <w:color w:val="24292E"/>
          <w:sz w:val="24"/>
          <w:szCs w:val="24"/>
        </w:rPr>
        <w:t>Circute</w:t>
      </w:r>
      <w:proofErr w:type="spellEnd"/>
      <w:r w:rsidRPr="00D12EA2">
        <w:rPr>
          <w:rFonts w:ascii="Segoe UI" w:eastAsia="Times New Roman" w:hAnsi="Segoe UI" w:cs="Segoe UI"/>
          <w:color w:val="24292E"/>
          <w:sz w:val="24"/>
          <w:szCs w:val="24"/>
        </w:rPr>
        <w:t xml:space="preserve"> Breaker to avoid cascading failure arises due to network latency and failures. </w:t>
      </w:r>
    </w:p>
    <w:p w:rsidR="00D12EA2" w:rsidRPr="00D12EA2" w:rsidRDefault="00D12EA2" w:rsidP="00D12EA2">
      <w:pPr>
        <w:spacing w:after="100" w:afterAutospacing="1" w:line="240" w:lineRule="auto"/>
        <w:rPr>
          <w:rFonts w:ascii="Segoe UI" w:eastAsia="Times New Roman" w:hAnsi="Segoe UI" w:cs="Segoe UI"/>
          <w:color w:val="24292E"/>
          <w:sz w:val="24"/>
          <w:szCs w:val="24"/>
        </w:rPr>
      </w:pPr>
      <w:r w:rsidRPr="00D12EA2">
        <w:rPr>
          <w:rFonts w:ascii="Segoe UI" w:eastAsia="Times New Roman" w:hAnsi="Segoe UI" w:cs="Segoe UI"/>
          <w:color w:val="24292E"/>
          <w:sz w:val="24"/>
          <w:szCs w:val="24"/>
        </w:rPr>
        <w:t>Add Load balancer for scalability Add centralize log analysis Add monitoring service</w:t>
      </w:r>
    </w:p>
    <w:p w:rsidR="00C31112" w:rsidRDefault="00C31112"/>
    <w:sectPr w:rsidR="00C31112" w:rsidSect="00C311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80025C"/>
    <w:multiLevelType w:val="multilevel"/>
    <w:tmpl w:val="E37CC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2EA2"/>
    <w:rsid w:val="00C31112"/>
    <w:rsid w:val="00D12E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2E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5129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Kavan</dc:creator>
  <cp:lastModifiedBy>Kavan</cp:lastModifiedBy>
  <cp:revision>1</cp:revision>
  <dcterms:created xsi:type="dcterms:W3CDTF">2017-12-06T14:10:00Z</dcterms:created>
  <dcterms:modified xsi:type="dcterms:W3CDTF">2017-12-06T14:13:00Z</dcterms:modified>
</cp:coreProperties>
</file>