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C3A1A" w14:textId="77777777" w:rsidR="008E78C4" w:rsidRPr="008E78C4" w:rsidRDefault="008E78C4" w:rsidP="008E78C4">
      <w:pPr>
        <w:rPr>
          <w:rFonts w:ascii="Gadugi" w:hAnsi="Gadugi"/>
          <w:b/>
          <w:bCs/>
          <w:sz w:val="28"/>
          <w:szCs w:val="28"/>
        </w:rPr>
      </w:pPr>
      <w:r w:rsidRPr="008E78C4">
        <w:rPr>
          <w:rFonts w:ascii="Gadugi" w:hAnsi="Gadugi"/>
          <w:b/>
          <w:bCs/>
          <w:sz w:val="28"/>
          <w:szCs w:val="28"/>
        </w:rPr>
        <w:t>LINEAR DISCRIMINANT ANALYSIS (LDA)</w:t>
      </w:r>
    </w:p>
    <w:p w14:paraId="5E242905" w14:textId="77777777" w:rsidR="005733E8" w:rsidRPr="005733E8" w:rsidRDefault="005733E8" w:rsidP="005733E8">
      <w:pPr>
        <w:rPr>
          <w:rFonts w:ascii="Gadugi" w:hAnsi="Gadugi"/>
        </w:rPr>
      </w:pPr>
      <w:r w:rsidRPr="005733E8">
        <w:rPr>
          <w:rFonts w:ascii="Gadugi" w:hAnsi="Gadugi"/>
        </w:rPr>
        <w:t>Linear Discriminant Analysis is a supervised dimensionality reduction technique that projects data into a lower-dimensional space while maximizing class separability.</w:t>
      </w:r>
    </w:p>
    <w:p w14:paraId="2C468FF7" w14:textId="77777777" w:rsidR="005733E8" w:rsidRPr="005733E8" w:rsidRDefault="005733E8" w:rsidP="005733E8">
      <w:pPr>
        <w:rPr>
          <w:rFonts w:ascii="Gadugi" w:hAnsi="Gadugi"/>
        </w:rPr>
      </w:pPr>
      <w:r w:rsidRPr="005733E8">
        <w:rPr>
          <w:rFonts w:ascii="Gadugi" w:hAnsi="Gadugi"/>
        </w:rPr>
        <w:t>Objective of LDA:</w:t>
      </w:r>
    </w:p>
    <w:p w14:paraId="2A0DC6D5" w14:textId="77777777" w:rsidR="005733E8" w:rsidRPr="005733E8" w:rsidRDefault="005733E8" w:rsidP="005733E8">
      <w:pPr>
        <w:rPr>
          <w:rFonts w:ascii="Gadugi" w:hAnsi="Gadugi"/>
        </w:rPr>
      </w:pPr>
      <w:r w:rsidRPr="005733E8">
        <w:rPr>
          <w:rFonts w:ascii="Gadugi" w:hAnsi="Gadugi"/>
        </w:rPr>
        <w:t>LDA seeks a projection that:</w:t>
      </w:r>
    </w:p>
    <w:p w14:paraId="6D919385" w14:textId="77777777" w:rsidR="005733E8" w:rsidRPr="005733E8" w:rsidRDefault="005733E8" w:rsidP="005733E8">
      <w:pPr>
        <w:rPr>
          <w:rFonts w:ascii="Gadugi" w:hAnsi="Gadugi"/>
        </w:rPr>
      </w:pPr>
      <w:r w:rsidRPr="005733E8">
        <w:rPr>
          <w:rFonts w:ascii="Gadugi" w:hAnsi="Gadugi"/>
        </w:rPr>
        <w:t>• Maximizes between-class variance</w:t>
      </w:r>
      <w:r w:rsidRPr="005733E8">
        <w:rPr>
          <w:rFonts w:ascii="Gadugi" w:hAnsi="Gadugi"/>
        </w:rPr>
        <w:br/>
        <w:t>• Minimizes within-class variance</w:t>
      </w:r>
    </w:p>
    <w:p w14:paraId="04D553B9" w14:textId="77777777" w:rsidR="005733E8" w:rsidRPr="005733E8" w:rsidRDefault="005733E8" w:rsidP="005733E8">
      <w:pPr>
        <w:rPr>
          <w:rFonts w:ascii="Gadugi" w:hAnsi="Gadugi"/>
        </w:rPr>
      </w:pPr>
      <w:r w:rsidRPr="005733E8">
        <w:rPr>
          <w:rFonts w:ascii="Gadugi" w:hAnsi="Gadugi"/>
        </w:rPr>
        <w:t>Mathematical Foundation:</w:t>
      </w:r>
    </w:p>
    <w:p w14:paraId="06F9A42C" w14:textId="77777777" w:rsidR="005733E8" w:rsidRPr="005733E8" w:rsidRDefault="005733E8" w:rsidP="005733E8">
      <w:pPr>
        <w:rPr>
          <w:rFonts w:ascii="Gadugi" w:hAnsi="Gadugi"/>
        </w:rPr>
      </w:pPr>
      <w:r w:rsidRPr="005733E8">
        <w:rPr>
          <w:rFonts w:ascii="Gadugi" w:hAnsi="Gadugi"/>
        </w:rPr>
        <w:t>Two scatter matrices are defined:</w:t>
      </w:r>
    </w:p>
    <w:p w14:paraId="321BD5CC" w14:textId="77777777" w:rsidR="005733E8" w:rsidRPr="005733E8" w:rsidRDefault="005733E8" w:rsidP="005733E8">
      <w:pPr>
        <w:rPr>
          <w:rFonts w:ascii="Gadugi" w:hAnsi="Gadugi"/>
        </w:rPr>
      </w:pPr>
      <w:r w:rsidRPr="005733E8">
        <w:rPr>
          <w:rFonts w:ascii="Gadugi" w:hAnsi="Gadugi"/>
        </w:rPr>
        <w:t>Within-Class Scatter Matrix (SW)</w:t>
      </w:r>
      <w:r w:rsidRPr="005733E8">
        <w:rPr>
          <w:rFonts w:ascii="Gadugi" w:hAnsi="Gadugi"/>
        </w:rPr>
        <w:br/>
        <w:t>Measures the spread of samples inside each class.</w:t>
      </w:r>
    </w:p>
    <w:p w14:paraId="70E5B438" w14:textId="77777777" w:rsidR="005733E8" w:rsidRPr="005733E8" w:rsidRDefault="005733E8" w:rsidP="005733E8">
      <w:pPr>
        <w:rPr>
          <w:rFonts w:ascii="Gadugi" w:hAnsi="Gadugi"/>
        </w:rPr>
      </w:pPr>
      <w:r w:rsidRPr="005733E8">
        <w:rPr>
          <w:rFonts w:ascii="Gadugi" w:hAnsi="Gadugi"/>
        </w:rPr>
        <w:t>Between-Class Scatter Matrix (SB)</w:t>
      </w:r>
      <w:r w:rsidRPr="005733E8">
        <w:rPr>
          <w:rFonts w:ascii="Gadugi" w:hAnsi="Gadugi"/>
        </w:rPr>
        <w:br/>
        <w:t>Measures the separation between class mean vectors.</w:t>
      </w:r>
    </w:p>
    <w:p w14:paraId="373FC2A1" w14:textId="77777777" w:rsidR="005733E8" w:rsidRPr="005733E8" w:rsidRDefault="005733E8" w:rsidP="005733E8">
      <w:pPr>
        <w:rPr>
          <w:rFonts w:ascii="Gadugi" w:hAnsi="Gadugi"/>
        </w:rPr>
      </w:pPr>
      <w:r w:rsidRPr="005733E8">
        <w:rPr>
          <w:rFonts w:ascii="Gadugi" w:hAnsi="Gadugi"/>
        </w:rPr>
        <w:t>LDA solves the generalized eigenvalue problem:</w:t>
      </w:r>
    </w:p>
    <w:p w14:paraId="241A5EC0" w14:textId="77777777" w:rsidR="005733E8" w:rsidRPr="005733E8" w:rsidRDefault="005733E8" w:rsidP="005733E8">
      <w:pPr>
        <w:rPr>
          <w:rFonts w:ascii="Gadugi" w:hAnsi="Gadugi"/>
        </w:rPr>
      </w:pPr>
      <w:r w:rsidRPr="005733E8">
        <w:rPr>
          <w:rFonts w:ascii="Gadugi" w:hAnsi="Gadugi"/>
        </w:rPr>
        <w:t>SW</w:t>
      </w:r>
      <w:r w:rsidRPr="005733E8">
        <w:rPr>
          <w:rFonts w:ascii="Cambria Math" w:hAnsi="Cambria Math" w:cs="Cambria Math"/>
        </w:rPr>
        <w:t>⁻</w:t>
      </w:r>
      <w:r w:rsidRPr="005733E8">
        <w:rPr>
          <w:rFonts w:ascii="Gadugi" w:hAnsi="Gadugi" w:cs="Gadugi"/>
        </w:rPr>
        <w:t>¹</w:t>
      </w:r>
      <w:r w:rsidRPr="005733E8">
        <w:rPr>
          <w:rFonts w:ascii="Gadugi" w:hAnsi="Gadugi"/>
        </w:rPr>
        <w:t xml:space="preserve"> SB w = </w:t>
      </w:r>
      <w:r w:rsidRPr="005733E8">
        <w:rPr>
          <w:rFonts w:ascii="Calibri" w:hAnsi="Calibri" w:cs="Calibri"/>
        </w:rPr>
        <w:t>λ</w:t>
      </w:r>
      <w:r w:rsidRPr="005733E8">
        <w:rPr>
          <w:rFonts w:ascii="Gadugi" w:hAnsi="Gadugi"/>
        </w:rPr>
        <w:t xml:space="preserve"> w</w:t>
      </w:r>
    </w:p>
    <w:p w14:paraId="265F1A72" w14:textId="333850F9" w:rsidR="005733E8" w:rsidRPr="005733E8" w:rsidRDefault="005733E8" w:rsidP="005733E8">
      <w:pPr>
        <w:rPr>
          <w:rFonts w:ascii="Gadugi" w:hAnsi="Gadugi"/>
        </w:rPr>
      </w:pPr>
      <w:r w:rsidRPr="005733E8">
        <w:rPr>
          <w:rFonts w:ascii="Gadugi" w:hAnsi="Gadugi"/>
        </w:rPr>
        <w:t>The eigenvectors corresponding to the largest eigenvalues define the discriminant components.</w:t>
      </w:r>
    </w:p>
    <w:p w14:paraId="2986477B" w14:textId="77777777" w:rsidR="005733E8" w:rsidRPr="005733E8" w:rsidRDefault="005733E8" w:rsidP="005733E8">
      <w:pPr>
        <w:rPr>
          <w:rFonts w:ascii="Gadugi" w:hAnsi="Gadugi"/>
        </w:rPr>
      </w:pPr>
      <w:r w:rsidRPr="005733E8">
        <w:rPr>
          <w:rFonts w:ascii="Gadugi" w:hAnsi="Gadugi"/>
        </w:rPr>
        <w:t>Application in This Experiment:</w:t>
      </w:r>
    </w:p>
    <w:p w14:paraId="1F70F8C7" w14:textId="77777777" w:rsidR="005733E8" w:rsidRPr="005733E8" w:rsidRDefault="005733E8" w:rsidP="005733E8">
      <w:pPr>
        <w:rPr>
          <w:rFonts w:ascii="Gadugi" w:hAnsi="Gadugi"/>
        </w:rPr>
      </w:pPr>
      <w:r w:rsidRPr="005733E8">
        <w:rPr>
          <w:rFonts w:ascii="Gadugi" w:hAnsi="Gadugi"/>
        </w:rPr>
        <w:t>The original dataset contains 60 features with both informative and redundant variables. After applying LDA, the data was projected onto two discriminant components that capture the most significant class-separating directions.</w:t>
      </w:r>
    </w:p>
    <w:p w14:paraId="4C049B85" w14:textId="77777777" w:rsidR="005733E8" w:rsidRPr="005733E8" w:rsidRDefault="005733E8" w:rsidP="005733E8">
      <w:pPr>
        <w:rPr>
          <w:rFonts w:ascii="Gadugi" w:hAnsi="Gadugi"/>
        </w:rPr>
      </w:pPr>
      <w:r w:rsidRPr="005733E8">
        <w:rPr>
          <w:rFonts w:ascii="Gadugi" w:hAnsi="Gadugi"/>
        </w:rPr>
        <w:t>Unlike PCA, which maximizes overall variance without considering class labels, LDA uses class information to ensure that the projection emphasizes inter-class differences rather than total variance.</w:t>
      </w:r>
    </w:p>
    <w:p w14:paraId="4B8DCDDB" w14:textId="77777777" w:rsidR="00326549" w:rsidRDefault="00326549" w:rsidP="008E78C4">
      <w:pPr>
        <w:rPr>
          <w:rFonts w:ascii="Gadugi" w:hAnsi="Gadugi"/>
        </w:rPr>
      </w:pPr>
    </w:p>
    <w:p w14:paraId="69F3BA59" w14:textId="77777777" w:rsidR="005733E8" w:rsidRDefault="005733E8" w:rsidP="008E78C4">
      <w:pPr>
        <w:rPr>
          <w:rFonts w:ascii="Gadugi" w:hAnsi="Gadugi"/>
        </w:rPr>
      </w:pPr>
    </w:p>
    <w:p w14:paraId="3ED0135D" w14:textId="77777777" w:rsidR="005733E8" w:rsidRDefault="005733E8" w:rsidP="008E78C4">
      <w:pPr>
        <w:rPr>
          <w:rFonts w:ascii="Gadugi" w:hAnsi="Gadugi"/>
        </w:rPr>
      </w:pPr>
    </w:p>
    <w:p w14:paraId="06F6E003" w14:textId="77777777" w:rsidR="005733E8" w:rsidRDefault="005733E8" w:rsidP="008E78C4">
      <w:pPr>
        <w:rPr>
          <w:rFonts w:ascii="Gadugi" w:hAnsi="Gadugi"/>
        </w:rPr>
      </w:pPr>
    </w:p>
    <w:p w14:paraId="3E24F5F3" w14:textId="77777777" w:rsidR="005733E8" w:rsidRDefault="005733E8" w:rsidP="008E78C4">
      <w:pPr>
        <w:rPr>
          <w:rFonts w:ascii="Gadugi" w:hAnsi="Gadugi"/>
        </w:rPr>
      </w:pPr>
    </w:p>
    <w:p w14:paraId="2CE2CB54" w14:textId="77777777" w:rsidR="005733E8" w:rsidRDefault="005733E8" w:rsidP="008E78C4">
      <w:pPr>
        <w:rPr>
          <w:rFonts w:ascii="Gadugi" w:hAnsi="Gadugi"/>
        </w:rPr>
      </w:pPr>
    </w:p>
    <w:p w14:paraId="5A19E810" w14:textId="77777777" w:rsidR="005733E8" w:rsidRDefault="005733E8" w:rsidP="008E78C4">
      <w:pPr>
        <w:rPr>
          <w:rFonts w:ascii="Gadugi" w:hAnsi="Gadugi"/>
        </w:rPr>
      </w:pPr>
    </w:p>
    <w:p w14:paraId="28C2EDB0" w14:textId="77777777" w:rsidR="005733E8" w:rsidRDefault="005733E8" w:rsidP="008E78C4">
      <w:pPr>
        <w:rPr>
          <w:rFonts w:ascii="Gadugi" w:hAnsi="Gadugi"/>
        </w:rPr>
      </w:pPr>
    </w:p>
    <w:p w14:paraId="3123EC1E" w14:textId="21C2DC65" w:rsidR="008E78C4" w:rsidRPr="005733E8" w:rsidRDefault="008E78C4" w:rsidP="008E78C4">
      <w:pPr>
        <w:rPr>
          <w:rFonts w:ascii="Gadugi" w:hAnsi="Gadugi"/>
          <w:b/>
          <w:bCs/>
        </w:rPr>
      </w:pPr>
      <w:r w:rsidRPr="005733E8">
        <w:rPr>
          <w:rFonts w:ascii="Gadugi" w:hAnsi="Gadugi"/>
          <w:b/>
          <w:bCs/>
        </w:rPr>
        <w:lastRenderedPageBreak/>
        <w:t>Inference from Results:</w:t>
      </w:r>
    </w:p>
    <w:p w14:paraId="4E86F97A" w14:textId="77777777" w:rsidR="005733E8" w:rsidRPr="005733E8" w:rsidRDefault="005733E8" w:rsidP="005733E8">
      <w:pPr>
        <w:rPr>
          <w:rFonts w:ascii="Gadugi" w:hAnsi="Gadugi"/>
        </w:rPr>
      </w:pPr>
      <w:r w:rsidRPr="005733E8">
        <w:rPr>
          <w:rFonts w:ascii="Gadugi" w:hAnsi="Gadugi"/>
        </w:rPr>
        <w:t>In this experiment, Logistic Regression was applied under three conditions:</w:t>
      </w:r>
    </w:p>
    <w:p w14:paraId="2B1DAFBD" w14:textId="77777777" w:rsidR="005733E8" w:rsidRPr="005733E8" w:rsidRDefault="005733E8" w:rsidP="005733E8">
      <w:pPr>
        <w:numPr>
          <w:ilvl w:val="0"/>
          <w:numId w:val="2"/>
        </w:numPr>
        <w:rPr>
          <w:rFonts w:ascii="Gadugi" w:hAnsi="Gadugi"/>
        </w:rPr>
      </w:pPr>
      <w:r w:rsidRPr="005733E8">
        <w:rPr>
          <w:rFonts w:ascii="Gadugi" w:hAnsi="Gadugi"/>
        </w:rPr>
        <w:t>Without dimensionality reduction</w:t>
      </w:r>
    </w:p>
    <w:p w14:paraId="2CEBA726" w14:textId="77777777" w:rsidR="005733E8" w:rsidRPr="005733E8" w:rsidRDefault="005733E8" w:rsidP="005733E8">
      <w:pPr>
        <w:numPr>
          <w:ilvl w:val="0"/>
          <w:numId w:val="2"/>
        </w:numPr>
        <w:rPr>
          <w:rFonts w:ascii="Gadugi" w:hAnsi="Gadugi"/>
        </w:rPr>
      </w:pPr>
      <w:r w:rsidRPr="005733E8">
        <w:rPr>
          <w:rFonts w:ascii="Gadugi" w:hAnsi="Gadugi"/>
        </w:rPr>
        <w:t>After applying PCA</w:t>
      </w:r>
    </w:p>
    <w:p w14:paraId="67782D33" w14:textId="77777777" w:rsidR="005733E8" w:rsidRPr="005733E8" w:rsidRDefault="005733E8" w:rsidP="005733E8">
      <w:pPr>
        <w:numPr>
          <w:ilvl w:val="0"/>
          <w:numId w:val="2"/>
        </w:numPr>
        <w:rPr>
          <w:rFonts w:ascii="Gadugi" w:hAnsi="Gadugi"/>
        </w:rPr>
      </w:pPr>
      <w:r w:rsidRPr="005733E8">
        <w:rPr>
          <w:rFonts w:ascii="Gadugi" w:hAnsi="Gadugi"/>
        </w:rPr>
        <w:t>After applying LDA</w:t>
      </w:r>
    </w:p>
    <w:p w14:paraId="086AF9E9" w14:textId="77777777" w:rsidR="005733E8" w:rsidRPr="005733E8" w:rsidRDefault="005733E8" w:rsidP="005733E8">
      <w:pPr>
        <w:rPr>
          <w:rFonts w:ascii="Gadugi" w:hAnsi="Gadugi"/>
        </w:rPr>
      </w:pPr>
      <w:r w:rsidRPr="005733E8">
        <w:rPr>
          <w:rFonts w:ascii="Gadugi" w:hAnsi="Gadugi"/>
        </w:rPr>
        <w:t>The results showed that LDA reduced the dimensionality from 60 to 2 while preserving most of the discriminative information. Because the dataset contains correlated and moderately separated clusters, LDA was able to identify the most meaningful class-separating directions.</w:t>
      </w:r>
    </w:p>
    <w:p w14:paraId="0B022734" w14:textId="77777777" w:rsidR="005733E8" w:rsidRPr="005733E8" w:rsidRDefault="005733E8" w:rsidP="005733E8">
      <w:pPr>
        <w:rPr>
          <w:rFonts w:ascii="Gadugi" w:hAnsi="Gadugi"/>
        </w:rPr>
      </w:pPr>
      <w:r w:rsidRPr="005733E8">
        <w:rPr>
          <w:rFonts w:ascii="Gadugi" w:hAnsi="Gadugi"/>
        </w:rPr>
        <w:t>The confusion matrix and classification metrics indicate balanced performance across all three classes, with no significant class bias.</w:t>
      </w:r>
    </w:p>
    <w:p w14:paraId="6CA6BB46" w14:textId="77777777" w:rsidR="005733E8" w:rsidRPr="005733E8" w:rsidRDefault="005733E8" w:rsidP="005733E8">
      <w:pPr>
        <w:rPr>
          <w:rFonts w:ascii="Gadugi" w:hAnsi="Gadugi"/>
        </w:rPr>
      </w:pPr>
      <w:r w:rsidRPr="005733E8">
        <w:rPr>
          <w:rFonts w:ascii="Gadugi" w:hAnsi="Gadugi"/>
        </w:rPr>
        <w:t>The comparison between PCA and LDA demonstrates an important conceptual difference:</w:t>
      </w:r>
    </w:p>
    <w:p w14:paraId="536B4DE9" w14:textId="77777777" w:rsidR="005733E8" w:rsidRPr="005733E8" w:rsidRDefault="005733E8" w:rsidP="005733E8">
      <w:pPr>
        <w:rPr>
          <w:rFonts w:ascii="Gadugi" w:hAnsi="Gadugi"/>
        </w:rPr>
      </w:pPr>
      <w:r w:rsidRPr="005733E8">
        <w:rPr>
          <w:rFonts w:ascii="Gadugi" w:hAnsi="Gadugi"/>
        </w:rPr>
        <w:t>• PCA maximizes total variance, which may include within-class variation.</w:t>
      </w:r>
      <w:r w:rsidRPr="005733E8">
        <w:rPr>
          <w:rFonts w:ascii="Gadugi" w:hAnsi="Gadugi"/>
        </w:rPr>
        <w:br/>
        <w:t>• LDA maximizes class separability using label information.</w:t>
      </w:r>
    </w:p>
    <w:p w14:paraId="5698C99F" w14:textId="77777777" w:rsidR="005733E8" w:rsidRPr="005733E8" w:rsidRDefault="005733E8" w:rsidP="005733E8">
      <w:pPr>
        <w:rPr>
          <w:rFonts w:ascii="Gadugi" w:hAnsi="Gadugi"/>
        </w:rPr>
      </w:pPr>
      <w:r w:rsidRPr="005733E8">
        <w:rPr>
          <w:rFonts w:ascii="Gadugi" w:hAnsi="Gadugi"/>
        </w:rPr>
        <w:t>Thus, LDA provides a supervised dimensionality reduction approach that is particularly effective when the objective is classification rather than variance preservation.</w:t>
      </w:r>
    </w:p>
    <w:p w14:paraId="212A23BF" w14:textId="6C45220D" w:rsidR="005733E8" w:rsidRPr="005733E8" w:rsidRDefault="005733E8" w:rsidP="005733E8">
      <w:pPr>
        <w:rPr>
          <w:rFonts w:ascii="Gadugi" w:hAnsi="Gadugi"/>
          <w:b/>
          <w:bCs/>
        </w:rPr>
      </w:pPr>
      <w:r w:rsidRPr="005733E8">
        <w:rPr>
          <w:rFonts w:ascii="Gadugi" w:hAnsi="Gadugi"/>
          <w:b/>
          <w:bCs/>
        </w:rPr>
        <w:t>C</w:t>
      </w:r>
      <w:r w:rsidRPr="005733E8">
        <w:rPr>
          <w:rFonts w:ascii="Gadugi" w:hAnsi="Gadugi"/>
          <w:b/>
          <w:bCs/>
        </w:rPr>
        <w:t>onclusion:</w:t>
      </w:r>
    </w:p>
    <w:p w14:paraId="68AA0CEF" w14:textId="77777777" w:rsidR="005733E8" w:rsidRPr="005733E8" w:rsidRDefault="005733E8" w:rsidP="005733E8">
      <w:pPr>
        <w:rPr>
          <w:rFonts w:ascii="Gadugi" w:hAnsi="Gadugi"/>
        </w:rPr>
      </w:pPr>
      <w:r w:rsidRPr="005733E8">
        <w:rPr>
          <w:rFonts w:ascii="Gadugi" w:hAnsi="Gadugi"/>
        </w:rPr>
        <w:t>The experiment confirms that LDA effectively compresses high-dimensional correlated data into a low-dimensional discriminant space while maintaining classification performance. The results highlight the importance of aligning dimensionality reduction techniques with the objective of the task.</w:t>
      </w:r>
    </w:p>
    <w:p w14:paraId="474B56F0" w14:textId="77777777" w:rsidR="0035598A" w:rsidRPr="008E78C4" w:rsidRDefault="0035598A" w:rsidP="005733E8">
      <w:pPr>
        <w:rPr>
          <w:rFonts w:ascii="Gadugi" w:hAnsi="Gadugi"/>
        </w:rPr>
      </w:pPr>
    </w:p>
    <w:sectPr w:rsidR="0035598A" w:rsidRPr="008E7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03D07"/>
    <w:multiLevelType w:val="multilevel"/>
    <w:tmpl w:val="F07A0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126074"/>
    <w:multiLevelType w:val="multilevel"/>
    <w:tmpl w:val="04C67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532150">
    <w:abstractNumId w:val="1"/>
  </w:num>
  <w:num w:numId="2" w16cid:durableId="1212040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17"/>
    <w:rsid w:val="00183FA5"/>
    <w:rsid w:val="00326549"/>
    <w:rsid w:val="0035598A"/>
    <w:rsid w:val="00527D17"/>
    <w:rsid w:val="005733E8"/>
    <w:rsid w:val="00716EBB"/>
    <w:rsid w:val="00766F89"/>
    <w:rsid w:val="008E78C4"/>
    <w:rsid w:val="0095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B9152"/>
  <w15:chartTrackingRefBased/>
  <w15:docId w15:val="{3BCD84CF-7B04-4F5B-A5C2-6D0D14E46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D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Kavan Patel</dc:creator>
  <cp:keywords/>
  <dc:description/>
  <cp:lastModifiedBy>Kavan Patel</cp:lastModifiedBy>
  <cp:revision>4</cp:revision>
  <dcterms:created xsi:type="dcterms:W3CDTF">2026-02-11T17:02:00Z</dcterms:created>
  <dcterms:modified xsi:type="dcterms:W3CDTF">2026-02-11T18:48:00Z</dcterms:modified>
</cp:coreProperties>
</file>