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653B2" w14:textId="7163D466" w:rsidR="00DD65F7" w:rsidRPr="00A74BFB" w:rsidRDefault="00A74BFB" w:rsidP="00A74BFB">
      <w:pPr>
        <w:spacing w:before="13"/>
        <w:ind w:right="1993"/>
        <w:jc w:val="both"/>
        <w:rPr>
          <w:rFonts w:ascii="PMingLiU"/>
          <w:w w:val="140"/>
        </w:rPr>
      </w:pPr>
      <w:r w:rsidRPr="00A74BFB">
        <w:rPr>
          <w:rFonts w:ascii="PMingLiU"/>
          <w:w w:val="140"/>
        </w:rPr>
        <w:t>E</w:t>
      </w:r>
      <w:r w:rsidR="00BD79B6">
        <w:rPr>
          <w:rFonts w:ascii="PMingLiU"/>
          <w:w w:val="140"/>
        </w:rPr>
        <w:t>6</w:t>
      </w:r>
      <w:r w:rsidR="0061376D" w:rsidRPr="00A74BFB">
        <w:rPr>
          <w:rFonts w:ascii="PMingLiU"/>
          <w:w w:val="140"/>
        </w:rPr>
        <w:t>:</w:t>
      </w:r>
      <w:r w:rsidR="00DD65F7" w:rsidRPr="00A74BFB">
        <w:rPr>
          <w:rFonts w:ascii="PMingLiU"/>
          <w:w w:val="140"/>
        </w:rPr>
        <w:t xml:space="preserve"> </w:t>
      </w:r>
      <w:r w:rsidR="00BD79B6" w:rsidRPr="00BD79B6">
        <w:rPr>
          <w:rFonts w:ascii="PMingLiU"/>
          <w:w w:val="140"/>
        </w:rPr>
        <w:t>Strains in a Ring under Combined Bending and Extension</w:t>
      </w:r>
    </w:p>
    <w:p w14:paraId="637B6E40" w14:textId="77777777" w:rsidR="00A74BFB" w:rsidRPr="00A74BFB" w:rsidRDefault="00A74BFB" w:rsidP="00DD65F7">
      <w:pPr>
        <w:spacing w:before="13"/>
        <w:ind w:right="1993"/>
        <w:rPr>
          <w:rFonts w:ascii="PMingLiU"/>
          <w:w w:val="140"/>
        </w:rPr>
      </w:pPr>
    </w:p>
    <w:p w14:paraId="482CCB3F" w14:textId="767A1965" w:rsidR="00E61AE1" w:rsidRPr="00EE00DE" w:rsidRDefault="00E61AE1" w:rsidP="00EE00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lang w:val="en-US"/>
        </w:rPr>
      </w:pPr>
      <w:r w:rsidRPr="00EE00DE">
        <w:rPr>
          <w:rFonts w:ascii="Times New Roman" w:hAnsi="Times New Roman" w:cs="Times New Roman"/>
          <w:b/>
          <w:bCs/>
          <w:lang w:val="en-US"/>
        </w:rPr>
        <w:t>Objective:</w:t>
      </w:r>
    </w:p>
    <w:p w14:paraId="74418CDD" w14:textId="0ABED25F" w:rsidR="00EE00DE" w:rsidRDefault="00BD79B6" w:rsidP="00EE00DE">
      <w:pPr>
        <w:pStyle w:val="ListParagraph"/>
        <w:numPr>
          <w:ilvl w:val="0"/>
          <w:numId w:val="29"/>
        </w:numPr>
      </w:pPr>
      <w:r>
        <w:t>To measure strains using bonded foil strain gauges in combination with a Wheatstone Bridge</w:t>
      </w:r>
      <w:r w:rsidR="00EE00DE">
        <w:t>.</w:t>
      </w:r>
    </w:p>
    <w:p w14:paraId="0B1BE118" w14:textId="2D4D712C" w:rsidR="00156C29" w:rsidRPr="00EE00DE" w:rsidRDefault="00BD79B6" w:rsidP="00C177C5">
      <w:pPr>
        <w:pStyle w:val="ListParagraph"/>
        <w:numPr>
          <w:ilvl w:val="0"/>
          <w:numId w:val="29"/>
        </w:numPr>
      </w:pPr>
      <w:r>
        <w:t>Compare with linear elastic solution in a “proving” ring (circular beam with rectangular cross-section) subjected to combined extension and bending with strains measured from experiment</w:t>
      </w:r>
      <w:r w:rsidR="00EE00DE">
        <w:t>.</w:t>
      </w:r>
    </w:p>
    <w:p w14:paraId="066B814D" w14:textId="2E75AAC8" w:rsidR="00156C29" w:rsidRPr="00C177C5" w:rsidRDefault="00E61AE1" w:rsidP="00C177C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EE00DE">
        <w:rPr>
          <w:rFonts w:ascii="Times New Roman" w:hAnsi="Times New Roman" w:cs="Times New Roman"/>
          <w:b/>
          <w:bCs/>
          <w:lang w:val="en-US"/>
        </w:rPr>
        <w:t>Theory/Background (related to the experiments)</w:t>
      </w:r>
      <w:r w:rsidR="0048431C">
        <w:rPr>
          <w:rFonts w:ascii="Times New Roman" w:hAnsi="Times New Roman" w:cs="Times New Roman"/>
          <w:b/>
          <w:bCs/>
          <w:lang w:val="en-US"/>
        </w:rPr>
        <w:t>:</w:t>
      </w:r>
    </w:p>
    <w:p w14:paraId="53615A49" w14:textId="4675AF81" w:rsidR="00156C29" w:rsidRDefault="00D91083" w:rsidP="00156C29">
      <w:pPr>
        <w:ind w:left="360" w:firstLine="360"/>
      </w:pPr>
      <w:r>
        <w:t>A</w:t>
      </w:r>
      <w:r w:rsidRPr="00D91083">
        <w:t xml:space="preserve"> thin ring with internal radius </w:t>
      </w:r>
      <w:proofErr w:type="spellStart"/>
      <w:r w:rsidRPr="00D91083">
        <w:t>r</w:t>
      </w:r>
      <w:r w:rsidRPr="00D91083">
        <w:rPr>
          <w:vertAlign w:val="subscript"/>
        </w:rPr>
        <w:t>i</w:t>
      </w:r>
      <w:proofErr w:type="spellEnd"/>
      <w:r w:rsidRPr="00D91083">
        <w:t xml:space="preserve"> that is being pulled diametrically by force F. the quarter ring's free body diagram using symmetry. At θ= 0, the shear force is zero, leaving only an axial load of F/2 and an unknown bending moment M</w:t>
      </w:r>
      <w:r w:rsidRPr="00D91083">
        <w:rPr>
          <w:vertAlign w:val="subscript"/>
        </w:rPr>
        <w:t>0</w:t>
      </w:r>
      <w:r w:rsidRPr="00D91083">
        <w:t xml:space="preserve"> acting on the cross section</w:t>
      </w:r>
      <w:r w:rsidR="00156C29">
        <w:t>.</w:t>
      </w:r>
      <w:r w:rsidR="00156C29" w:rsidRPr="00156C29">
        <w:t xml:space="preserve"> </w:t>
      </w:r>
      <w:r w:rsidR="00156C29">
        <w:t>Using energy method, the bending moment at any θ can be calculated and is given by:</w:t>
      </w:r>
    </w:p>
    <w:p w14:paraId="4B2DAB43" w14:textId="38CA75BC" w:rsidR="00156C29" w:rsidRDefault="00156C29" w:rsidP="00156C29">
      <w:pPr>
        <w:ind w:left="360" w:firstLine="360"/>
      </w:pPr>
      <w:r>
        <w:rPr>
          <w:rFonts w:ascii="Tahoma" w:hAnsi="Tahoma" w:cs="Tahoma"/>
        </w:rPr>
        <w:t>M</w:t>
      </w:r>
      <w:r w:rsidRPr="00156C29">
        <w:rPr>
          <w:rFonts w:ascii="Cambria Math" w:hAnsi="Cambria Math" w:cs="Cambria Math"/>
          <w:vertAlign w:val="subscript"/>
        </w:rPr>
        <w:t>𝜃</w:t>
      </w:r>
      <w:r>
        <w:t xml:space="preserve"> = </w:t>
      </w:r>
      <w:r>
        <w:rPr>
          <w:rFonts w:ascii="Cambria Math" w:hAnsi="Cambria Math" w:cs="Cambria Math"/>
        </w:rPr>
        <w:t>𝐹r</w:t>
      </w:r>
      <w:r>
        <w:t>/2 (</w:t>
      </w:r>
      <w:r>
        <w:rPr>
          <w:rFonts w:ascii="Cambria Math" w:hAnsi="Cambria Math" w:cs="Cambria Math"/>
        </w:rPr>
        <w:t>𝑐𝑜𝑠𝜃</w:t>
      </w:r>
      <w:r>
        <w:t xml:space="preserve"> – 2/</w:t>
      </w:r>
      <w:r>
        <w:rPr>
          <w:rFonts w:ascii="Cambria Math" w:hAnsi="Cambria Math" w:cs="Cambria Math"/>
        </w:rPr>
        <w:t>𝜋</w:t>
      </w:r>
      <w:r>
        <w:t xml:space="preserve"> ),</w:t>
      </w:r>
      <w:r w:rsidRPr="00156C29">
        <w:t xml:space="preserve"> </w:t>
      </w:r>
      <w:r>
        <w:t xml:space="preserve">which gives at θ = 0, </w:t>
      </w:r>
      <w:r>
        <w:rPr>
          <w:rFonts w:ascii="Cambria Math" w:hAnsi="Cambria Math" w:cs="Cambria Math"/>
        </w:rPr>
        <w:t>𝑀</w:t>
      </w:r>
      <w:r w:rsidRPr="00156C29">
        <w:rPr>
          <w:vertAlign w:val="subscript"/>
        </w:rPr>
        <w:t>0</w:t>
      </w:r>
      <w:r>
        <w:t xml:space="preserve"> = </w:t>
      </w:r>
      <w:r>
        <w:rPr>
          <w:rFonts w:ascii="Cambria Math" w:hAnsi="Cambria Math" w:cs="Cambria Math"/>
        </w:rPr>
        <w:t>𝐹𝑟</w:t>
      </w:r>
      <w:r>
        <w:t>/2 (1 – 2/</w:t>
      </w:r>
      <w:r>
        <w:rPr>
          <w:rFonts w:ascii="Cambria Math" w:hAnsi="Cambria Math" w:cs="Cambria Math"/>
        </w:rPr>
        <w:t>𝜋</w:t>
      </w:r>
      <w:r>
        <w:t xml:space="preserve"> ).</w:t>
      </w:r>
    </w:p>
    <w:p w14:paraId="72E676F1" w14:textId="207C840D" w:rsidR="003E0CB0" w:rsidRDefault="00A554AB" w:rsidP="00156C29">
      <w:pPr>
        <w:pStyle w:val="ListParagraph"/>
        <w:ind w:left="360" w:firstLine="360"/>
      </w:pPr>
      <w:r w:rsidRPr="00156C29">
        <w:rPr>
          <w:noProof/>
        </w:rPr>
        <w:drawing>
          <wp:anchor distT="0" distB="0" distL="114300" distR="114300" simplePos="0" relativeHeight="251662336" behindDoc="1" locked="0" layoutInCell="1" allowOverlap="1" wp14:anchorId="2D903A90" wp14:editId="48276C35">
            <wp:simplePos x="0" y="0"/>
            <wp:positionH relativeFrom="column">
              <wp:posOffset>1515110</wp:posOffset>
            </wp:positionH>
            <wp:positionV relativeFrom="paragraph">
              <wp:posOffset>780203</wp:posOffset>
            </wp:positionV>
            <wp:extent cx="3061335" cy="476885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133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59A" w:rsidRPr="0043759A">
        <w:t xml:space="preserve"> </w:t>
      </w:r>
      <w:r w:rsidR="0043759A" w:rsidRPr="0043759A">
        <w:rPr>
          <w:noProof/>
        </w:rPr>
        <w:t xml:space="preserve">Unlike in a straight beam the neutral axis does not coincide with the centroid of the cross-section in the case of a curve beam. Determining the neutral axis' location is crucial. When the integral of the axial force over the entire cross-section is set to zero, the neutral axis is identified as the fibre along which there is no stress from </w:t>
      </w:r>
      <w:proofErr w:type="gramStart"/>
      <w:r w:rsidR="0043759A" w:rsidRPr="0043759A">
        <w:rPr>
          <w:noProof/>
        </w:rPr>
        <w:t>bending.</w:t>
      </w:r>
      <w:r w:rsidR="00156C29">
        <w:t>This</w:t>
      </w:r>
      <w:proofErr w:type="gramEnd"/>
      <w:r w:rsidR="00156C29">
        <w:t xml:space="preserve"> gives us the location of the neutral axis as:</w:t>
      </w:r>
    </w:p>
    <w:p w14:paraId="6B8F2981" w14:textId="66E3DB27" w:rsidR="00156C29" w:rsidRDefault="00156C29" w:rsidP="00156C29">
      <w:pPr>
        <w:pStyle w:val="ListParagraph"/>
        <w:ind w:left="360" w:firstLine="360"/>
      </w:pPr>
    </w:p>
    <w:p w14:paraId="242F7092" w14:textId="77777777" w:rsidR="00A554AB" w:rsidRDefault="00A554AB" w:rsidP="003E0CB0">
      <w:pPr>
        <w:pStyle w:val="ListParagraph"/>
        <w:ind w:left="360" w:firstLine="360"/>
      </w:pPr>
    </w:p>
    <w:p w14:paraId="09B22C24" w14:textId="77777777" w:rsidR="0043759A" w:rsidRDefault="0043759A" w:rsidP="003E0CB0">
      <w:pPr>
        <w:pStyle w:val="ListParagraph"/>
        <w:ind w:left="360" w:firstLine="360"/>
      </w:pPr>
    </w:p>
    <w:p w14:paraId="193B2877" w14:textId="63E2AA75" w:rsidR="003E0CB0" w:rsidRDefault="00A554AB" w:rsidP="003E0CB0">
      <w:pPr>
        <w:pStyle w:val="ListParagraph"/>
        <w:ind w:left="360" w:firstLine="360"/>
      </w:pPr>
      <w:r>
        <w:t>W</w:t>
      </w:r>
      <w:r w:rsidR="00F76893">
        <w:t xml:space="preserve">here, b is the width of the ring, </w:t>
      </w:r>
      <w:proofErr w:type="spellStart"/>
      <w:r w:rsidR="00F76893">
        <w:t>r</w:t>
      </w:r>
      <w:r w:rsidR="00F76893" w:rsidRPr="00F76893">
        <w:rPr>
          <w:vertAlign w:val="subscript"/>
        </w:rPr>
        <w:t>i</w:t>
      </w:r>
      <w:proofErr w:type="spellEnd"/>
      <w:r w:rsidR="00F76893">
        <w:t xml:space="preserve"> and </w:t>
      </w:r>
      <w:proofErr w:type="spellStart"/>
      <w:r w:rsidR="00F76893">
        <w:t>r</w:t>
      </w:r>
      <w:r w:rsidR="00F76893" w:rsidRPr="00F76893">
        <w:rPr>
          <w:vertAlign w:val="subscript"/>
        </w:rPr>
        <w:t>o</w:t>
      </w:r>
      <w:proofErr w:type="spellEnd"/>
      <w:r w:rsidR="00F76893">
        <w:t xml:space="preserve"> are the inner and outer radii of the ring with h = </w:t>
      </w:r>
      <w:proofErr w:type="spellStart"/>
      <w:r w:rsidR="00F76893">
        <w:t>r</w:t>
      </w:r>
      <w:r w:rsidR="00F76893" w:rsidRPr="00F76893">
        <w:rPr>
          <w:vertAlign w:val="subscript"/>
        </w:rPr>
        <w:t>o</w:t>
      </w:r>
      <w:proofErr w:type="spellEnd"/>
      <w:r w:rsidR="00F76893">
        <w:t xml:space="preserve">- </w:t>
      </w:r>
      <w:proofErr w:type="spellStart"/>
      <w:r w:rsidR="00F76893">
        <w:t>r</w:t>
      </w:r>
      <w:r w:rsidR="00F76893" w:rsidRPr="00F76893">
        <w:rPr>
          <w:vertAlign w:val="subscript"/>
        </w:rPr>
        <w:t>i</w:t>
      </w:r>
      <w:proofErr w:type="spellEnd"/>
      <w:r w:rsidR="00F76893">
        <w:t xml:space="preserve">. So, at any r from the </w:t>
      </w:r>
      <w:proofErr w:type="spellStart"/>
      <w:r w:rsidR="00F76893">
        <w:t>center</w:t>
      </w:r>
      <w:proofErr w:type="spellEnd"/>
      <w:r w:rsidR="00F76893">
        <w:t xml:space="preserve"> of the ring, the axial stress due to bending at is given by:</w:t>
      </w:r>
    </w:p>
    <w:p w14:paraId="1EE4BA4A" w14:textId="338562C4" w:rsidR="00F76893" w:rsidRDefault="00F76893" w:rsidP="003E0CB0">
      <w:pPr>
        <w:pStyle w:val="ListParagraph"/>
        <w:ind w:left="360" w:firstLine="360"/>
        <w:rPr>
          <w:rFonts w:ascii="Times New Roman" w:hAnsi="Times New Roman" w:cs="Times New Roman"/>
          <w:b/>
          <w:bCs/>
          <w:lang w:val="en-US"/>
        </w:rPr>
      </w:pPr>
      <w:r w:rsidRPr="00F76893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08266459" wp14:editId="0457B347">
            <wp:extent cx="5757973" cy="350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6428" cy="36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AC6FB" w14:textId="0977639D" w:rsidR="00F76893" w:rsidRDefault="00F76893" w:rsidP="003E0CB0">
      <w:pPr>
        <w:pStyle w:val="ListParagraph"/>
        <w:ind w:left="360" w:firstLine="360"/>
        <w:rPr>
          <w:rFonts w:ascii="Cambria Math" w:hAnsi="Cambria Math" w:cs="Cambria Math"/>
        </w:rPr>
      </w:pPr>
      <w:r w:rsidRPr="00F76893">
        <w:rPr>
          <w:noProof/>
        </w:rPr>
        <w:drawing>
          <wp:anchor distT="0" distB="0" distL="114300" distR="114300" simplePos="0" relativeHeight="251658240" behindDoc="0" locked="0" layoutInCell="1" allowOverlap="1" wp14:anchorId="3EFCCB39" wp14:editId="696A4BA0">
            <wp:simplePos x="0" y="0"/>
            <wp:positionH relativeFrom="column">
              <wp:posOffset>1475014</wp:posOffset>
            </wp:positionH>
            <wp:positionV relativeFrom="paragraph">
              <wp:posOffset>361043</wp:posOffset>
            </wp:positionV>
            <wp:extent cx="1752600" cy="222885"/>
            <wp:effectExtent l="0" t="0" r="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994" cy="223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 xml:space="preserve">Here, y is the distance of the </w:t>
      </w:r>
      <w:proofErr w:type="spellStart"/>
      <w:r>
        <w:t>fiber</w:t>
      </w:r>
      <w:proofErr w:type="spellEnd"/>
      <w:r>
        <w:t xml:space="preserve"> from the neutral axis, </w:t>
      </w:r>
      <w:r>
        <w:rPr>
          <w:rFonts w:ascii="Cambria Math" w:hAnsi="Cambria Math" w:cs="Cambria Math"/>
        </w:rPr>
        <w:t>𝑒</w:t>
      </w:r>
      <w:r>
        <w:t xml:space="preserve"> = </w:t>
      </w:r>
      <w:r>
        <w:rPr>
          <w:rFonts w:ascii="Cambria Math" w:hAnsi="Cambria Math" w:cs="Cambria Math"/>
        </w:rPr>
        <w:t>𝑟</w:t>
      </w:r>
      <w:r>
        <w:rPr>
          <w:rFonts w:ascii="Calibri" w:hAnsi="Calibri" w:cs="Calibri"/>
        </w:rPr>
        <w:t>̅</w:t>
      </w:r>
      <w:r>
        <w:t xml:space="preserve">− </w:t>
      </w:r>
      <w:r>
        <w:rPr>
          <w:rFonts w:ascii="Cambria Math" w:hAnsi="Cambria Math" w:cs="Cambria Math"/>
        </w:rPr>
        <w:t>𝑅</w:t>
      </w:r>
      <w:r>
        <w:t xml:space="preserve"> is the eccentricity, </w:t>
      </w:r>
      <w:r>
        <w:rPr>
          <w:rFonts w:ascii="Cambria Math" w:hAnsi="Cambria Math" w:cs="Cambria Math"/>
        </w:rPr>
        <w:t>𝑟</w:t>
      </w:r>
      <w:r>
        <w:rPr>
          <w:rFonts w:ascii="Calibri" w:hAnsi="Calibri" w:cs="Calibri"/>
        </w:rPr>
        <w:t>̅</w:t>
      </w:r>
      <w:r>
        <w:t xml:space="preserve">= ∫ </w:t>
      </w:r>
      <w:r>
        <w:rPr>
          <w:rFonts w:ascii="Cambria Math" w:hAnsi="Cambria Math" w:cs="Cambria Math"/>
        </w:rPr>
        <w:t>𝑟𝑑𝐴</w:t>
      </w:r>
      <w:r>
        <w:t xml:space="preserve"> </w:t>
      </w:r>
      <w:r>
        <w:rPr>
          <w:rFonts w:ascii="Cambria Math" w:hAnsi="Cambria Math" w:cs="Cambria Math"/>
        </w:rPr>
        <w:t>𝐴</w:t>
      </w:r>
      <w:r>
        <w:t xml:space="preserve"> , </w:t>
      </w:r>
      <w:r>
        <w:rPr>
          <w:rFonts w:ascii="Cambria Math" w:hAnsi="Cambria Math" w:cs="Cambria Math"/>
        </w:rPr>
        <w:t>𝜅</w:t>
      </w:r>
      <w:r>
        <w:t xml:space="preserve"> is the curvature, E is the elastic modulus. The value of </w:t>
      </w:r>
      <w:r>
        <w:rPr>
          <w:rFonts w:ascii="Cambria Math" w:hAnsi="Cambria Math" w:cs="Cambria Math"/>
        </w:rPr>
        <w:t>𝑟</w:t>
      </w:r>
      <w:r>
        <w:rPr>
          <w:rFonts w:ascii="Calibri" w:hAnsi="Calibri" w:cs="Calibri"/>
        </w:rPr>
        <w:t>̅</w:t>
      </w:r>
      <w:r>
        <w:t xml:space="preserve">for the rectangular beam is the mean of the inner and outer radii, i.e., </w:t>
      </w:r>
      <w:r>
        <w:rPr>
          <w:rFonts w:ascii="Cambria Math" w:hAnsi="Cambria Math" w:cs="Cambria Math"/>
        </w:rPr>
        <w:t>𝑟</w:t>
      </w:r>
      <w:r>
        <w:rPr>
          <w:rFonts w:ascii="Calibri" w:hAnsi="Calibri" w:cs="Calibri"/>
        </w:rPr>
        <w:t>̅</w:t>
      </w:r>
      <w:r>
        <w:t xml:space="preserve">= ∫ </w:t>
      </w:r>
      <w:r>
        <w:rPr>
          <w:rFonts w:ascii="Cambria Math" w:hAnsi="Cambria Math" w:cs="Cambria Math"/>
        </w:rPr>
        <w:t>𝑏𝑟𝑑𝑟</w:t>
      </w:r>
      <w:r>
        <w:t>/</w:t>
      </w:r>
      <w:r>
        <w:rPr>
          <w:rFonts w:ascii="Cambria Math" w:hAnsi="Cambria Math" w:cs="Cambria Math"/>
        </w:rPr>
        <w:t>𝑏ℎ</w:t>
      </w:r>
      <w:r>
        <w:t xml:space="preserve"> </w:t>
      </w:r>
      <w:r>
        <w:rPr>
          <w:rFonts w:ascii="Cambria Math" w:hAnsi="Cambria Math" w:cs="Cambria Math"/>
        </w:rPr>
        <w:t>𝑟𝑜</w:t>
      </w:r>
      <w:r>
        <w:t xml:space="preserve"> </w:t>
      </w:r>
      <w:r>
        <w:rPr>
          <w:rFonts w:ascii="Cambria Math" w:hAnsi="Cambria Math" w:cs="Cambria Math"/>
        </w:rPr>
        <w:t>𝑟𝑖</w:t>
      </w:r>
      <w:r>
        <w:t xml:space="preserve"> = </w:t>
      </w:r>
      <w:r>
        <w:rPr>
          <w:rFonts w:ascii="Cambria Math" w:hAnsi="Cambria Math" w:cs="Cambria Math"/>
        </w:rPr>
        <w:t>𝑟𝑜</w:t>
      </w:r>
      <w:r>
        <w:t>+</w:t>
      </w:r>
      <w:r>
        <w:rPr>
          <w:rFonts w:ascii="Cambria Math" w:hAnsi="Cambria Math" w:cs="Cambria Math"/>
        </w:rPr>
        <w:t>𝑟</w:t>
      </w:r>
    </w:p>
    <w:p w14:paraId="44354238" w14:textId="3217DCF9" w:rsidR="00F76893" w:rsidRDefault="0043759A" w:rsidP="003E0CB0">
      <w:pPr>
        <w:pStyle w:val="ListParagraph"/>
        <w:ind w:left="360" w:firstLine="360"/>
      </w:pPr>
      <w:r w:rsidRPr="0043759A">
        <w:rPr>
          <w:rFonts w:cstheme="minorHAnsi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2AEC4546" wp14:editId="0D126F28">
            <wp:simplePos x="0" y="0"/>
            <wp:positionH relativeFrom="column">
              <wp:posOffset>4592955</wp:posOffset>
            </wp:positionH>
            <wp:positionV relativeFrom="paragraph">
              <wp:posOffset>566420</wp:posOffset>
            </wp:positionV>
            <wp:extent cx="1324708" cy="344673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708" cy="344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3759A">
        <w:rPr>
          <w:rFonts w:cstheme="minorHAnsi"/>
          <w:noProof/>
          <w:lang w:val="en-US"/>
        </w:rPr>
        <w:t>Keep in mind that the bending moment's maximum value occurs at the location where the load is applied. The stress in the cross-section is caused by bending and axial loads acting together because we are applying linearized elasticity to a curved beam and an axial load of F/2 is acting on the cross-section</w:t>
      </w:r>
      <w:r w:rsidR="00F76893" w:rsidRPr="0043759A">
        <w:rPr>
          <w:rFonts w:cstheme="minorHAnsi"/>
        </w:rPr>
        <w:t>.</w:t>
      </w:r>
      <w:r w:rsidR="00F76893">
        <w:t xml:space="preserve"> The combined axial stress at any </w:t>
      </w:r>
      <w:proofErr w:type="spellStart"/>
      <w:r w:rsidR="00F76893">
        <w:t>fiber</w:t>
      </w:r>
      <w:proofErr w:type="spellEnd"/>
      <w:r w:rsidR="00F76893">
        <w:t xml:space="preserve"> on beam is given by:</w:t>
      </w:r>
    </w:p>
    <w:p w14:paraId="6D2596AA" w14:textId="113ED256" w:rsidR="00C177C5" w:rsidRDefault="00C177C5" w:rsidP="00C177C5"/>
    <w:p w14:paraId="149D28C6" w14:textId="0B82F52D" w:rsidR="00F76893" w:rsidRDefault="00F76893" w:rsidP="00C177C5">
      <w:pPr>
        <w:ind w:firstLine="360"/>
      </w:pPr>
      <w:r>
        <w:t>The stress at the horizontal cross-section, i.e., at θ = 0, using r = R-y, is then give by</w:t>
      </w:r>
    </w:p>
    <w:p w14:paraId="21E977F0" w14:textId="027408B1" w:rsidR="00C177C5" w:rsidRDefault="00C177C5" w:rsidP="003E0CB0">
      <w:pPr>
        <w:pStyle w:val="ListParagraph"/>
        <w:ind w:left="360" w:firstLine="360"/>
        <w:rPr>
          <w:rFonts w:ascii="Times New Roman" w:hAnsi="Times New Roman" w:cs="Times New Roman"/>
          <w:b/>
          <w:bCs/>
          <w:lang w:val="en-US"/>
        </w:rPr>
      </w:pPr>
      <w:r w:rsidRPr="00F76893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463B6A15" wp14:editId="51A99258">
            <wp:simplePos x="0" y="0"/>
            <wp:positionH relativeFrom="column">
              <wp:posOffset>1582273</wp:posOffset>
            </wp:positionH>
            <wp:positionV relativeFrom="paragraph">
              <wp:posOffset>61790</wp:posOffset>
            </wp:positionV>
            <wp:extent cx="3844925" cy="267335"/>
            <wp:effectExtent l="0" t="0" r="317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9DEC64" w14:textId="018C67BA" w:rsidR="00C177C5" w:rsidRDefault="00C177C5" w:rsidP="003E0CB0">
      <w:pPr>
        <w:pStyle w:val="ListParagraph"/>
        <w:ind w:left="360" w:firstLine="360"/>
        <w:rPr>
          <w:rFonts w:ascii="Times New Roman" w:hAnsi="Times New Roman" w:cs="Times New Roman"/>
          <w:b/>
          <w:bCs/>
          <w:lang w:val="en-US"/>
        </w:rPr>
      </w:pPr>
    </w:p>
    <w:p w14:paraId="47BAC8DD" w14:textId="0BDC28F2" w:rsidR="00F76893" w:rsidRDefault="00C177C5" w:rsidP="00C177C5">
      <w:r>
        <w:t xml:space="preserve">      </w:t>
      </w:r>
      <w:r w:rsidR="00A554AB">
        <w:t>W</w:t>
      </w:r>
      <w:r>
        <w:t>hich implies the strain at the inner and outer surfaces of the ring at θ = 0 are:</w:t>
      </w:r>
    </w:p>
    <w:p w14:paraId="3618E2D8" w14:textId="681E4211" w:rsidR="00C177C5" w:rsidRDefault="00C177C5" w:rsidP="00C177C5">
      <w:pPr>
        <w:rPr>
          <w:rFonts w:ascii="Times New Roman" w:hAnsi="Times New Roman" w:cs="Times New Roman"/>
          <w:b/>
          <w:bCs/>
          <w:lang w:val="en-US"/>
        </w:rPr>
      </w:pPr>
      <w:r w:rsidRPr="00C177C5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1D5C6CE" wp14:editId="1763697A">
            <wp:simplePos x="0" y="0"/>
            <wp:positionH relativeFrom="column">
              <wp:posOffset>1646507</wp:posOffset>
            </wp:positionH>
            <wp:positionV relativeFrom="paragraph">
              <wp:posOffset>52021</wp:posOffset>
            </wp:positionV>
            <wp:extent cx="3235569" cy="315484"/>
            <wp:effectExtent l="0" t="0" r="3175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569" cy="315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3886A" w14:textId="2B5E9F9E" w:rsidR="00C177C5" w:rsidRPr="00C177C5" w:rsidRDefault="00C177C5" w:rsidP="00C177C5">
      <w:pPr>
        <w:rPr>
          <w:rFonts w:ascii="Times New Roman" w:hAnsi="Times New Roman" w:cs="Times New Roman"/>
          <w:b/>
          <w:bCs/>
          <w:lang w:val="en-US"/>
        </w:rPr>
      </w:pPr>
    </w:p>
    <w:p w14:paraId="47E695FA" w14:textId="437DEE98" w:rsidR="00E61AE1" w:rsidRDefault="00E61AE1" w:rsidP="00EE00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EE00DE">
        <w:rPr>
          <w:rFonts w:ascii="Times New Roman" w:hAnsi="Times New Roman" w:cs="Times New Roman"/>
          <w:b/>
          <w:bCs/>
          <w:lang w:val="en-US"/>
        </w:rPr>
        <w:t>Equipment Required:</w:t>
      </w:r>
    </w:p>
    <w:p w14:paraId="5CB04F6A" w14:textId="77777777" w:rsidR="00BD79B6" w:rsidRDefault="00BD79B6" w:rsidP="00DA54FB">
      <w:pPr>
        <w:pStyle w:val="ListParagraph"/>
        <w:numPr>
          <w:ilvl w:val="0"/>
          <w:numId w:val="30"/>
        </w:numPr>
      </w:pPr>
      <w:proofErr w:type="spellStart"/>
      <w:r>
        <w:t>Venier</w:t>
      </w:r>
      <w:proofErr w:type="spellEnd"/>
      <w:r>
        <w:t xml:space="preserve"> </w:t>
      </w:r>
      <w:proofErr w:type="spellStart"/>
      <w:r>
        <w:t>calipers</w:t>
      </w:r>
      <w:proofErr w:type="spellEnd"/>
    </w:p>
    <w:p w14:paraId="4E823A19" w14:textId="0C7FBE32" w:rsidR="00BD79B6" w:rsidRDefault="00BD79B6" w:rsidP="00DA54FB">
      <w:pPr>
        <w:pStyle w:val="ListParagraph"/>
        <w:numPr>
          <w:ilvl w:val="0"/>
          <w:numId w:val="30"/>
        </w:numPr>
      </w:pPr>
      <w:r>
        <w:t>Strain measuring bridges with bonded foil gauges</w:t>
      </w:r>
    </w:p>
    <w:p w14:paraId="7B37138B" w14:textId="54A6657B" w:rsidR="00BD79B6" w:rsidRPr="00BD79B6" w:rsidRDefault="00BD79B6" w:rsidP="00DA54F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lang w:val="en-US"/>
        </w:rPr>
      </w:pPr>
      <w:r>
        <w:t>Circular ring</w:t>
      </w:r>
    </w:p>
    <w:p w14:paraId="39920703" w14:textId="7F9D78FE" w:rsidR="00DA54FB" w:rsidRPr="00DA54FB" w:rsidRDefault="00BD79B6" w:rsidP="00DA54F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  <w:lang w:val="en-US"/>
        </w:rPr>
      </w:pPr>
      <w:r>
        <w:t>Weights and weight hanger</w:t>
      </w:r>
      <w:r w:rsidR="00DA54FB">
        <w:t>.</w:t>
      </w:r>
    </w:p>
    <w:p w14:paraId="7EC1F701" w14:textId="78BC3333" w:rsidR="00EE00DE" w:rsidRDefault="00E61AE1" w:rsidP="00EE00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EE00DE">
        <w:rPr>
          <w:rFonts w:ascii="Times New Roman" w:hAnsi="Times New Roman" w:cs="Times New Roman"/>
          <w:b/>
          <w:bCs/>
          <w:lang w:val="en-US"/>
        </w:rPr>
        <w:t>Experimental Method:</w:t>
      </w:r>
    </w:p>
    <w:p w14:paraId="49CAD4F1" w14:textId="61DC34CA" w:rsidR="00EE00DE" w:rsidRDefault="00BD79B6" w:rsidP="00EE00DE">
      <w:pPr>
        <w:pStyle w:val="ListParagraph"/>
        <w:numPr>
          <w:ilvl w:val="0"/>
          <w:numId w:val="27"/>
        </w:numPr>
      </w:pPr>
      <w:r>
        <w:t>Measure the dimensions of the ring</w:t>
      </w:r>
      <w:r w:rsidR="00EE00DE">
        <w:t xml:space="preserve">. </w:t>
      </w:r>
    </w:p>
    <w:p w14:paraId="05580728" w14:textId="0618D7A2" w:rsidR="00EE00DE" w:rsidRDefault="00BD79B6" w:rsidP="00EE00DE">
      <w:pPr>
        <w:pStyle w:val="ListParagraph"/>
        <w:numPr>
          <w:ilvl w:val="0"/>
          <w:numId w:val="27"/>
        </w:numPr>
      </w:pPr>
      <w:r>
        <w:t>Mount ring on a fixture</w:t>
      </w:r>
      <w:r w:rsidR="00EE00DE">
        <w:t>.</w:t>
      </w:r>
    </w:p>
    <w:p w14:paraId="1D1748B3" w14:textId="6BE64BC1" w:rsidR="00EE00DE" w:rsidRDefault="00BD79B6" w:rsidP="00EE00DE">
      <w:pPr>
        <w:pStyle w:val="ListParagraph"/>
        <w:numPr>
          <w:ilvl w:val="0"/>
          <w:numId w:val="27"/>
        </w:numPr>
      </w:pPr>
      <w:r>
        <w:t>Connect the strain gauges to strain measuring bridge</w:t>
      </w:r>
      <w:r w:rsidR="00EE00DE">
        <w:t xml:space="preserve">. </w:t>
      </w:r>
    </w:p>
    <w:p w14:paraId="214CB33A" w14:textId="10DB68BC" w:rsidR="00EE00DE" w:rsidRDefault="00BD79B6" w:rsidP="00EE00DE">
      <w:pPr>
        <w:pStyle w:val="ListParagraph"/>
        <w:numPr>
          <w:ilvl w:val="0"/>
          <w:numId w:val="27"/>
        </w:numPr>
      </w:pPr>
      <w:r>
        <w:t>Load the ring in diametrical opposite direction and note the strain value at various loads</w:t>
      </w:r>
      <w:r w:rsidR="00EE00DE">
        <w:t>.</w:t>
      </w:r>
    </w:p>
    <w:p w14:paraId="16847464" w14:textId="3635191F" w:rsidR="00EE00DE" w:rsidRDefault="00156C29" w:rsidP="00EE00DE">
      <w:pPr>
        <w:pStyle w:val="ListParagraph"/>
        <w:numPr>
          <w:ilvl w:val="0"/>
          <w:numId w:val="27"/>
        </w:numPr>
      </w:pPr>
      <w:r>
        <w:t>Note, before starting the measurements, balance the Wheatstone bridge</w:t>
      </w:r>
      <w:r w:rsidR="00EE00DE">
        <w:t xml:space="preserve">. </w:t>
      </w:r>
    </w:p>
    <w:p w14:paraId="4B5C2D99" w14:textId="5837757B" w:rsidR="00E61AE1" w:rsidRPr="00EE00DE" w:rsidRDefault="00E61AE1" w:rsidP="00EE00D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lang w:val="en-US"/>
        </w:rPr>
      </w:pPr>
      <w:r w:rsidRPr="00EE00DE">
        <w:rPr>
          <w:rFonts w:ascii="Times New Roman" w:hAnsi="Times New Roman" w:cs="Times New Roman"/>
          <w:b/>
          <w:bCs/>
          <w:lang w:val="en-US"/>
        </w:rPr>
        <w:t>Expected outcomes:</w:t>
      </w:r>
    </w:p>
    <w:p w14:paraId="03898B74" w14:textId="0F8CD715" w:rsidR="00C93C35" w:rsidRPr="00C93C35" w:rsidRDefault="00BD79B6" w:rsidP="00C93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t>Plot the load-unload strains on all the four gauges</w:t>
      </w:r>
      <w:r w:rsidR="00C93C35">
        <w:t>.</w:t>
      </w:r>
    </w:p>
    <w:p w14:paraId="48B9C4F0" w14:textId="09E64C96" w:rsidR="00C93C35" w:rsidRPr="00C93C35" w:rsidRDefault="00BD79B6" w:rsidP="00C93C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t>Compare them with theoretical values</w:t>
      </w:r>
      <w:r w:rsidR="00C93C35">
        <w:t>.</w:t>
      </w:r>
    </w:p>
    <w:p w14:paraId="5747279D" w14:textId="0A5D608C" w:rsidR="00EE00DE" w:rsidRPr="00BD79B6" w:rsidRDefault="00BD79B6" w:rsidP="00BD79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t>Write your observations based on the results.</w:t>
      </w:r>
    </w:p>
    <w:sectPr w:rsidR="00EE00DE" w:rsidRPr="00BD79B6" w:rsidSect="00A74BFB">
      <w:pgSz w:w="11901" w:h="16817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E1104" w14:textId="77777777" w:rsidR="006F29F7" w:rsidRDefault="006F29F7" w:rsidP="00BC6C4A">
      <w:r>
        <w:separator/>
      </w:r>
    </w:p>
  </w:endnote>
  <w:endnote w:type="continuationSeparator" w:id="0">
    <w:p w14:paraId="105C06C7" w14:textId="77777777" w:rsidR="006F29F7" w:rsidRDefault="006F29F7" w:rsidP="00BC6C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962B7" w14:textId="77777777" w:rsidR="006F29F7" w:rsidRDefault="006F29F7" w:rsidP="00BC6C4A">
      <w:r>
        <w:separator/>
      </w:r>
    </w:p>
  </w:footnote>
  <w:footnote w:type="continuationSeparator" w:id="0">
    <w:p w14:paraId="766D4EEA" w14:textId="77777777" w:rsidR="006F29F7" w:rsidRDefault="006F29F7" w:rsidP="00BC6C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65FF"/>
    <w:multiLevelType w:val="hybridMultilevel"/>
    <w:tmpl w:val="4E2A24F8"/>
    <w:lvl w:ilvl="0" w:tplc="7E6213D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4C1A"/>
    <w:multiLevelType w:val="hybridMultilevel"/>
    <w:tmpl w:val="3CD66B4C"/>
    <w:lvl w:ilvl="0" w:tplc="FE4444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043A0"/>
    <w:multiLevelType w:val="hybridMultilevel"/>
    <w:tmpl w:val="414A33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752C41"/>
    <w:multiLevelType w:val="hybridMultilevel"/>
    <w:tmpl w:val="D5C0B56C"/>
    <w:lvl w:ilvl="0" w:tplc="ECC6E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97108"/>
    <w:multiLevelType w:val="hybridMultilevel"/>
    <w:tmpl w:val="03EA8EB8"/>
    <w:lvl w:ilvl="0" w:tplc="2D5C6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F06A58"/>
    <w:multiLevelType w:val="hybridMultilevel"/>
    <w:tmpl w:val="E2D0CB1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9E2AFA"/>
    <w:multiLevelType w:val="hybridMultilevel"/>
    <w:tmpl w:val="1F6E0E6A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ECC6EBEE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DF3E67"/>
    <w:multiLevelType w:val="hybridMultilevel"/>
    <w:tmpl w:val="D0886E4E"/>
    <w:lvl w:ilvl="0" w:tplc="49C8F1C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FC62F7"/>
    <w:multiLevelType w:val="hybridMultilevel"/>
    <w:tmpl w:val="BD782166"/>
    <w:lvl w:ilvl="0" w:tplc="97B6C92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3618A"/>
    <w:multiLevelType w:val="hybridMultilevel"/>
    <w:tmpl w:val="CDBC4568"/>
    <w:lvl w:ilvl="0" w:tplc="FFFFFFFF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00D404F"/>
    <w:multiLevelType w:val="hybridMultilevel"/>
    <w:tmpl w:val="5530A004"/>
    <w:lvl w:ilvl="0" w:tplc="7E6213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3E24B5"/>
    <w:multiLevelType w:val="hybridMultilevel"/>
    <w:tmpl w:val="A99C3E26"/>
    <w:lvl w:ilvl="0" w:tplc="2368B5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90F37"/>
    <w:multiLevelType w:val="hybridMultilevel"/>
    <w:tmpl w:val="C778E9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E35EF"/>
    <w:multiLevelType w:val="hybridMultilevel"/>
    <w:tmpl w:val="87E022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15F9B"/>
    <w:multiLevelType w:val="hybridMultilevel"/>
    <w:tmpl w:val="FF46CE22"/>
    <w:lvl w:ilvl="0" w:tplc="2D5C6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E2FCF"/>
    <w:multiLevelType w:val="hybridMultilevel"/>
    <w:tmpl w:val="A0E88D08"/>
    <w:lvl w:ilvl="0" w:tplc="7E6213D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D7B31"/>
    <w:multiLevelType w:val="hybridMultilevel"/>
    <w:tmpl w:val="BAA86AB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76F25AD"/>
    <w:multiLevelType w:val="hybridMultilevel"/>
    <w:tmpl w:val="508EC8AE"/>
    <w:lvl w:ilvl="0" w:tplc="ECC6E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27411B"/>
    <w:multiLevelType w:val="hybridMultilevel"/>
    <w:tmpl w:val="D976345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850441"/>
    <w:multiLevelType w:val="hybridMultilevel"/>
    <w:tmpl w:val="CDC45C28"/>
    <w:lvl w:ilvl="0" w:tplc="ECC6E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B003A8"/>
    <w:multiLevelType w:val="hybridMultilevel"/>
    <w:tmpl w:val="C35631F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7E6213DC">
      <w:start w:val="1"/>
      <w:numFmt w:val="lowerLetter"/>
      <w:lvlText w:val="%2)"/>
      <w:lvlJc w:val="left"/>
      <w:pPr>
        <w:ind w:left="85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250A4B"/>
    <w:multiLevelType w:val="hybridMultilevel"/>
    <w:tmpl w:val="7BCA8EBC"/>
    <w:lvl w:ilvl="0" w:tplc="ECC6E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F0129"/>
    <w:multiLevelType w:val="hybridMultilevel"/>
    <w:tmpl w:val="55B0DB1C"/>
    <w:lvl w:ilvl="0" w:tplc="FE4444E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C76AF"/>
    <w:multiLevelType w:val="hybridMultilevel"/>
    <w:tmpl w:val="CEC27D0C"/>
    <w:lvl w:ilvl="0" w:tplc="2D5C6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9E6063"/>
    <w:multiLevelType w:val="hybridMultilevel"/>
    <w:tmpl w:val="5B6EEBC0"/>
    <w:lvl w:ilvl="0" w:tplc="E69E01C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4D2BE0"/>
    <w:multiLevelType w:val="hybridMultilevel"/>
    <w:tmpl w:val="85660B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E6213D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A26E29"/>
    <w:multiLevelType w:val="hybridMultilevel"/>
    <w:tmpl w:val="CCFA28DA"/>
    <w:lvl w:ilvl="0" w:tplc="C61C9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7201C"/>
    <w:multiLevelType w:val="hybridMultilevel"/>
    <w:tmpl w:val="0F2C483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AD5DD8"/>
    <w:multiLevelType w:val="hybridMultilevel"/>
    <w:tmpl w:val="0812EB42"/>
    <w:lvl w:ilvl="0" w:tplc="2D5C6C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725ABE"/>
    <w:multiLevelType w:val="hybridMultilevel"/>
    <w:tmpl w:val="CA7A5046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98156825">
    <w:abstractNumId w:val="25"/>
  </w:num>
  <w:num w:numId="2" w16cid:durableId="1146513451">
    <w:abstractNumId w:val="4"/>
  </w:num>
  <w:num w:numId="3" w16cid:durableId="1534735376">
    <w:abstractNumId w:val="11"/>
  </w:num>
  <w:num w:numId="4" w16cid:durableId="186217836">
    <w:abstractNumId w:val="19"/>
  </w:num>
  <w:num w:numId="5" w16cid:durableId="1179394208">
    <w:abstractNumId w:val="26"/>
  </w:num>
  <w:num w:numId="6" w16cid:durableId="2061704751">
    <w:abstractNumId w:val="13"/>
  </w:num>
  <w:num w:numId="7" w16cid:durableId="1262762277">
    <w:abstractNumId w:val="28"/>
  </w:num>
  <w:num w:numId="8" w16cid:durableId="2028553432">
    <w:abstractNumId w:val="23"/>
  </w:num>
  <w:num w:numId="9" w16cid:durableId="819881364">
    <w:abstractNumId w:val="14"/>
  </w:num>
  <w:num w:numId="10" w16cid:durableId="503938479">
    <w:abstractNumId w:val="29"/>
  </w:num>
  <w:num w:numId="11" w16cid:durableId="378212990">
    <w:abstractNumId w:val="17"/>
  </w:num>
  <w:num w:numId="12" w16cid:durableId="832070768">
    <w:abstractNumId w:val="27"/>
  </w:num>
  <w:num w:numId="13" w16cid:durableId="79640027">
    <w:abstractNumId w:val="20"/>
  </w:num>
  <w:num w:numId="14" w16cid:durableId="2026783561">
    <w:abstractNumId w:val="1"/>
  </w:num>
  <w:num w:numId="15" w16cid:durableId="1470395920">
    <w:abstractNumId w:val="10"/>
  </w:num>
  <w:num w:numId="16" w16cid:durableId="1897814229">
    <w:abstractNumId w:val="16"/>
  </w:num>
  <w:num w:numId="17" w16cid:durableId="981009586">
    <w:abstractNumId w:val="22"/>
  </w:num>
  <w:num w:numId="18" w16cid:durableId="283081423">
    <w:abstractNumId w:val="2"/>
  </w:num>
  <w:num w:numId="19" w16cid:durableId="1873761998">
    <w:abstractNumId w:val="24"/>
  </w:num>
  <w:num w:numId="20" w16cid:durableId="852375736">
    <w:abstractNumId w:val="0"/>
  </w:num>
  <w:num w:numId="21" w16cid:durableId="117264954">
    <w:abstractNumId w:val="15"/>
  </w:num>
  <w:num w:numId="22" w16cid:durableId="577834238">
    <w:abstractNumId w:val="5"/>
  </w:num>
  <w:num w:numId="23" w16cid:durableId="837422501">
    <w:abstractNumId w:val="12"/>
  </w:num>
  <w:num w:numId="24" w16cid:durableId="119418894">
    <w:abstractNumId w:val="18"/>
  </w:num>
  <w:num w:numId="25" w16cid:durableId="873924354">
    <w:abstractNumId w:val="7"/>
  </w:num>
  <w:num w:numId="26" w16cid:durableId="605693683">
    <w:abstractNumId w:val="9"/>
  </w:num>
  <w:num w:numId="27" w16cid:durableId="119803434">
    <w:abstractNumId w:val="3"/>
  </w:num>
  <w:num w:numId="28" w16cid:durableId="103961472">
    <w:abstractNumId w:val="6"/>
  </w:num>
  <w:num w:numId="29" w16cid:durableId="1853252280">
    <w:abstractNumId w:val="8"/>
  </w:num>
  <w:num w:numId="30" w16cid:durableId="1283262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E1"/>
    <w:rsid w:val="0001192B"/>
    <w:rsid w:val="000568D5"/>
    <w:rsid w:val="000B5853"/>
    <w:rsid w:val="00156C29"/>
    <w:rsid w:val="00241C66"/>
    <w:rsid w:val="00273154"/>
    <w:rsid w:val="002777D6"/>
    <w:rsid w:val="00282985"/>
    <w:rsid w:val="002D64DB"/>
    <w:rsid w:val="00305E0B"/>
    <w:rsid w:val="00333C72"/>
    <w:rsid w:val="00362BB7"/>
    <w:rsid w:val="003E0CB0"/>
    <w:rsid w:val="0043759A"/>
    <w:rsid w:val="0046558C"/>
    <w:rsid w:val="0048431C"/>
    <w:rsid w:val="00517FA5"/>
    <w:rsid w:val="00552F66"/>
    <w:rsid w:val="005C585E"/>
    <w:rsid w:val="0061376D"/>
    <w:rsid w:val="00655C1F"/>
    <w:rsid w:val="006F29F7"/>
    <w:rsid w:val="008332D1"/>
    <w:rsid w:val="008C6207"/>
    <w:rsid w:val="009206A5"/>
    <w:rsid w:val="00A37D87"/>
    <w:rsid w:val="00A554AB"/>
    <w:rsid w:val="00A74BFB"/>
    <w:rsid w:val="00BC6C4A"/>
    <w:rsid w:val="00BD79B6"/>
    <w:rsid w:val="00C12310"/>
    <w:rsid w:val="00C177C5"/>
    <w:rsid w:val="00C26A9F"/>
    <w:rsid w:val="00C93C35"/>
    <w:rsid w:val="00CF1BD0"/>
    <w:rsid w:val="00D3687B"/>
    <w:rsid w:val="00D91083"/>
    <w:rsid w:val="00DA54FB"/>
    <w:rsid w:val="00DD65F7"/>
    <w:rsid w:val="00E61AE1"/>
    <w:rsid w:val="00EA3339"/>
    <w:rsid w:val="00EE00DE"/>
    <w:rsid w:val="00F7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65E4"/>
  <w15:chartTrackingRefBased/>
  <w15:docId w15:val="{F8CB3C3F-B392-0F45-AE1E-D111731F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C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6C4A"/>
  </w:style>
  <w:style w:type="paragraph" w:styleId="Footer">
    <w:name w:val="footer"/>
    <w:basedOn w:val="Normal"/>
    <w:link w:val="FooterChar"/>
    <w:uiPriority w:val="99"/>
    <w:unhideWhenUsed/>
    <w:rsid w:val="00BC6C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6C4A"/>
  </w:style>
  <w:style w:type="character" w:styleId="CommentReference">
    <w:name w:val="annotation reference"/>
    <w:basedOn w:val="DefaultParagraphFont"/>
    <w:uiPriority w:val="99"/>
    <w:semiHidden/>
    <w:unhideWhenUsed/>
    <w:rsid w:val="00DD6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5F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5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5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5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BA4DF-7940-4CD7-A068-080804990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KAVAN VAVADIYA</cp:lastModifiedBy>
  <cp:revision>6</cp:revision>
  <cp:lastPrinted>2023-01-22T19:27:00Z</cp:lastPrinted>
  <dcterms:created xsi:type="dcterms:W3CDTF">2023-01-15T20:42:00Z</dcterms:created>
  <dcterms:modified xsi:type="dcterms:W3CDTF">2023-01-23T06:09:00Z</dcterms:modified>
</cp:coreProperties>
</file>