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D40" w14:textId="77777777" w:rsidR="00B70F68" w:rsidRDefault="000B17CF" w:rsidP="00A10B3B">
      <w:pPr>
        <w:bidi/>
        <w:jc w:val="center"/>
        <w:rPr>
          <w:rFonts w:ascii="Vazirmatn" w:hAnsi="Vazirmatn" w:cs="B Nazanin"/>
          <w:b/>
          <w:bCs/>
          <w:i/>
          <w:iCs/>
          <w:sz w:val="20"/>
          <w:szCs w:val="20"/>
          <w:u w:val="single"/>
        </w:rPr>
      </w:pPr>
      <w:r w:rsidRPr="00A10B3B">
        <w:rPr>
          <w:rFonts w:ascii="Vazirmatn" w:hAnsi="Vazirmatn" w:cs="B Nazanin" w:hint="cs"/>
          <w:b/>
          <w:bCs/>
          <w:i/>
          <w:iCs/>
          <w:sz w:val="20"/>
          <w:szCs w:val="20"/>
          <w:u w:val="single"/>
          <w:rtl/>
        </w:rPr>
        <w:t xml:space="preserve">برنامه بودجه پیشنهادی واحد کاریابی شرکت کیتکو برای سال 1402 بر اساس </w:t>
      </w:r>
      <w:r w:rsidR="00A10B3B" w:rsidRPr="00A10B3B">
        <w:rPr>
          <w:rFonts w:ascii="Vazirmatn" w:hAnsi="Vazirmatn" w:cs="B Nazanin" w:hint="cs"/>
          <w:b/>
          <w:bCs/>
          <w:i/>
          <w:iCs/>
          <w:sz w:val="20"/>
          <w:szCs w:val="20"/>
          <w:u w:val="single"/>
          <w:rtl/>
        </w:rPr>
        <w:t>پیشنهاد</w:t>
      </w:r>
      <w:r w:rsidRPr="00A10B3B">
        <w:rPr>
          <w:rFonts w:ascii="Vazirmatn" w:hAnsi="Vazirmatn" w:cs="B Nazanin" w:hint="cs"/>
          <w:b/>
          <w:bCs/>
          <w:i/>
          <w:iCs/>
          <w:sz w:val="20"/>
          <w:szCs w:val="20"/>
          <w:u w:val="single"/>
          <w:rtl/>
        </w:rPr>
        <w:t xml:space="preserve"> زیر طراحی شده است:</w:t>
      </w:r>
    </w:p>
    <w:p w14:paraId="38C82E9F" w14:textId="77777777" w:rsidR="00A10B3B" w:rsidRPr="00A10B3B" w:rsidRDefault="00A10B3B" w:rsidP="00A10B3B">
      <w:pPr>
        <w:bidi/>
        <w:jc w:val="center"/>
        <w:rPr>
          <w:rFonts w:ascii="Vazirmatn" w:hAnsi="Vazirmatn" w:cs="B Nazanin"/>
          <w:b/>
          <w:bCs/>
          <w:i/>
          <w:iCs/>
          <w:sz w:val="20"/>
          <w:szCs w:val="20"/>
          <w:u w:val="single"/>
          <w:rtl/>
        </w:rPr>
      </w:pPr>
    </w:p>
    <w:p w14:paraId="72B15297" w14:textId="77777777" w:rsidR="000B17CF" w:rsidRPr="00ED4FEC" w:rsidRDefault="000B17CF" w:rsidP="000B17CF">
      <w:pPr>
        <w:pStyle w:val="ListParagraph"/>
        <w:numPr>
          <w:ilvl w:val="0"/>
          <w:numId w:val="1"/>
        </w:numPr>
        <w:bidi/>
        <w:rPr>
          <w:rFonts w:ascii="Vazirmatn" w:hAnsi="Vazirmatn" w:cs="B Nazanin"/>
          <w:sz w:val="20"/>
          <w:szCs w:val="20"/>
        </w:rPr>
      </w:pPr>
      <w:r w:rsidRPr="00ED4FEC">
        <w:rPr>
          <w:rFonts w:ascii="Vazirmatn" w:hAnsi="Vazirmatn" w:cs="B Nazanin" w:hint="cs"/>
          <w:sz w:val="20"/>
          <w:szCs w:val="20"/>
          <w:rtl/>
        </w:rPr>
        <w:t>شرکت در 12 مناقصه بزرگ دولتی</w:t>
      </w:r>
    </w:p>
    <w:p w14:paraId="17BA59FA" w14:textId="77777777" w:rsidR="000B17CF" w:rsidRPr="00ED4FEC" w:rsidRDefault="000B17CF" w:rsidP="000B17CF">
      <w:pPr>
        <w:pStyle w:val="ListParagraph"/>
        <w:numPr>
          <w:ilvl w:val="0"/>
          <w:numId w:val="1"/>
        </w:numPr>
        <w:bidi/>
        <w:rPr>
          <w:rFonts w:ascii="Vazirmatn" w:hAnsi="Vazirmatn" w:cs="B Nazanin"/>
          <w:sz w:val="20"/>
          <w:szCs w:val="20"/>
        </w:rPr>
      </w:pPr>
      <w:r w:rsidRPr="00ED4FEC">
        <w:rPr>
          <w:rFonts w:ascii="Vazirmatn" w:hAnsi="Vazirmatn" w:cs="B Nazanin" w:hint="cs"/>
          <w:sz w:val="20"/>
          <w:szCs w:val="20"/>
          <w:rtl/>
        </w:rPr>
        <w:t>شرکت در تمامی طرح های فعال داخل گروه کیسون</w:t>
      </w:r>
    </w:p>
    <w:p w14:paraId="631A8DAE" w14:textId="77777777" w:rsidR="000B17CF" w:rsidRPr="00ED4FEC" w:rsidRDefault="00A10B3B" w:rsidP="000B17CF">
      <w:pPr>
        <w:pStyle w:val="ListParagraph"/>
        <w:numPr>
          <w:ilvl w:val="0"/>
          <w:numId w:val="1"/>
        </w:numPr>
        <w:bidi/>
        <w:rPr>
          <w:rFonts w:ascii="Vazirmatn" w:hAnsi="Vazirmatn" w:cs="B Nazanin"/>
          <w:sz w:val="20"/>
          <w:szCs w:val="20"/>
        </w:rPr>
      </w:pPr>
      <w:r>
        <w:rPr>
          <w:rFonts w:ascii="Vazirmatn" w:hAnsi="Vazirmatn" w:cs="B Nazanin" w:hint="cs"/>
          <w:sz w:val="20"/>
          <w:szCs w:val="20"/>
          <w:rtl/>
          <w:lang w:bidi="fa-IR"/>
        </w:rPr>
        <w:t>حضور در</w:t>
      </w:r>
      <w:r w:rsidR="000B17CF" w:rsidRPr="00ED4FEC">
        <w:rPr>
          <w:rFonts w:ascii="Vazirmatn" w:hAnsi="Vazirmatn" w:cs="B Nazanin" w:hint="cs"/>
          <w:sz w:val="20"/>
          <w:szCs w:val="20"/>
          <w:rtl/>
        </w:rPr>
        <w:t xml:space="preserve"> بازار و فروش </w:t>
      </w:r>
      <w:r w:rsidR="00330683">
        <w:rPr>
          <w:rFonts w:ascii="Vazirmatn" w:hAnsi="Vazirmatn" w:cs="B Nazanin" w:hint="cs"/>
          <w:sz w:val="20"/>
          <w:szCs w:val="20"/>
          <w:rtl/>
          <w:lang w:bidi="fa-IR"/>
        </w:rPr>
        <w:t>سه</w:t>
      </w:r>
      <w:r w:rsidR="000B17CF" w:rsidRPr="00ED4FEC">
        <w:rPr>
          <w:rFonts w:ascii="Vazirmatn" w:hAnsi="Vazirmatn" w:cs="B Nazanin" w:hint="cs"/>
          <w:sz w:val="20"/>
          <w:szCs w:val="20"/>
          <w:rtl/>
        </w:rPr>
        <w:t xml:space="preserve"> محصول</w:t>
      </w:r>
      <w:r>
        <w:rPr>
          <w:rFonts w:ascii="Vazirmatn" w:hAnsi="Vazirmatn" w:cs="B Nazanin" w:hint="cs"/>
          <w:sz w:val="20"/>
          <w:szCs w:val="20"/>
          <w:rtl/>
        </w:rPr>
        <w:t xml:space="preserve"> از</w:t>
      </w:r>
      <w:r>
        <w:rPr>
          <w:rFonts w:ascii="Vazirmatn" w:hAnsi="Vazirmatn" w:cs="B Nazanin"/>
          <w:sz w:val="20"/>
          <w:szCs w:val="20"/>
        </w:rPr>
        <w:t xml:space="preserve">  </w:t>
      </w:r>
      <w:proofErr w:type="spellStart"/>
      <w:r>
        <w:rPr>
          <w:rFonts w:ascii="Vazirmatn" w:hAnsi="Vazirmatn" w:cs="B Nazanin"/>
          <w:sz w:val="20"/>
          <w:szCs w:val="20"/>
        </w:rPr>
        <w:t>IaaS,SaaS,PaaS</w:t>
      </w:r>
      <w:proofErr w:type="spellEnd"/>
      <w:r>
        <w:rPr>
          <w:rFonts w:ascii="Vazirmatn" w:hAnsi="Vazirmatn" w:cs="B Nazanin"/>
          <w:sz w:val="20"/>
          <w:szCs w:val="20"/>
        </w:rPr>
        <w:t xml:space="preserve"> </w:t>
      </w:r>
    </w:p>
    <w:p w14:paraId="0CBA3F74" w14:textId="77777777" w:rsidR="000B17CF" w:rsidRPr="00ED4FEC" w:rsidRDefault="00EA4541" w:rsidP="000B17CF">
      <w:pPr>
        <w:pStyle w:val="ListParagraph"/>
        <w:numPr>
          <w:ilvl w:val="0"/>
          <w:numId w:val="1"/>
        </w:numPr>
        <w:bidi/>
        <w:rPr>
          <w:rFonts w:ascii="Vazirmatn" w:hAnsi="Vazirmatn" w:cs="B Nazanin"/>
          <w:sz w:val="20"/>
          <w:szCs w:val="20"/>
        </w:rPr>
      </w:pPr>
      <w:r w:rsidRPr="00ED4FEC">
        <w:rPr>
          <w:rFonts w:ascii="Vazirmatn" w:hAnsi="Vazirmatn" w:cs="B Nazanin" w:hint="cs"/>
          <w:sz w:val="20"/>
          <w:szCs w:val="20"/>
          <w:rtl/>
          <w:lang w:bidi="fa-IR"/>
        </w:rPr>
        <w:t>برگزاری 6 دوره وبینا</w:t>
      </w:r>
      <w:r w:rsidR="00330683">
        <w:rPr>
          <w:rFonts w:ascii="Vazirmatn" w:hAnsi="Vazirmatn" w:cs="B Nazanin" w:hint="cs"/>
          <w:sz w:val="20"/>
          <w:szCs w:val="20"/>
          <w:rtl/>
          <w:lang w:bidi="fa-IR"/>
        </w:rPr>
        <w:t>ر و یک دوره سمینار</w:t>
      </w:r>
    </w:p>
    <w:p w14:paraId="6021068D" w14:textId="77777777" w:rsidR="00EA4541" w:rsidRPr="00330683" w:rsidRDefault="00EA4541" w:rsidP="00330683">
      <w:pPr>
        <w:pStyle w:val="ListParagraph"/>
        <w:numPr>
          <w:ilvl w:val="0"/>
          <w:numId w:val="1"/>
        </w:numPr>
        <w:bidi/>
        <w:rPr>
          <w:rFonts w:ascii="Vazirmatn" w:hAnsi="Vazirmatn" w:cs="B Nazanin"/>
          <w:sz w:val="20"/>
          <w:szCs w:val="20"/>
        </w:rPr>
      </w:pPr>
      <w:r w:rsidRPr="00ED4FEC">
        <w:rPr>
          <w:rFonts w:ascii="Vazirmatn" w:hAnsi="Vazirmatn" w:cs="B Nazanin" w:hint="cs"/>
          <w:sz w:val="20"/>
          <w:szCs w:val="20"/>
          <w:rtl/>
        </w:rPr>
        <w:t>برگزاری یک دوره نمایشگاه الکامپ تهران</w:t>
      </w:r>
      <w:r w:rsidR="00330683">
        <w:rPr>
          <w:rFonts w:ascii="Vazirmatn" w:hAnsi="Vazirmatn" w:cs="B Nazanin" w:hint="cs"/>
          <w:sz w:val="20"/>
          <w:szCs w:val="20"/>
          <w:rtl/>
        </w:rPr>
        <w:t xml:space="preserve"> و </w:t>
      </w:r>
      <w:r w:rsidR="00330683" w:rsidRPr="00ED4FEC">
        <w:rPr>
          <w:rFonts w:ascii="Vazirmatn" w:hAnsi="Vazirmatn" w:cs="B Nazanin" w:hint="cs"/>
          <w:sz w:val="20"/>
          <w:szCs w:val="20"/>
          <w:rtl/>
        </w:rPr>
        <w:t xml:space="preserve"> یک دوره نمایشگاه شهرستا</w:t>
      </w:r>
      <w:r w:rsidR="00330683">
        <w:rPr>
          <w:rFonts w:ascii="Vazirmatn" w:hAnsi="Vazirmatn" w:cs="B Nazanin" w:hint="cs"/>
          <w:sz w:val="20"/>
          <w:szCs w:val="20"/>
          <w:rtl/>
        </w:rPr>
        <w:t>ن</w:t>
      </w:r>
    </w:p>
    <w:p w14:paraId="6E053F03" w14:textId="77777777" w:rsidR="00ED4FEC" w:rsidRPr="00ED4FEC" w:rsidRDefault="00ED4FEC" w:rsidP="00ED4FEC">
      <w:pPr>
        <w:pStyle w:val="ListParagraph"/>
        <w:bidi/>
        <w:rPr>
          <w:rFonts w:ascii="Vazirmatn" w:hAnsi="Vazirmatn" w:cs="B Nazanin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bidiVisual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7"/>
        <w:gridCol w:w="2304"/>
        <w:gridCol w:w="1494"/>
        <w:gridCol w:w="1494"/>
        <w:gridCol w:w="1494"/>
        <w:gridCol w:w="2988"/>
      </w:tblGrid>
      <w:tr w:rsidR="004107AB" w:rsidRPr="00552C4A" w14:paraId="415FA918" w14:textId="77777777" w:rsidTr="00A10B3B"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4F5697" w14:textId="77777777" w:rsidR="004107AB" w:rsidRPr="00552C4A" w:rsidRDefault="004107AB" w:rsidP="00831E0A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auto"/>
          </w:tcPr>
          <w:p w14:paraId="30B9CC7A" w14:textId="77777777" w:rsidR="004107AB" w:rsidRDefault="004107AB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4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62E63431" w14:textId="77777777" w:rsidR="004107AB" w:rsidRPr="00552C4A" w:rsidRDefault="004107AB" w:rsidP="00831E0A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  <w:r w:rsidRPr="00552C4A">
              <w:rPr>
                <w:rFonts w:ascii="Vazirmatn" w:hAnsi="Vazirmatn" w:cs="B Nazanin" w:hint="cs"/>
                <w:sz w:val="20"/>
                <w:szCs w:val="20"/>
                <w:rtl/>
              </w:rPr>
              <w:t>نسخه 1.0</w:t>
            </w:r>
            <w:r>
              <w:rPr>
                <w:rFonts w:ascii="Vazirmatn" w:hAnsi="Vazirmatn" w:cs="B Nazanin" w:hint="cs"/>
                <w:sz w:val="20"/>
                <w:szCs w:val="20"/>
                <w:rtl/>
              </w:rPr>
              <w:t xml:space="preserve"> (ریال)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346D2DC5" w14:textId="77777777" w:rsidR="004107AB" w:rsidRPr="00552C4A" w:rsidRDefault="004107AB" w:rsidP="00831E0A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  <w:r w:rsidRPr="00552C4A">
              <w:rPr>
                <w:rFonts w:ascii="Vazirmatn" w:hAnsi="Vazirmatn" w:cs="B Nazanin" w:hint="cs"/>
                <w:sz w:val="20"/>
                <w:szCs w:val="20"/>
                <w:rtl/>
              </w:rPr>
              <w:t>نسخه 2.0</w:t>
            </w:r>
            <w:r>
              <w:rPr>
                <w:rFonts w:ascii="Vazirmatn" w:hAnsi="Vazirmatn" w:cs="B Nazanin" w:hint="cs"/>
                <w:sz w:val="20"/>
                <w:szCs w:val="20"/>
                <w:rtl/>
              </w:rPr>
              <w:t xml:space="preserve"> (ریال)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5B819C9B" w14:textId="77777777" w:rsidR="004107AB" w:rsidRPr="00552C4A" w:rsidRDefault="004107AB" w:rsidP="00831E0A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  <w:r w:rsidRPr="00552C4A">
              <w:rPr>
                <w:rFonts w:ascii="Vazirmatn" w:hAnsi="Vazirmatn" w:cs="B Nazanin" w:hint="cs"/>
                <w:sz w:val="20"/>
                <w:szCs w:val="20"/>
                <w:rtl/>
              </w:rPr>
              <w:t>تغییرات</w:t>
            </w:r>
            <w:r>
              <w:rPr>
                <w:rFonts w:ascii="Vazirmatn" w:hAnsi="Vazirmatn" w:cs="B Nazanin" w:hint="cs"/>
                <w:sz w:val="20"/>
                <w:szCs w:val="20"/>
                <w:rtl/>
              </w:rPr>
              <w:t xml:space="preserve"> (ریال)</w:t>
            </w:r>
          </w:p>
        </w:tc>
        <w:tc>
          <w:tcPr>
            <w:tcW w:w="29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1661CF70" w14:textId="77777777" w:rsidR="004107AB" w:rsidRPr="00552C4A" w:rsidRDefault="004107AB" w:rsidP="00831E0A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  <w:r w:rsidRPr="00552C4A">
              <w:rPr>
                <w:rFonts w:ascii="Vazirmatn" w:hAnsi="Vazirmatn" w:cs="B Nazanin" w:hint="cs"/>
                <w:sz w:val="20"/>
                <w:szCs w:val="20"/>
                <w:rtl/>
              </w:rPr>
              <w:t>توضیح</w:t>
            </w:r>
          </w:p>
        </w:tc>
      </w:tr>
      <w:tr w:rsidR="00831E0A" w:rsidRPr="00831E0A" w14:paraId="6C5595B4" w14:textId="77777777" w:rsidTr="00A10B3B">
        <w:trPr>
          <w:gridAfter w:val="5"/>
          <w:wAfter w:w="9774" w:type="dxa"/>
          <w:trHeight w:val="112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0DE6DA69" w14:textId="77777777" w:rsidR="00831E0A" w:rsidRPr="00552C4A" w:rsidRDefault="00831E0A" w:rsidP="00831E0A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</w:tr>
      <w:tr w:rsidR="004107AB" w:rsidRPr="00552C4A" w14:paraId="77C7AB55" w14:textId="77777777" w:rsidTr="00A10B3B">
        <w:trPr>
          <w:gridAfter w:val="4"/>
          <w:wAfter w:w="7470" w:type="dxa"/>
        </w:trPr>
        <w:tc>
          <w:tcPr>
            <w:tcW w:w="667" w:type="dxa"/>
            <w:vMerge w:val="restar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2A5D16FF" w14:textId="77777777" w:rsidR="004107AB" w:rsidRPr="00552C4A" w:rsidRDefault="004107AB" w:rsidP="00831E0A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  <w:bookmarkStart w:id="0" w:name="_Hlk135055826"/>
          </w:p>
        </w:tc>
        <w:tc>
          <w:tcPr>
            <w:tcW w:w="23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5048112C" w14:textId="77777777" w:rsidR="004107AB" w:rsidRPr="00552C4A" w:rsidRDefault="004107AB" w:rsidP="00831E0A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بودجه  مخارج سرمایه ای</w:t>
            </w:r>
          </w:p>
        </w:tc>
      </w:tr>
      <w:tr w:rsidR="00552C4A" w:rsidRPr="00552C4A" w14:paraId="3B7362C8" w14:textId="77777777" w:rsidTr="00A10B3B">
        <w:tc>
          <w:tcPr>
            <w:tcW w:w="667" w:type="dxa"/>
            <w:vMerge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4204E0BA" w14:textId="77777777" w:rsidR="00552C4A" w:rsidRPr="00552C4A" w:rsidRDefault="00552C4A" w:rsidP="00831E0A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14:paraId="502E1B5B" w14:textId="77777777" w:rsidR="00552C4A" w:rsidRPr="00552C4A" w:rsidRDefault="00EA4541" w:rsidP="00831E0A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سخت افزار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13DC5F75" w14:textId="77777777" w:rsidR="00552C4A" w:rsidRPr="00552C4A" w:rsidRDefault="000B17CF" w:rsidP="00831E0A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0846C67A" w14:textId="77777777" w:rsidR="00552C4A" w:rsidRPr="00552C4A" w:rsidRDefault="00EA4541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700.000.000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1E38E7ED" w14:textId="77777777" w:rsidR="00552C4A" w:rsidRPr="00552C4A" w:rsidRDefault="00EA4541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700.000.000</w:t>
            </w:r>
          </w:p>
        </w:tc>
        <w:tc>
          <w:tcPr>
            <w:tcW w:w="2988" w:type="dxa"/>
            <w:tcBorders>
              <w:top w:val="single" w:sz="4" w:space="0" w:color="808080" w:themeColor="background1" w:themeShade="80"/>
            </w:tcBorders>
          </w:tcPr>
          <w:p w14:paraId="08262C05" w14:textId="77777777" w:rsidR="00552C4A" w:rsidRPr="00552C4A" w:rsidRDefault="00EA4541" w:rsidP="00831E0A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دو دستگاه رایانه و یک دستگاه چاپگر رنگی</w:t>
            </w:r>
          </w:p>
        </w:tc>
      </w:tr>
      <w:bookmarkEnd w:id="0"/>
    </w:tbl>
    <w:p w14:paraId="54A15784" w14:textId="77777777" w:rsidR="00831E0A" w:rsidRPr="00831E0A" w:rsidRDefault="00831E0A" w:rsidP="00831E0A">
      <w:pPr>
        <w:bidi/>
        <w:rPr>
          <w:rFonts w:ascii="Vazirmatn" w:hAnsi="Vazirmatn" w:cs="Vazirmatn"/>
          <w:sz w:val="2"/>
          <w:szCs w:val="2"/>
          <w:rtl/>
        </w:rPr>
      </w:pPr>
    </w:p>
    <w:tbl>
      <w:tblPr>
        <w:tblStyle w:val="TableGrid"/>
        <w:bidiVisual/>
        <w:tblW w:w="0" w:type="auto"/>
        <w:tblInd w:w="-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82"/>
        <w:gridCol w:w="2304"/>
        <w:gridCol w:w="1494"/>
        <w:gridCol w:w="1494"/>
        <w:gridCol w:w="1494"/>
        <w:gridCol w:w="2988"/>
      </w:tblGrid>
      <w:tr w:rsidR="00831E0A" w:rsidRPr="00552C4A" w14:paraId="5F4CD94E" w14:textId="77777777" w:rsidTr="00831E0A">
        <w:trPr>
          <w:gridAfter w:val="4"/>
          <w:wAfter w:w="7470" w:type="dxa"/>
        </w:trPr>
        <w:tc>
          <w:tcPr>
            <w:tcW w:w="682" w:type="dxa"/>
            <w:vMerge w:val="restart"/>
            <w:tcBorders>
              <w:top w:val="nil"/>
              <w:left w:val="nil"/>
              <w:right w:val="single" w:sz="4" w:space="0" w:color="808080" w:themeColor="background1" w:themeShade="80"/>
            </w:tcBorders>
          </w:tcPr>
          <w:p w14:paraId="4CA73A05" w14:textId="77777777" w:rsidR="00831E0A" w:rsidRPr="00552C4A" w:rsidRDefault="00831E0A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4669AE34" w14:textId="77777777" w:rsidR="00831E0A" w:rsidRPr="00552C4A" w:rsidRDefault="00831E0A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 xml:space="preserve">بودجه </w:t>
            </w: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دستمزد مستقیم</w:t>
            </w:r>
          </w:p>
        </w:tc>
      </w:tr>
      <w:tr w:rsidR="00E81FF8" w:rsidRPr="00552C4A" w14:paraId="2113FE35" w14:textId="77777777" w:rsidTr="00831E0A">
        <w:tc>
          <w:tcPr>
            <w:tcW w:w="682" w:type="dxa"/>
            <w:vMerge/>
            <w:tcBorders>
              <w:left w:val="nil"/>
              <w:bottom w:val="nil"/>
            </w:tcBorders>
          </w:tcPr>
          <w:p w14:paraId="22396C11" w14:textId="77777777" w:rsidR="00E81FF8" w:rsidRPr="00552C4A" w:rsidRDefault="00E81FF8" w:rsidP="00E81FF8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</w:tcBorders>
          </w:tcPr>
          <w:p w14:paraId="0FF37CC7" w14:textId="77777777" w:rsidR="00E81FF8" w:rsidRPr="00552C4A" w:rsidRDefault="00E81FF8" w:rsidP="00E81FF8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حقوق پرسنلی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0B06A567" w14:textId="77777777" w:rsidR="00E81FF8" w:rsidRPr="00552C4A" w:rsidRDefault="00E81FF8" w:rsidP="00E81FF8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1904225C" w14:textId="77777777" w:rsidR="00E81FF8" w:rsidRPr="00552C4A" w:rsidRDefault="00E81FF8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5.520.000.000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4EA6D0E7" w14:textId="77777777" w:rsidR="00E81FF8" w:rsidRPr="00552C4A" w:rsidRDefault="00E81FF8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5.520.000.000</w:t>
            </w:r>
          </w:p>
        </w:tc>
        <w:tc>
          <w:tcPr>
            <w:tcW w:w="2988" w:type="dxa"/>
            <w:tcBorders>
              <w:top w:val="single" w:sz="4" w:space="0" w:color="808080" w:themeColor="background1" w:themeShade="80"/>
            </w:tcBorders>
          </w:tcPr>
          <w:p w14:paraId="70A91192" w14:textId="77777777" w:rsidR="00E81FF8" w:rsidRPr="00552C4A" w:rsidRDefault="00E81FF8" w:rsidP="00E81FF8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دستمزد پرسنلی بدون بالاسری بیمه و مالبات</w:t>
            </w:r>
          </w:p>
        </w:tc>
      </w:tr>
    </w:tbl>
    <w:p w14:paraId="170C0DF3" w14:textId="77777777" w:rsidR="00520126" w:rsidRPr="00831E0A" w:rsidRDefault="00520126" w:rsidP="00831E0A">
      <w:pPr>
        <w:bidi/>
        <w:jc w:val="right"/>
        <w:rPr>
          <w:rFonts w:ascii="Vazirmatn" w:hAnsi="Vazirmatn" w:cs="Vazirmatn"/>
          <w:sz w:val="2"/>
          <w:szCs w:val="2"/>
          <w:rtl/>
        </w:rPr>
      </w:pPr>
    </w:p>
    <w:tbl>
      <w:tblPr>
        <w:tblStyle w:val="TableGrid"/>
        <w:bidiVisual/>
        <w:tblW w:w="0" w:type="auto"/>
        <w:tblInd w:w="-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82"/>
        <w:gridCol w:w="2304"/>
        <w:gridCol w:w="1494"/>
        <w:gridCol w:w="1494"/>
        <w:gridCol w:w="1494"/>
        <w:gridCol w:w="2988"/>
      </w:tblGrid>
      <w:tr w:rsidR="00831E0A" w:rsidRPr="00552C4A" w14:paraId="6307288D" w14:textId="77777777" w:rsidTr="00831E0A">
        <w:trPr>
          <w:gridAfter w:val="4"/>
          <w:wAfter w:w="7470" w:type="dxa"/>
        </w:trPr>
        <w:tc>
          <w:tcPr>
            <w:tcW w:w="682" w:type="dxa"/>
            <w:vMerge w:val="restart"/>
            <w:tcBorders>
              <w:top w:val="nil"/>
              <w:left w:val="nil"/>
              <w:right w:val="single" w:sz="4" w:space="0" w:color="808080" w:themeColor="background1" w:themeShade="80"/>
            </w:tcBorders>
          </w:tcPr>
          <w:p w14:paraId="447FDCD3" w14:textId="77777777" w:rsidR="00831E0A" w:rsidRPr="00552C4A" w:rsidRDefault="00831E0A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7847514E" w14:textId="77777777" w:rsidR="00831E0A" w:rsidRPr="00552C4A" w:rsidRDefault="00831E0A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بودجه دستمزد</w:t>
            </w: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 xml:space="preserve"> غیر</w:t>
            </w: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 xml:space="preserve"> مستقیم</w:t>
            </w:r>
          </w:p>
        </w:tc>
      </w:tr>
      <w:tr w:rsidR="007163E9" w:rsidRPr="00552C4A" w14:paraId="1ACCFBBC" w14:textId="77777777" w:rsidTr="00831E0A">
        <w:tc>
          <w:tcPr>
            <w:tcW w:w="682" w:type="dxa"/>
            <w:vMerge/>
            <w:tcBorders>
              <w:left w:val="nil"/>
              <w:bottom w:val="nil"/>
            </w:tcBorders>
          </w:tcPr>
          <w:p w14:paraId="24AB95F2" w14:textId="77777777" w:rsidR="007163E9" w:rsidRPr="00552C4A" w:rsidRDefault="007163E9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</w:tcBorders>
          </w:tcPr>
          <w:p w14:paraId="65A42DE4" w14:textId="5063334E" w:rsidR="007163E9" w:rsidRPr="00552C4A" w:rsidRDefault="007163E9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حقوق پرسنلی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668180E2" w14:textId="77777777" w:rsidR="007163E9" w:rsidRPr="00552C4A" w:rsidRDefault="007163E9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113A3E03" w14:textId="77777777" w:rsidR="007163E9" w:rsidRPr="00552C4A" w:rsidRDefault="007163E9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700.000.000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</w:tcBorders>
          </w:tcPr>
          <w:p w14:paraId="0269BFC0" w14:textId="77777777" w:rsidR="007163E9" w:rsidRPr="00552C4A" w:rsidRDefault="007163E9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700.000.000</w:t>
            </w:r>
          </w:p>
        </w:tc>
        <w:tc>
          <w:tcPr>
            <w:tcW w:w="2988" w:type="dxa"/>
            <w:tcBorders>
              <w:top w:val="single" w:sz="4" w:space="0" w:color="808080" w:themeColor="background1" w:themeShade="80"/>
            </w:tcBorders>
          </w:tcPr>
          <w:p w14:paraId="2DEDE73E" w14:textId="77777777" w:rsidR="007163E9" w:rsidRPr="00552C4A" w:rsidRDefault="007163E9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دستمزد پرسنلی بدون بالاسری بیمه و مالبات</w:t>
            </w:r>
          </w:p>
        </w:tc>
      </w:tr>
    </w:tbl>
    <w:p w14:paraId="44E22D58" w14:textId="77777777" w:rsidR="007163E9" w:rsidRPr="00831E0A" w:rsidRDefault="007163E9" w:rsidP="007163E9">
      <w:pPr>
        <w:bidi/>
        <w:rPr>
          <w:rFonts w:ascii="Vazirmatn" w:hAnsi="Vazirmatn" w:cs="Vazirmatn"/>
          <w:sz w:val="2"/>
          <w:szCs w:val="2"/>
          <w:rtl/>
        </w:rPr>
      </w:pPr>
    </w:p>
    <w:tbl>
      <w:tblPr>
        <w:tblStyle w:val="TableGrid"/>
        <w:bidiVisual/>
        <w:tblW w:w="0" w:type="auto"/>
        <w:tblInd w:w="-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82"/>
        <w:gridCol w:w="2304"/>
        <w:gridCol w:w="1494"/>
        <w:gridCol w:w="1494"/>
        <w:gridCol w:w="1494"/>
        <w:gridCol w:w="2988"/>
      </w:tblGrid>
      <w:tr w:rsidR="00831E0A" w:rsidRPr="00552C4A" w14:paraId="00F40833" w14:textId="77777777" w:rsidTr="00831E0A">
        <w:trPr>
          <w:gridAfter w:val="4"/>
          <w:wAfter w:w="7470" w:type="dxa"/>
        </w:trPr>
        <w:tc>
          <w:tcPr>
            <w:tcW w:w="682" w:type="dxa"/>
            <w:vMerge w:val="restar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33F25ED6" w14:textId="77777777" w:rsidR="00831E0A" w:rsidRPr="00552C4A" w:rsidRDefault="00831E0A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742D17B9" w14:textId="77777777" w:rsidR="00831E0A" w:rsidRPr="00552C4A" w:rsidRDefault="00831E0A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 xml:space="preserve">بودجه </w:t>
            </w: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سربار ساخت</w:t>
            </w:r>
          </w:p>
        </w:tc>
      </w:tr>
      <w:tr w:rsidR="00E81FF8" w:rsidRPr="00552C4A" w14:paraId="35E151AB" w14:textId="77777777" w:rsidTr="00831E0A">
        <w:tc>
          <w:tcPr>
            <w:tcW w:w="682" w:type="dxa"/>
            <w:vMerge/>
            <w:tcBorders>
              <w:top w:val="nil"/>
              <w:left w:val="nil"/>
              <w:bottom w:val="nil"/>
            </w:tcBorders>
          </w:tcPr>
          <w:p w14:paraId="2CEB46E6" w14:textId="77777777" w:rsidR="00E81FF8" w:rsidRPr="00552C4A" w:rsidRDefault="00E81FF8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</w:tcPr>
          <w:p w14:paraId="590BAC23" w14:textId="77777777" w:rsidR="00E81FF8" w:rsidRPr="00552C4A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چاپ کاتالوگ و گرافیک</w:t>
            </w:r>
            <w:r w:rsidR="00ED4FEC">
              <w:rPr>
                <w:rFonts w:ascii="Vazirmatn" w:hAnsi="Vazirmatn" w:cs="B Nazanin"/>
                <w:sz w:val="20"/>
                <w:szCs w:val="20"/>
                <w:lang w:bidi="fa-IR"/>
              </w:rPr>
              <w:t xml:space="preserve"> </w:t>
            </w:r>
            <w:r w:rsidR="00ED4FEC"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 xml:space="preserve"> و گیفت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</w:tcPr>
          <w:p w14:paraId="2FD7A41A" w14:textId="77777777" w:rsidR="00E81FF8" w:rsidRPr="00552C4A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</w:tcPr>
          <w:p w14:paraId="7EBF5275" w14:textId="77777777" w:rsidR="00E81FF8" w:rsidRPr="00552C4A" w:rsidRDefault="00ED4FEC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6</w:t>
            </w:r>
            <w:r w:rsidR="00E81FF8"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00.000.000</w:t>
            </w:r>
          </w:p>
        </w:tc>
        <w:tc>
          <w:tcPr>
            <w:tcW w:w="149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</w:tcPr>
          <w:p w14:paraId="0CCB4A9E" w14:textId="77777777" w:rsidR="00E81FF8" w:rsidRPr="00552C4A" w:rsidRDefault="00ED4FEC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6</w:t>
            </w:r>
            <w:r w:rsidR="00E81FF8"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00.000.000</w:t>
            </w:r>
          </w:p>
        </w:tc>
        <w:tc>
          <w:tcPr>
            <w:tcW w:w="2988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</w:tcPr>
          <w:p w14:paraId="6DFA4977" w14:textId="77777777" w:rsidR="00E81FF8" w:rsidRPr="00552C4A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دستمزد پرسنلی بدون بالاسری بیمه و مالبات</w:t>
            </w:r>
          </w:p>
        </w:tc>
      </w:tr>
      <w:tr w:rsidR="00DD1252" w:rsidRPr="00552C4A" w14:paraId="76D451D0" w14:textId="77777777" w:rsidTr="00831E0A">
        <w:tc>
          <w:tcPr>
            <w:tcW w:w="682" w:type="dxa"/>
            <w:tcBorders>
              <w:top w:val="nil"/>
              <w:left w:val="nil"/>
              <w:bottom w:val="nil"/>
            </w:tcBorders>
          </w:tcPr>
          <w:p w14:paraId="2006D548" w14:textId="77777777" w:rsidR="00DD1252" w:rsidRPr="00552C4A" w:rsidRDefault="00DD1252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BFBFBF" w:themeColor="background1" w:themeShade="BF"/>
            </w:tcBorders>
          </w:tcPr>
          <w:p w14:paraId="4130DB8F" w14:textId="77777777" w:rsidR="00DD1252" w:rsidRDefault="00DD1252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خرید اسناد مناقصه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</w:tcBorders>
          </w:tcPr>
          <w:p w14:paraId="0A63E3D4" w14:textId="77777777" w:rsidR="00DD1252" w:rsidRDefault="00DD1252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</w:tcBorders>
          </w:tcPr>
          <w:p w14:paraId="3527FE8E" w14:textId="77777777" w:rsidR="00DD1252" w:rsidRDefault="00DD1252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36.000.000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</w:tcBorders>
          </w:tcPr>
          <w:p w14:paraId="5A5D4C73" w14:textId="77777777" w:rsidR="00DD1252" w:rsidRDefault="00DD1252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36.000.000</w:t>
            </w:r>
          </w:p>
        </w:tc>
        <w:tc>
          <w:tcPr>
            <w:tcW w:w="2988" w:type="dxa"/>
            <w:tcBorders>
              <w:top w:val="single" w:sz="4" w:space="0" w:color="BFBFBF" w:themeColor="background1" w:themeShade="BF"/>
            </w:tcBorders>
          </w:tcPr>
          <w:p w14:paraId="484AC0D4" w14:textId="77777777" w:rsidR="00DD1252" w:rsidRDefault="00DD1252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میانگین شرکت در 12 مناقصه</w:t>
            </w:r>
          </w:p>
        </w:tc>
      </w:tr>
    </w:tbl>
    <w:p w14:paraId="4A539FBC" w14:textId="77777777" w:rsidR="00E81FF8" w:rsidRPr="00831E0A" w:rsidRDefault="00E81FF8" w:rsidP="00E81FF8">
      <w:pPr>
        <w:bidi/>
        <w:rPr>
          <w:rFonts w:ascii="Vazirmatn" w:hAnsi="Vazirmatn" w:cs="Vazirmatn"/>
          <w:sz w:val="2"/>
          <w:szCs w:val="2"/>
          <w:rtl/>
        </w:rPr>
      </w:pPr>
    </w:p>
    <w:tbl>
      <w:tblPr>
        <w:tblStyle w:val="TableGrid"/>
        <w:bidiVisual/>
        <w:tblW w:w="0" w:type="auto"/>
        <w:tblInd w:w="-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82"/>
        <w:gridCol w:w="2304"/>
        <w:gridCol w:w="1494"/>
        <w:gridCol w:w="1494"/>
        <w:gridCol w:w="1494"/>
        <w:gridCol w:w="2988"/>
      </w:tblGrid>
      <w:tr w:rsidR="00831E0A" w:rsidRPr="00552C4A" w14:paraId="656D7A49" w14:textId="77777777" w:rsidTr="00831E0A">
        <w:trPr>
          <w:gridAfter w:val="4"/>
          <w:wAfter w:w="7470" w:type="dxa"/>
        </w:trPr>
        <w:tc>
          <w:tcPr>
            <w:tcW w:w="682" w:type="dxa"/>
            <w:vMerge w:val="restar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0523BCDA" w14:textId="77777777" w:rsidR="00831E0A" w:rsidRPr="00552C4A" w:rsidRDefault="00831E0A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BFBFBF" w:themeColor="background1" w:themeShade="BF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4710AA99" w14:textId="77777777" w:rsidR="00831E0A" w:rsidRPr="00552C4A" w:rsidRDefault="00831E0A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 xml:space="preserve">بودجه </w:t>
            </w: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هزینه های فروش</w:t>
            </w:r>
          </w:p>
        </w:tc>
      </w:tr>
      <w:tr w:rsidR="00DD1252" w:rsidRPr="00552C4A" w14:paraId="478EF534" w14:textId="77777777" w:rsidTr="00831E0A">
        <w:tc>
          <w:tcPr>
            <w:tcW w:w="682" w:type="dxa"/>
            <w:vMerge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33F92008" w14:textId="77777777" w:rsidR="00E81FF8" w:rsidRPr="00552C4A" w:rsidRDefault="00E81FF8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EA0C1" w14:textId="77777777" w:rsidR="00E81FF8" w:rsidRPr="00552C4A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هزینه سفر شهرستان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A01C1" w14:textId="77777777" w:rsidR="00E81FF8" w:rsidRPr="00552C4A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2037B" w14:textId="77777777" w:rsidR="00E81FF8" w:rsidRPr="00552C4A" w:rsidRDefault="00E81FF8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480.000.000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C72A1" w14:textId="77777777" w:rsidR="00E81FF8" w:rsidRPr="00552C4A" w:rsidRDefault="00E81FF8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480.000.000</w:t>
            </w:r>
          </w:p>
        </w:tc>
        <w:tc>
          <w:tcPr>
            <w:tcW w:w="29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766860" w14:textId="77777777" w:rsidR="00E81FF8" w:rsidRPr="00552C4A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12 سفر دو روزه شهرستان</w:t>
            </w:r>
          </w:p>
        </w:tc>
      </w:tr>
      <w:tr w:rsidR="00E81FF8" w:rsidRPr="00552C4A" w14:paraId="53F33656" w14:textId="77777777" w:rsidTr="00831E0A"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261ACEC" w14:textId="77777777" w:rsidR="00E81FF8" w:rsidRPr="00552C4A" w:rsidRDefault="00E81FF8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3BC32" w14:textId="77777777" w:rsidR="00E81FF8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هزینه سفر تهران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77134" w14:textId="77777777" w:rsidR="00E81FF8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EA3B8" w14:textId="77777777" w:rsidR="00E81FF8" w:rsidRDefault="00E81FF8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40.000.000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B9CCA" w14:textId="77777777" w:rsidR="00E81FF8" w:rsidRDefault="00E81FF8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40.000.000</w:t>
            </w:r>
          </w:p>
        </w:tc>
        <w:tc>
          <w:tcPr>
            <w:tcW w:w="29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EACE25" w14:textId="77777777" w:rsidR="00E81FF8" w:rsidRDefault="00E81FF8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40 سفر درون شهری تهران</w:t>
            </w:r>
          </w:p>
        </w:tc>
      </w:tr>
      <w:tr w:rsidR="00E81FF8" w:rsidRPr="00552C4A" w14:paraId="1E24AD64" w14:textId="77777777" w:rsidTr="00831E0A"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3478535D" w14:textId="77777777" w:rsidR="00E81FF8" w:rsidRPr="00552C4A" w:rsidRDefault="00E81FF8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2F3A0" w14:textId="77777777" w:rsidR="00E81FF8" w:rsidRDefault="00DD1252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خرید خدمت مشاوره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8F69F" w14:textId="77777777" w:rsidR="00E81FF8" w:rsidRDefault="000F279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A2621" w14:textId="77777777" w:rsidR="00E81FF8" w:rsidRDefault="00DD1252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250.000.000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576D7" w14:textId="77777777" w:rsidR="00E81FF8" w:rsidRDefault="00DD1252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250.000.000</w:t>
            </w:r>
          </w:p>
        </w:tc>
        <w:tc>
          <w:tcPr>
            <w:tcW w:w="29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CC814" w14:textId="77777777" w:rsidR="00E81FF8" w:rsidRDefault="00DD1252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36 ساعت مشاوره بیرونی</w:t>
            </w:r>
          </w:p>
        </w:tc>
      </w:tr>
    </w:tbl>
    <w:p w14:paraId="001C8E34" w14:textId="77777777" w:rsidR="00DD1252" w:rsidRPr="00831E0A" w:rsidRDefault="00DD1252" w:rsidP="00DD1252">
      <w:pPr>
        <w:bidi/>
        <w:rPr>
          <w:rFonts w:ascii="Vazirmatn" w:hAnsi="Vazirmatn" w:cs="Vazirmatn"/>
          <w:sz w:val="2"/>
          <w:szCs w:val="2"/>
          <w:rtl/>
        </w:rPr>
      </w:pPr>
    </w:p>
    <w:tbl>
      <w:tblPr>
        <w:tblStyle w:val="TableGrid"/>
        <w:bidiVisual/>
        <w:tblW w:w="0" w:type="auto"/>
        <w:tblInd w:w="-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82"/>
        <w:gridCol w:w="2304"/>
        <w:gridCol w:w="1494"/>
        <w:gridCol w:w="1494"/>
        <w:gridCol w:w="1494"/>
        <w:gridCol w:w="2988"/>
      </w:tblGrid>
      <w:tr w:rsidR="00831E0A" w:rsidRPr="00552C4A" w14:paraId="78DD749B" w14:textId="77777777" w:rsidTr="00831E0A">
        <w:trPr>
          <w:gridAfter w:val="4"/>
          <w:wAfter w:w="7470" w:type="dxa"/>
        </w:trPr>
        <w:tc>
          <w:tcPr>
            <w:tcW w:w="682" w:type="dxa"/>
            <w:vMerge w:val="restar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62880F32" w14:textId="77777777" w:rsidR="00831E0A" w:rsidRPr="00552C4A" w:rsidRDefault="00831E0A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BFBFBF" w:themeColor="background1" w:themeShade="BF"/>
              <w:right w:val="single" w:sz="4" w:space="0" w:color="808080" w:themeColor="background1" w:themeShade="80"/>
            </w:tcBorders>
            <w:shd w:val="clear" w:color="auto" w:fill="A8D08D" w:themeFill="accent6" w:themeFillTint="99"/>
          </w:tcPr>
          <w:p w14:paraId="18BBD4BF" w14:textId="77777777" w:rsidR="00831E0A" w:rsidRPr="00552C4A" w:rsidRDefault="00831E0A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بودجه هزینه های بازاریابی</w:t>
            </w:r>
          </w:p>
        </w:tc>
      </w:tr>
      <w:tr w:rsidR="003461ED" w:rsidRPr="00552C4A" w14:paraId="151BEDEB" w14:textId="77777777" w:rsidTr="00831E0A">
        <w:tc>
          <w:tcPr>
            <w:tcW w:w="682" w:type="dxa"/>
            <w:vMerge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62CF5A9D" w14:textId="77777777" w:rsidR="003461ED" w:rsidRPr="00552C4A" w:rsidRDefault="003461ED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42010" w14:textId="77777777" w:rsidR="003461ED" w:rsidRPr="00552C4A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هزینه وبینار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ED649" w14:textId="77777777" w:rsidR="003461ED" w:rsidRPr="00552C4A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F8B82" w14:textId="77777777" w:rsidR="003461ED" w:rsidRPr="00552C4A" w:rsidRDefault="003461ED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600.000.000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7BDAA" w14:textId="77777777" w:rsidR="003461ED" w:rsidRPr="00552C4A" w:rsidRDefault="003461ED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600.000.000</w:t>
            </w:r>
          </w:p>
        </w:tc>
        <w:tc>
          <w:tcPr>
            <w:tcW w:w="29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3E883" w14:textId="77777777" w:rsidR="003461ED" w:rsidRPr="00552C4A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6 دوره وبینار</w:t>
            </w:r>
          </w:p>
        </w:tc>
      </w:tr>
      <w:tr w:rsidR="003461ED" w:rsidRPr="00552C4A" w14:paraId="3EA955E0" w14:textId="77777777" w:rsidTr="00831E0A"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6B82FB74" w14:textId="77777777" w:rsidR="003461ED" w:rsidRPr="00552C4A" w:rsidRDefault="003461ED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57BFE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هزینه سمینار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273A6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B7FDF" w14:textId="77777777" w:rsidR="003461ED" w:rsidRDefault="003461ED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2.000.000.000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55C50" w14:textId="77777777" w:rsidR="003461ED" w:rsidRDefault="003461ED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2.000.000.000</w:t>
            </w:r>
          </w:p>
        </w:tc>
        <w:tc>
          <w:tcPr>
            <w:tcW w:w="29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33BC9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یک دوره همایش برج میلاد</w:t>
            </w:r>
          </w:p>
        </w:tc>
      </w:tr>
      <w:tr w:rsidR="003461ED" w:rsidRPr="00552C4A" w14:paraId="4324C88B" w14:textId="77777777" w:rsidTr="00831E0A"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015053A3" w14:textId="77777777" w:rsidR="003461ED" w:rsidRPr="00552C4A" w:rsidRDefault="003461ED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53EDA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هزینه نمایشگاه الکامپ تهران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68F23C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1C03F" w14:textId="77777777" w:rsidR="003461ED" w:rsidRDefault="003461ED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1.000.000.000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D91750" w14:textId="77777777" w:rsidR="003461ED" w:rsidRDefault="003461ED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1.000.000.000</w:t>
            </w:r>
          </w:p>
        </w:tc>
        <w:tc>
          <w:tcPr>
            <w:tcW w:w="29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03D83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یک دوره نمایشگاه الکامپ یا نفت و گاز</w:t>
            </w:r>
          </w:p>
        </w:tc>
      </w:tr>
      <w:tr w:rsidR="003461ED" w:rsidRPr="00552C4A" w14:paraId="4E47F185" w14:textId="77777777" w:rsidTr="00831E0A"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752E635F" w14:textId="77777777" w:rsidR="003461ED" w:rsidRPr="00552C4A" w:rsidRDefault="003461ED" w:rsidP="0071001D">
            <w:pPr>
              <w:bidi/>
              <w:rPr>
                <w:rFonts w:ascii="Vazirmatn" w:hAnsi="Vazirmatn" w:cs="B Nazanin"/>
                <w:sz w:val="20"/>
                <w:szCs w:val="20"/>
                <w:rtl/>
              </w:rPr>
            </w:pP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71C6A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هزینه نمایشگاه شهرستان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F9CD60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</w:rPr>
              <w:t>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89E90" w14:textId="77777777" w:rsidR="003461ED" w:rsidRDefault="003461ED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1.200.000.000</w:t>
            </w:r>
          </w:p>
        </w:tc>
        <w:tc>
          <w:tcPr>
            <w:tcW w:w="14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F7C71C" w14:textId="77777777" w:rsidR="003461ED" w:rsidRDefault="003461ED" w:rsidP="00831E0A">
            <w:pPr>
              <w:bidi/>
              <w:jc w:val="right"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1.200.000.000</w:t>
            </w:r>
          </w:p>
        </w:tc>
        <w:tc>
          <w:tcPr>
            <w:tcW w:w="29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E8458" w14:textId="77777777" w:rsidR="003461ED" w:rsidRDefault="003461ED" w:rsidP="0071001D">
            <w:pPr>
              <w:bidi/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="Vazirmatn" w:hAnsi="Vazirmatn" w:cs="B Nazanin" w:hint="cs"/>
                <w:sz w:val="20"/>
                <w:szCs w:val="20"/>
                <w:rtl/>
                <w:lang w:bidi="fa-IR"/>
              </w:rPr>
              <w:t>یک دوره نمایشگاه اصفهان با 2 نفر مجری</w:t>
            </w:r>
          </w:p>
        </w:tc>
      </w:tr>
    </w:tbl>
    <w:p w14:paraId="39095515" w14:textId="77777777" w:rsidR="007163E9" w:rsidRDefault="007163E9" w:rsidP="007163E9">
      <w:pPr>
        <w:bidi/>
        <w:rPr>
          <w:rFonts w:ascii="Vazirmatn" w:hAnsi="Vazirmatn" w:cs="Vazirmatn"/>
          <w:rtl/>
        </w:rPr>
      </w:pPr>
    </w:p>
    <w:tbl>
      <w:tblPr>
        <w:tblStyle w:val="TableGrid"/>
        <w:bidiVisual/>
        <w:tblW w:w="0" w:type="auto"/>
        <w:tblInd w:w="6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75"/>
        <w:gridCol w:w="7499"/>
      </w:tblGrid>
      <w:tr w:rsidR="00ED4FEC" w:rsidRPr="00ED4FEC" w14:paraId="64988763" w14:textId="77777777" w:rsidTr="00ED4FEC">
        <w:trPr>
          <w:gridAfter w:val="1"/>
          <w:wAfter w:w="7499" w:type="dxa"/>
        </w:trPr>
        <w:tc>
          <w:tcPr>
            <w:tcW w:w="2275" w:type="dxa"/>
            <w:shd w:val="clear" w:color="auto" w:fill="A8D08D" w:themeFill="accent6" w:themeFillTint="99"/>
          </w:tcPr>
          <w:p w14:paraId="3611D155" w14:textId="77777777" w:rsidR="00ED4FEC" w:rsidRPr="00ED4FEC" w:rsidRDefault="00ED4FEC" w:rsidP="00DC1F03">
            <w:pPr>
              <w:bidi/>
              <w:rPr>
                <w:rFonts w:ascii="Vazirmatn" w:hAnsi="Vazirmatn" w:cs="B Nazanin"/>
                <w:rtl/>
              </w:rPr>
            </w:pPr>
            <w:r w:rsidRPr="00ED4FEC">
              <w:rPr>
                <w:rFonts w:ascii="Vazirmatn" w:hAnsi="Vazirmatn" w:cs="B Nazanin" w:hint="cs"/>
                <w:rtl/>
              </w:rPr>
              <w:t>مجموع بودجه پیشنهادی</w:t>
            </w:r>
          </w:p>
        </w:tc>
      </w:tr>
      <w:tr w:rsidR="00DC1F03" w:rsidRPr="00ED4FEC" w14:paraId="4652E821" w14:textId="77777777" w:rsidTr="00ED4FEC">
        <w:tc>
          <w:tcPr>
            <w:tcW w:w="2275" w:type="dxa"/>
          </w:tcPr>
          <w:p w14:paraId="4A8ED52E" w14:textId="77777777" w:rsidR="00DC1F03" w:rsidRPr="00ED4FEC" w:rsidRDefault="00ED4FEC" w:rsidP="00ED4FEC">
            <w:pPr>
              <w:bidi/>
              <w:jc w:val="center"/>
              <w:rPr>
                <w:rFonts w:ascii="Vazirmatn" w:hAnsi="Vazirmatn" w:cs="B Nazanin" w:hint="cs"/>
                <w:rtl/>
                <w:lang w:bidi="fa-IR"/>
              </w:rPr>
            </w:pPr>
            <w:r w:rsidRPr="00ED4FEC">
              <w:rPr>
                <w:rFonts w:ascii="Vazirmatn" w:hAnsi="Vazirmatn" w:cs="B Nazanin" w:hint="cs"/>
                <w:rtl/>
                <w:lang w:bidi="fa-IR"/>
              </w:rPr>
              <w:t>1</w:t>
            </w:r>
            <w:r w:rsidR="00A10B3B">
              <w:rPr>
                <w:rFonts w:ascii="Vazirmatn" w:hAnsi="Vazirmatn" w:cs="B Nazanin" w:hint="cs"/>
                <w:rtl/>
                <w:lang w:bidi="fa-IR"/>
              </w:rPr>
              <w:t>3</w:t>
            </w:r>
            <w:r w:rsidRPr="00ED4FEC">
              <w:rPr>
                <w:rFonts w:ascii="Vazirmatn" w:hAnsi="Vazirmatn" w:cs="B Nazanin" w:hint="cs"/>
                <w:rtl/>
                <w:lang w:bidi="fa-IR"/>
              </w:rPr>
              <w:t>.</w:t>
            </w:r>
            <w:r w:rsidR="00A10B3B">
              <w:rPr>
                <w:rFonts w:ascii="Vazirmatn" w:hAnsi="Vazirmatn" w:cs="B Nazanin" w:hint="cs"/>
                <w:rtl/>
                <w:lang w:bidi="fa-IR"/>
              </w:rPr>
              <w:t>0</w:t>
            </w:r>
            <w:r w:rsidRPr="00ED4FEC">
              <w:rPr>
                <w:rFonts w:ascii="Vazirmatn" w:hAnsi="Vazirmatn" w:cs="B Nazanin" w:hint="cs"/>
                <w:rtl/>
                <w:lang w:bidi="fa-IR"/>
              </w:rPr>
              <w:t>90.000.000</w:t>
            </w:r>
          </w:p>
        </w:tc>
        <w:tc>
          <w:tcPr>
            <w:tcW w:w="7499" w:type="dxa"/>
          </w:tcPr>
          <w:p w14:paraId="649514FC" w14:textId="77777777" w:rsidR="00DC1F03" w:rsidRPr="00ED4FEC" w:rsidRDefault="00B155C0" w:rsidP="00DC1F03">
            <w:pPr>
              <w:bidi/>
              <w:rPr>
                <w:rFonts w:ascii="Vazirmatn" w:hAnsi="Vazirmatn" w:cs="B Nazanin" w:hint="cs"/>
                <w:lang w:bidi="fa-IR"/>
              </w:rPr>
            </w:pPr>
            <w:r>
              <w:rPr>
                <w:rFonts w:ascii="Vazirmatn" w:hAnsi="Vazirmatn" w:cs="B Nazanin" w:hint="cs"/>
                <w:rtl/>
                <w:lang w:bidi="fa-IR"/>
              </w:rPr>
              <w:t>سیزده میلیارد و نود میلیون ریال</w:t>
            </w:r>
          </w:p>
        </w:tc>
      </w:tr>
    </w:tbl>
    <w:p w14:paraId="75A018FF" w14:textId="77777777" w:rsidR="00DC1F03" w:rsidRPr="00A10B3B" w:rsidRDefault="00DC1F03" w:rsidP="00DC1F03">
      <w:pPr>
        <w:bidi/>
        <w:rPr>
          <w:rFonts w:ascii="Vazirmatn" w:hAnsi="Vazirmatn" w:cs="Vazirmatn"/>
          <w:sz w:val="2"/>
          <w:szCs w:val="2"/>
        </w:rPr>
      </w:pPr>
    </w:p>
    <w:tbl>
      <w:tblPr>
        <w:tblStyle w:val="TableGrid"/>
        <w:bidiVisual/>
        <w:tblW w:w="9841" w:type="dxa"/>
        <w:tblInd w:w="68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35"/>
        <w:gridCol w:w="1701"/>
        <w:gridCol w:w="1843"/>
        <w:gridCol w:w="1842"/>
        <w:gridCol w:w="2120"/>
      </w:tblGrid>
      <w:tr w:rsidR="0000058D" w:rsidRPr="00ED4FEC" w14:paraId="28EDD9FA" w14:textId="77777777" w:rsidTr="00A10B3B">
        <w:tc>
          <w:tcPr>
            <w:tcW w:w="2335" w:type="dxa"/>
            <w:shd w:val="clear" w:color="auto" w:fill="A8D08D" w:themeFill="accent6" w:themeFillTint="99"/>
          </w:tcPr>
          <w:p w14:paraId="19EBD4C4" w14:textId="77777777" w:rsidR="0000058D" w:rsidRPr="00ED4FEC" w:rsidRDefault="0000058D" w:rsidP="0071001D">
            <w:pPr>
              <w:bidi/>
              <w:rPr>
                <w:rFonts w:ascii="Vazirmatn" w:hAnsi="Vazirmatn" w:cs="B Nazanin" w:hint="cs"/>
                <w:rtl/>
                <w:lang w:bidi="fa-IR"/>
              </w:rPr>
            </w:pPr>
            <w:r>
              <w:rPr>
                <w:rFonts w:ascii="Vazirmatn" w:hAnsi="Vazirmatn" w:cs="B Nazanin" w:hint="cs"/>
                <w:rtl/>
                <w:lang w:bidi="fa-IR"/>
              </w:rPr>
              <w:t>جریان نقدینگی مورد نیاز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74E2CDD" w14:textId="77777777" w:rsidR="0000058D" w:rsidRPr="00ED4FEC" w:rsidRDefault="0000058D" w:rsidP="0071001D">
            <w:pPr>
              <w:bidi/>
              <w:rPr>
                <w:rFonts w:ascii="Vazirmatn" w:hAnsi="Vazirmatn" w:cs="B Nazanin" w:hint="cs"/>
                <w:lang w:bidi="fa-IR"/>
              </w:rPr>
            </w:pPr>
            <w:r>
              <w:rPr>
                <w:rFonts w:ascii="Vazirmatn" w:hAnsi="Vazirmatn" w:cs="B Nazanin" w:hint="cs"/>
                <w:rtl/>
                <w:lang w:bidi="fa-IR"/>
              </w:rPr>
              <w:t>3 م.ا 1402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D1BBC9A" w14:textId="77777777" w:rsidR="0000058D" w:rsidRPr="00ED4FEC" w:rsidRDefault="0000058D" w:rsidP="0071001D">
            <w:pPr>
              <w:bidi/>
              <w:rPr>
                <w:rFonts w:ascii="Vazirmatn" w:hAnsi="Vazirmatn" w:cs="B Nazanin" w:hint="cs"/>
                <w:rtl/>
              </w:rPr>
            </w:pPr>
            <w:r>
              <w:rPr>
                <w:rFonts w:ascii="Vazirmatn" w:hAnsi="Vazirmatn" w:cs="B Nazanin" w:hint="cs"/>
                <w:rtl/>
              </w:rPr>
              <w:t>3 م.د 1402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0C1F4121" w14:textId="77777777" w:rsidR="0000058D" w:rsidRPr="00ED4FEC" w:rsidRDefault="0000058D" w:rsidP="0071001D">
            <w:pPr>
              <w:bidi/>
              <w:rPr>
                <w:rFonts w:ascii="Vazirmatn" w:hAnsi="Vazirmatn" w:cs="B Nazanin" w:hint="cs"/>
                <w:rtl/>
              </w:rPr>
            </w:pPr>
            <w:r>
              <w:rPr>
                <w:rFonts w:ascii="Vazirmatn" w:hAnsi="Vazirmatn" w:cs="B Nazanin" w:hint="cs"/>
                <w:rtl/>
              </w:rPr>
              <w:t>3م.س 1402</w:t>
            </w:r>
          </w:p>
        </w:tc>
        <w:tc>
          <w:tcPr>
            <w:tcW w:w="2120" w:type="dxa"/>
            <w:shd w:val="clear" w:color="auto" w:fill="E2EFD9" w:themeFill="accent6" w:themeFillTint="33"/>
          </w:tcPr>
          <w:p w14:paraId="26125905" w14:textId="77777777" w:rsidR="0000058D" w:rsidRPr="00ED4FEC" w:rsidRDefault="0000058D" w:rsidP="0071001D">
            <w:pPr>
              <w:bidi/>
              <w:rPr>
                <w:rFonts w:ascii="Vazirmatn" w:hAnsi="Vazirmatn" w:cs="B Nazanin" w:hint="cs"/>
                <w:rtl/>
              </w:rPr>
            </w:pPr>
            <w:r>
              <w:rPr>
                <w:rFonts w:ascii="Vazirmatn" w:hAnsi="Vazirmatn" w:cs="B Nazanin" w:hint="cs"/>
                <w:rtl/>
              </w:rPr>
              <w:t>3 م.چ 1402</w:t>
            </w:r>
          </w:p>
        </w:tc>
      </w:tr>
      <w:tr w:rsidR="0000058D" w:rsidRPr="00ED4FEC" w14:paraId="27E0AC06" w14:textId="77777777" w:rsidTr="00A10B3B">
        <w:trPr>
          <w:trHeight w:val="352"/>
        </w:trPr>
        <w:tc>
          <w:tcPr>
            <w:tcW w:w="2335" w:type="dxa"/>
          </w:tcPr>
          <w:p w14:paraId="47D01866" w14:textId="77777777" w:rsidR="0000058D" w:rsidRPr="00ED4FEC" w:rsidRDefault="0000058D" w:rsidP="0071001D">
            <w:pPr>
              <w:bidi/>
              <w:jc w:val="center"/>
              <w:rPr>
                <w:rFonts w:ascii="Vazirmatn" w:hAnsi="Vazirmatn" w:cs="B Nazanin" w:hint="cs"/>
                <w:rtl/>
                <w:lang w:bidi="fa-IR"/>
              </w:rPr>
            </w:pPr>
          </w:p>
        </w:tc>
        <w:tc>
          <w:tcPr>
            <w:tcW w:w="1701" w:type="dxa"/>
          </w:tcPr>
          <w:p w14:paraId="1544CCF6" w14:textId="77777777" w:rsidR="0000058D" w:rsidRPr="00ED4FEC" w:rsidRDefault="005F7185" w:rsidP="005F7185">
            <w:pPr>
              <w:bidi/>
              <w:jc w:val="right"/>
              <w:rPr>
                <w:rFonts w:ascii="Vazirmatn" w:hAnsi="Vazirmatn" w:cs="B Nazanin" w:hint="cs"/>
                <w:rtl/>
                <w:lang w:bidi="fa-IR"/>
              </w:rPr>
            </w:pPr>
            <w:r>
              <w:rPr>
                <w:rFonts w:ascii="Vazirmatn" w:hAnsi="Vazirmatn" w:cs="B Nazanin" w:hint="cs"/>
                <w:rtl/>
                <w:lang w:bidi="fa-IR"/>
              </w:rPr>
              <w:t>1.050.000.000</w:t>
            </w:r>
          </w:p>
        </w:tc>
        <w:tc>
          <w:tcPr>
            <w:tcW w:w="1843" w:type="dxa"/>
          </w:tcPr>
          <w:p w14:paraId="0B77ACEC" w14:textId="77777777" w:rsidR="0000058D" w:rsidRPr="00ED4FEC" w:rsidRDefault="00A10B3B" w:rsidP="005F7185">
            <w:pPr>
              <w:bidi/>
              <w:jc w:val="right"/>
              <w:rPr>
                <w:rFonts w:ascii="Vazirmatn" w:hAnsi="Vazirmatn" w:cs="B Nazanin" w:hint="cs"/>
                <w:rtl/>
                <w:lang w:bidi="fa-IR"/>
              </w:rPr>
            </w:pPr>
            <w:r>
              <w:rPr>
                <w:rFonts w:ascii="Vazirmatn" w:hAnsi="Vazirmatn" w:cs="B Nazanin" w:hint="cs"/>
                <w:rtl/>
                <w:lang w:bidi="fa-IR"/>
              </w:rPr>
              <w:t>2.250.000.000</w:t>
            </w:r>
          </w:p>
        </w:tc>
        <w:tc>
          <w:tcPr>
            <w:tcW w:w="1842" w:type="dxa"/>
          </w:tcPr>
          <w:p w14:paraId="09318C04" w14:textId="77777777" w:rsidR="00B155C0" w:rsidRPr="00ED4FEC" w:rsidRDefault="00B155C0" w:rsidP="00B155C0">
            <w:pPr>
              <w:bidi/>
              <w:jc w:val="right"/>
              <w:rPr>
                <w:rFonts w:ascii="Vazirmatn" w:hAnsi="Vazirmatn" w:cs="B Nazanin" w:hint="cs"/>
                <w:rtl/>
                <w:lang w:bidi="fa-IR"/>
              </w:rPr>
            </w:pPr>
            <w:r>
              <w:rPr>
                <w:rFonts w:ascii="Vazirmatn" w:hAnsi="Vazirmatn" w:cs="B Nazanin" w:hint="cs"/>
                <w:rtl/>
                <w:lang w:bidi="fa-IR"/>
              </w:rPr>
              <w:t>3.895.000.000</w:t>
            </w:r>
          </w:p>
        </w:tc>
        <w:tc>
          <w:tcPr>
            <w:tcW w:w="2120" w:type="dxa"/>
          </w:tcPr>
          <w:p w14:paraId="4CD5245C" w14:textId="77777777" w:rsidR="0000058D" w:rsidRPr="00ED4FEC" w:rsidRDefault="00B155C0" w:rsidP="005F7185">
            <w:pPr>
              <w:bidi/>
              <w:jc w:val="right"/>
              <w:rPr>
                <w:rFonts w:ascii="Vazirmatn" w:hAnsi="Vazirmatn" w:cs="B Nazanin" w:hint="cs"/>
                <w:rtl/>
                <w:lang w:bidi="fa-IR"/>
              </w:rPr>
            </w:pPr>
            <w:r>
              <w:rPr>
                <w:rFonts w:ascii="Vazirmatn" w:hAnsi="Vazirmatn" w:cs="B Nazanin" w:hint="cs"/>
                <w:rtl/>
                <w:lang w:bidi="fa-IR"/>
              </w:rPr>
              <w:t>5.895.000.000</w:t>
            </w:r>
          </w:p>
        </w:tc>
      </w:tr>
    </w:tbl>
    <w:p w14:paraId="71342A68" w14:textId="77777777" w:rsidR="00ED4FEC" w:rsidRPr="00552C4A" w:rsidRDefault="00ED4FEC" w:rsidP="0000058D">
      <w:pPr>
        <w:bidi/>
        <w:rPr>
          <w:rFonts w:ascii="Vazirmatn" w:hAnsi="Vazirmatn" w:cs="Vazirmatn"/>
        </w:rPr>
      </w:pPr>
    </w:p>
    <w:sectPr w:rsidR="00ED4FEC" w:rsidRPr="00552C4A" w:rsidSect="00552C4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B267" w14:textId="77777777" w:rsidR="00CB7E0D" w:rsidRDefault="00CB7E0D" w:rsidP="0000058D">
      <w:pPr>
        <w:spacing w:after="0" w:line="240" w:lineRule="auto"/>
      </w:pPr>
      <w:r>
        <w:separator/>
      </w:r>
    </w:p>
  </w:endnote>
  <w:endnote w:type="continuationSeparator" w:id="0">
    <w:p w14:paraId="22B4177F" w14:textId="77777777" w:rsidR="00CB7E0D" w:rsidRDefault="00CB7E0D" w:rsidP="0000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28C1" w14:textId="77777777" w:rsidR="00CB7E0D" w:rsidRDefault="00CB7E0D" w:rsidP="0000058D">
      <w:pPr>
        <w:spacing w:after="0" w:line="240" w:lineRule="auto"/>
      </w:pPr>
      <w:r>
        <w:separator/>
      </w:r>
    </w:p>
  </w:footnote>
  <w:footnote w:type="continuationSeparator" w:id="0">
    <w:p w14:paraId="6F4F7950" w14:textId="77777777" w:rsidR="00CB7E0D" w:rsidRDefault="00CB7E0D" w:rsidP="0000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8B4"/>
    <w:multiLevelType w:val="hybridMultilevel"/>
    <w:tmpl w:val="9AA67CDA"/>
    <w:lvl w:ilvl="0" w:tplc="4CA25FBE"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2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4A"/>
    <w:rsid w:val="0000058D"/>
    <w:rsid w:val="000B17CF"/>
    <w:rsid w:val="000F279D"/>
    <w:rsid w:val="002D11D3"/>
    <w:rsid w:val="00330683"/>
    <w:rsid w:val="003461ED"/>
    <w:rsid w:val="003A7380"/>
    <w:rsid w:val="004107AB"/>
    <w:rsid w:val="00520126"/>
    <w:rsid w:val="00552C4A"/>
    <w:rsid w:val="005F7185"/>
    <w:rsid w:val="007163E9"/>
    <w:rsid w:val="007A59C5"/>
    <w:rsid w:val="00831E0A"/>
    <w:rsid w:val="009D794F"/>
    <w:rsid w:val="00A10B3B"/>
    <w:rsid w:val="00B155C0"/>
    <w:rsid w:val="00B70F68"/>
    <w:rsid w:val="00CB7E0D"/>
    <w:rsid w:val="00DC1F03"/>
    <w:rsid w:val="00DD1252"/>
    <w:rsid w:val="00DE41B5"/>
    <w:rsid w:val="00E81FF8"/>
    <w:rsid w:val="00EA4541"/>
    <w:rsid w:val="00E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10E8"/>
  <w15:chartTrackingRefBased/>
  <w15:docId w15:val="{D5EEBA5B-9522-4BE7-B60B-217E062B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8D"/>
  </w:style>
  <w:style w:type="paragraph" w:styleId="Footer">
    <w:name w:val="footer"/>
    <w:basedOn w:val="Normal"/>
    <w:link w:val="FooterChar"/>
    <w:uiPriority w:val="99"/>
    <w:unhideWhenUsed/>
    <w:rsid w:val="0000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11</cp:revision>
  <cp:lastPrinted>2023-05-15T12:34:00Z</cp:lastPrinted>
  <dcterms:created xsi:type="dcterms:W3CDTF">2023-05-15T10:39:00Z</dcterms:created>
  <dcterms:modified xsi:type="dcterms:W3CDTF">2023-05-15T12:34:00Z</dcterms:modified>
</cp:coreProperties>
</file>