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4"/>
      </w:tblGrid>
      <w:tr w:rsidR="00F429D9" w14:paraId="338B9E92" w14:textId="77777777">
        <w:tc>
          <w:tcPr>
            <w:tcW w:w="4874" w:type="dxa"/>
          </w:tcPr>
          <w:p w14:paraId="59877A2D" w14:textId="77777777" w:rsidR="00F429D9" w:rsidRDefault="00000000">
            <w:r>
              <w:t>Document Ref. No.</w:t>
            </w:r>
          </w:p>
        </w:tc>
        <w:tc>
          <w:tcPr>
            <w:tcW w:w="4874" w:type="dxa"/>
          </w:tcPr>
          <w:p w14:paraId="3D670084" w14:textId="77777777" w:rsidR="00F429D9" w:rsidRDefault="00F429D9"/>
        </w:tc>
      </w:tr>
      <w:tr w:rsidR="00F429D9" w14:paraId="3ECD83D9" w14:textId="77777777">
        <w:tc>
          <w:tcPr>
            <w:tcW w:w="4874" w:type="dxa"/>
          </w:tcPr>
          <w:p w14:paraId="0E4F1FFB" w14:textId="77777777" w:rsidR="00F429D9" w:rsidRDefault="00000000">
            <w:r>
              <w:t>Revision</w:t>
            </w:r>
          </w:p>
        </w:tc>
        <w:tc>
          <w:tcPr>
            <w:tcW w:w="4874" w:type="dxa"/>
          </w:tcPr>
          <w:p w14:paraId="0C8AAAF7" w14:textId="77777777" w:rsidR="00F429D9" w:rsidRDefault="00F429D9"/>
        </w:tc>
      </w:tr>
      <w:tr w:rsidR="00F429D9" w14:paraId="4DE57E81" w14:textId="77777777">
        <w:tc>
          <w:tcPr>
            <w:tcW w:w="4874" w:type="dxa"/>
          </w:tcPr>
          <w:p w14:paraId="6D47E58F" w14:textId="77777777" w:rsidR="00F429D9" w:rsidRDefault="00000000">
            <w:r>
              <w:t>Date</w:t>
            </w:r>
          </w:p>
        </w:tc>
        <w:tc>
          <w:tcPr>
            <w:tcW w:w="4874" w:type="dxa"/>
          </w:tcPr>
          <w:p w14:paraId="7A3E94F5" w14:textId="77777777" w:rsidR="00F429D9" w:rsidRDefault="00F429D9"/>
        </w:tc>
      </w:tr>
    </w:tbl>
    <w:p w14:paraId="7832EC4F" w14:textId="77777777" w:rsidR="00F429D9" w:rsidRDefault="00000000">
      <w:pPr>
        <w:jc w:val="right"/>
      </w:pPr>
      <w:r>
        <w:rPr>
          <w:sz w:val="20"/>
        </w:rPr>
        <w:t>Private and Confidential</w:t>
      </w:r>
    </w:p>
    <w:p w14:paraId="54A07D8C" w14:textId="77777777" w:rsidR="00F429D9" w:rsidRDefault="00F429D9"/>
    <w:p w14:paraId="2BFD3E99" w14:textId="77777777" w:rsidR="00F429D9" w:rsidRDefault="00000000">
      <w:r>
        <w:t>FAO: Lewis</w:t>
      </w:r>
      <w:r>
        <w:br/>
        <w:t>IT MANAGER</w:t>
      </w:r>
      <w:r>
        <w:br/>
        <w:t>EFA</w:t>
      </w:r>
      <w:r>
        <w:br/>
      </w:r>
      <w:r>
        <w:br/>
        <w:t>2025-10-10</w:t>
      </w:r>
    </w:p>
    <w:p w14:paraId="2D574C26" w14:textId="77777777" w:rsidR="00F429D9" w:rsidRDefault="00F429D9"/>
    <w:p w14:paraId="09111C1C" w14:textId="77777777" w:rsidR="00F429D9" w:rsidRDefault="00000000">
      <w:r>
        <w:t>Private and Confidential</w:t>
      </w:r>
    </w:p>
    <w:p w14:paraId="70700A87" w14:textId="77777777" w:rsidR="00F429D9" w:rsidRDefault="00F429D9"/>
    <w:p w14:paraId="5792AAAC" w14:textId="3EF69610" w:rsidR="00F429D9" w:rsidRDefault="00000000">
      <w:r>
        <w:t>Dear Lewis,</w:t>
      </w:r>
    </w:p>
    <w:p w14:paraId="30AA6074" w14:textId="77777777" w:rsidR="00F429D9" w:rsidRDefault="00000000">
      <w:r>
        <w:rPr>
          <w:b/>
        </w:rPr>
        <w:t>Re: SDET</w:t>
      </w:r>
    </w:p>
    <w:p w14:paraId="1342FF0F" w14:textId="77777777" w:rsidR="00F429D9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HIHELLOWELCOME</w:t>
      </w:r>
      <w:r>
        <w:br/>
      </w:r>
      <w:r>
        <w:br/>
        <w:t>Our price for the work is £45000.00 (Forty Five Thousand Pounds). Excluding VAT.</w:t>
      </w:r>
      <w:r>
        <w:br/>
      </w:r>
      <w:r>
        <w:br/>
        <w:t>The price is based upon the below charge out rates and shifts:</w:t>
      </w:r>
      <w:r>
        <w:br/>
      </w:r>
      <w:r>
        <w:br/>
        <w:t>SDET1 for £450 per shift and an anticipated combined number of 3 total shifts.</w:t>
      </w:r>
      <w:r>
        <w:br/>
        <w:t>SDE for £560 per shift and an anticipated combined number of 6 total shifts.</w:t>
      </w:r>
      <w:r>
        <w:br/>
      </w:r>
      <w:r>
        <w:br/>
        <w:t>Please see full details of scope and deliverables on the following pages:</w:t>
      </w:r>
    </w:p>
    <w:p w14:paraId="0C3FAFC7" w14:textId="77777777" w:rsidR="00F429D9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HIHELOWELCOME</w:t>
      </w:r>
      <w:r>
        <w:br/>
      </w:r>
      <w:r>
        <w:br/>
      </w:r>
      <w:r>
        <w:rPr>
          <w:b/>
        </w:rPr>
        <w:t>Scope</w:t>
      </w:r>
      <w:r>
        <w:rPr>
          <w:b/>
        </w:rPr>
        <w:br/>
      </w:r>
      <w:r>
        <w:rPr>
          <w:b/>
        </w:rPr>
        <w:br/>
      </w:r>
      <w:r>
        <w:t>HE</w:t>
      </w:r>
      <w:r>
        <w:br/>
      </w:r>
      <w:r>
        <w:br/>
      </w:r>
      <w:r>
        <w:rPr>
          <w:b/>
        </w:rPr>
        <w:t>Deliverables</w:t>
      </w:r>
      <w:r>
        <w:rPr>
          <w:b/>
        </w:rPr>
        <w:br/>
      </w:r>
      <w:r>
        <w:rPr>
          <w:b/>
        </w:rPr>
        <w:br/>
      </w:r>
      <w:r>
        <w:t>HEIU</w:t>
      </w:r>
      <w:r>
        <w:br/>
      </w:r>
      <w:r>
        <w:br/>
      </w:r>
      <w:r>
        <w:rPr>
          <w:b/>
        </w:rPr>
        <w:t>Resources</w:t>
      </w:r>
      <w:r>
        <w:rPr>
          <w:b/>
        </w:rPr>
        <w:br/>
      </w:r>
      <w:r>
        <w:rPr>
          <w:b/>
        </w:rPr>
        <w:br/>
      </w:r>
      <w:r>
        <w:t>HERE</w:t>
      </w:r>
    </w:p>
    <w:p w14:paraId="02472A28" w14:textId="77777777" w:rsidR="00F429D9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DURATION</w:t>
      </w:r>
      <w:r>
        <w:rPr>
          <w:b/>
        </w:rPr>
        <w:br/>
      </w:r>
      <w:r>
        <w:rPr>
          <w:b/>
        </w:rPr>
        <w:br/>
      </w:r>
      <w:r>
        <w:t>The duration of the work is 6, commencing on 2026-01-23 and concluding on 2026-12-27. The project will be billed periodically with the payment application being supported by an up-to-date delivery programme.</w:t>
      </w:r>
    </w:p>
    <w:p w14:paraId="7F28F13B" w14:textId="77777777" w:rsidR="00F429D9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lastRenderedPageBreak/>
        <w:t>COMMERCIAL</w:t>
      </w:r>
      <w:r>
        <w:rPr>
          <w:b/>
        </w:rPr>
        <w:br/>
      </w:r>
      <w:r>
        <w:rPr>
          <w:b/>
        </w:rPr>
        <w:br/>
      </w:r>
      <w:r>
        <w:t>The proposal has been built on the basis that it will be instructed via the PSR:SOW framework and fall under the associated contractual terms. All fees associated with the use of the framework have been incorporated into the prices presented within this proposal.</w:t>
      </w:r>
      <w:r>
        <w:br/>
      </w:r>
      <w:r>
        <w:br/>
        <w:t xml:space="preserve">The </w:t>
      </w:r>
      <w:r>
        <w:rPr>
          <w:i/>
        </w:rPr>
        <w:t>law of the contract</w:t>
      </w:r>
      <w:r>
        <w:t xml:space="preserve"> is the Law of England and Wales.</w:t>
      </w:r>
      <w:r>
        <w:br/>
        <w:t xml:space="preserve">The </w:t>
      </w:r>
      <w:r>
        <w:rPr>
          <w:i/>
        </w:rPr>
        <w:t>assessment day</w:t>
      </w:r>
      <w:r>
        <w:t xml:space="preserve"> is within 28 days from the </w:t>
      </w:r>
      <w:r>
        <w:rPr>
          <w:i/>
        </w:rPr>
        <w:t>starting date</w:t>
      </w:r>
      <w:r>
        <w:t>.</w:t>
      </w:r>
      <w:r>
        <w:br/>
        <w:t xml:space="preserve">The rate for </w:t>
      </w:r>
      <w:r>
        <w:rPr>
          <w:i/>
        </w:rPr>
        <w:t>delay damages</w:t>
      </w:r>
      <w:r>
        <w:t xml:space="preserve"> is £0 per day.</w:t>
      </w:r>
      <w:r>
        <w:br/>
        <w:t xml:space="preserve">The </w:t>
      </w:r>
      <w:r>
        <w:rPr>
          <w:i/>
        </w:rPr>
        <w:t>period for reply</w:t>
      </w:r>
      <w:r>
        <w:t xml:space="preserve"> is 2 weeks.</w:t>
      </w:r>
      <w:r>
        <w:br/>
      </w:r>
      <w:r>
        <w:br/>
        <w:t>EFA Engineering holds Professional Indemnity insurance of up to £5 million and Public Liability insurance of up to £5 million. Our liability for any matter is limited to 10% of the contract Price.</w:t>
      </w:r>
    </w:p>
    <w:p w14:paraId="60BB672F" w14:textId="77777777" w:rsidR="00F429D9" w:rsidRDefault="00F429D9"/>
    <w:p w14:paraId="1072657F" w14:textId="77777777" w:rsidR="00F429D9" w:rsidRDefault="00000000">
      <w:r>
        <w:t>Yours sincerely</w:t>
      </w:r>
    </w:p>
    <w:p w14:paraId="0FAC7070" w14:textId="77777777" w:rsidR="00F429D9" w:rsidRDefault="00F429D9"/>
    <w:p w14:paraId="65622E1C" w14:textId="77777777" w:rsidR="00F429D9" w:rsidRDefault="00000000">
      <w:r>
        <w:rPr>
          <w:b/>
        </w:rPr>
        <w:t>Alex Edwards</w:t>
      </w:r>
    </w:p>
    <w:p w14:paraId="028FD592" w14:textId="77777777" w:rsidR="00F429D9" w:rsidRDefault="00000000">
      <w:r>
        <w:rPr>
          <w:b/>
        </w:rPr>
        <w:t>Managing Director</w:t>
      </w:r>
    </w:p>
    <w:p w14:paraId="6300FD01" w14:textId="77777777" w:rsidR="00F429D9" w:rsidRDefault="00000000">
      <w:r>
        <w:t>+44 (0)7734 646510</w:t>
      </w:r>
    </w:p>
    <w:p w14:paraId="37F70DB2" w14:textId="77777777" w:rsidR="00F429D9" w:rsidRDefault="00F429D9"/>
    <w:p w14:paraId="1BD53996" w14:textId="77777777" w:rsidR="00F429D9" w:rsidRDefault="00000000">
      <w:r>
        <w:rPr>
          <w:b/>
        </w:rPr>
        <w:t>EFA Engineering Limited</w:t>
      </w:r>
    </w:p>
    <w:p w14:paraId="5E0EF3C0" w14:textId="77777777" w:rsidR="00F429D9" w:rsidRDefault="00000000">
      <w:r>
        <w:t>128 City Road,</w:t>
      </w:r>
      <w:r>
        <w:br/>
        <w:t>London,</w:t>
      </w:r>
      <w:r>
        <w:br/>
        <w:t>United Kingdom,</w:t>
      </w:r>
      <w:r>
        <w:br/>
        <w:t>EC1V 2NX</w:t>
      </w:r>
    </w:p>
    <w:sectPr w:rsidR="00F429D9" w:rsidSect="00034616">
      <w:pgSz w:w="11909" w:h="16834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960119">
    <w:abstractNumId w:val="8"/>
  </w:num>
  <w:num w:numId="2" w16cid:durableId="1887641849">
    <w:abstractNumId w:val="6"/>
  </w:num>
  <w:num w:numId="3" w16cid:durableId="1567565568">
    <w:abstractNumId w:val="5"/>
  </w:num>
  <w:num w:numId="4" w16cid:durableId="890968988">
    <w:abstractNumId w:val="4"/>
  </w:num>
  <w:num w:numId="5" w16cid:durableId="546332613">
    <w:abstractNumId w:val="7"/>
  </w:num>
  <w:num w:numId="6" w16cid:durableId="1257592737">
    <w:abstractNumId w:val="3"/>
  </w:num>
  <w:num w:numId="7" w16cid:durableId="1543520200">
    <w:abstractNumId w:val="2"/>
  </w:num>
  <w:num w:numId="8" w16cid:durableId="1365792481">
    <w:abstractNumId w:val="1"/>
  </w:num>
  <w:num w:numId="9" w16cid:durableId="179601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F9C"/>
    <w:rsid w:val="0006063C"/>
    <w:rsid w:val="0015074B"/>
    <w:rsid w:val="0029639D"/>
    <w:rsid w:val="00326F90"/>
    <w:rsid w:val="005B0733"/>
    <w:rsid w:val="0090402F"/>
    <w:rsid w:val="00AA1D8D"/>
    <w:rsid w:val="00B47730"/>
    <w:rsid w:val="00CB0664"/>
    <w:rsid w:val="00F42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CB5B1"/>
  <w14:defaultImageDpi w14:val="300"/>
  <w15:docId w15:val="{BDCB72D1-53D1-4A02-8294-8C56D116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Kaviya Sathishkumar</cp:lastModifiedBy>
  <cp:revision>2</cp:revision>
  <dcterms:created xsi:type="dcterms:W3CDTF">2013-12-23T23:15:00Z</dcterms:created>
  <dcterms:modified xsi:type="dcterms:W3CDTF">2025-10-10T15:46:00Z</dcterms:modified>
  <cp:category/>
</cp:coreProperties>
</file>