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  <w:rtl w:val="0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13EF48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 February 2026</w:t>
            </w:r>
          </w:p>
        </w:tc>
      </w:tr>
      <w:tr w14:paraId="390F80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750B2D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27A2A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0A">
      <w:pPr>
        <w:rPr>
          <w:b/>
          <w:sz w:val="36"/>
          <w:szCs w:val="36"/>
        </w:rPr>
      </w:pPr>
    </w:p>
    <w:p w14:paraId="0000000B">
      <w:pPr>
        <w:rPr>
          <w:b/>
        </w:rPr>
      </w:pPr>
      <w:r>
        <w:rPr>
          <w:b/>
          <w:rtl w:val="0"/>
        </w:rPr>
        <w:t>Project Overview</w:t>
      </w:r>
    </w:p>
    <w:p w14:paraId="0000000C">
      <w:pPr>
        <w:rPr>
          <w:b/>
        </w:rPr>
      </w:pPr>
      <w:r>
        <w:rPr>
          <w:b/>
          <w:rtl w:val="0"/>
        </w:rPr>
        <w:t>Project Name: Wind Turbine Energy Prediction</w:t>
      </w:r>
      <w:r>
        <w:rPr>
          <w:b/>
          <w:rtl w:val="0"/>
        </w:rPr>
        <w:br w:type="textWrapping"/>
      </w:r>
      <w:r>
        <w:rPr>
          <w:b/>
          <w:rtl w:val="0"/>
        </w:rPr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>
        <w:rPr>
          <w:b/>
          <w:rtl w:val="0"/>
        </w:rPr>
        <w:br w:type="textWrapping"/>
      </w:r>
      <w:r>
        <w:rPr>
          <w:b/>
          <w:rtl w:val="0"/>
        </w:rPr>
        <w:t>Project Version: v1.0</w:t>
      </w:r>
      <w:r>
        <w:rPr>
          <w:b/>
          <w:rtl w:val="0"/>
        </w:rPr>
        <w:br w:type="textWrapping"/>
      </w:r>
      <w:r>
        <w:rPr>
          <w:b/>
          <w:rtl w:val="0"/>
        </w:rPr>
        <w:t>Testing Period: 01 Mar 2026 – 15 Mar 2026</w:t>
      </w:r>
    </w:p>
    <w:p w14:paraId="0000000D">
      <w:pPr>
        <w:rPr>
          <w:b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E">
      <w:pPr>
        <w:rPr>
          <w:b/>
        </w:rPr>
      </w:pPr>
      <w:r>
        <w:rPr>
          <w:b/>
          <w:rtl w:val="0"/>
        </w:rPr>
        <w:t>Testing Scope</w:t>
      </w:r>
    </w:p>
    <w:p w14:paraId="0000000F">
      <w:pPr>
        <w:numPr>
          <w:ilvl w:val="0"/>
          <w:numId w:val="1"/>
        </w:numPr>
        <w:ind w:left="720" w:hanging="360"/>
        <w:rPr>
          <w:b/>
        </w:rPr>
      </w:pPr>
      <w:r>
        <w:rPr>
          <w:b/>
          <w:rtl w:val="0"/>
        </w:rPr>
        <w:t>Features &amp; Functionalities to be Tested:</w:t>
      </w:r>
    </w:p>
    <w:p w14:paraId="00000010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Data preprocessing (handling missing values, renaming fields, cleaning inconsistencies).</w:t>
      </w:r>
    </w:p>
    <w:p w14:paraId="00000011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Model training and prediction accuracy.</w:t>
      </w:r>
    </w:p>
    <w:p w14:paraId="00000012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Weather API integration for live data.</w:t>
      </w:r>
    </w:p>
    <w:p w14:paraId="00000013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Flask-based dashboard functionality.</w:t>
      </w:r>
    </w:p>
    <w:p w14:paraId="00000014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Visualization outputs (scatter plots, line charts, correlation heatmaps).</w:t>
      </w:r>
    </w:p>
    <w:p w14:paraId="00000015">
      <w:pPr>
        <w:numPr>
          <w:ilvl w:val="0"/>
          <w:numId w:val="1"/>
        </w:numPr>
        <w:ind w:left="720" w:hanging="360"/>
        <w:rPr>
          <w:b/>
        </w:rPr>
      </w:pPr>
      <w:r>
        <w:rPr>
          <w:b/>
          <w:rtl w:val="0"/>
        </w:rPr>
        <w:t>User Stories / Requirements to be Tested:</w:t>
      </w:r>
    </w:p>
    <w:p w14:paraId="00000016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As a user, I can input theoretical power and wind speed to get predicted output.</w:t>
      </w:r>
    </w:p>
    <w:p w14:paraId="00000017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As a user, I can select a city to view live weather data.</w:t>
      </w:r>
    </w:p>
    <w:p w14:paraId="00000018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As a user, I can view prediction results on the dashboard.</w:t>
      </w:r>
    </w:p>
    <w:p w14:paraId="00000019">
      <w:pPr>
        <w:numPr>
          <w:ilvl w:val="1"/>
          <w:numId w:val="1"/>
        </w:numPr>
        <w:ind w:left="1440" w:hanging="360"/>
        <w:rPr>
          <w:b/>
        </w:rPr>
      </w:pPr>
      <w:r>
        <w:rPr>
          <w:b/>
          <w:rtl w:val="0"/>
        </w:rPr>
        <w:t>As a project owner, I can generate reports and visualizations for evaluation.</w:t>
      </w:r>
    </w:p>
    <w:p w14:paraId="0000001A">
      <w:pPr>
        <w:rPr>
          <w:b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rPr>
          <w:b/>
        </w:rPr>
      </w:pPr>
      <w:r>
        <w:rPr>
          <w:b/>
          <w:rtl w:val="0"/>
        </w:rPr>
        <w:t>Testing Environment</w:t>
      </w:r>
    </w:p>
    <w:p w14:paraId="0000001C">
      <w:pPr>
        <w:numPr>
          <w:ilvl w:val="0"/>
          <w:numId w:val="2"/>
        </w:numPr>
        <w:ind w:left="720" w:hanging="360"/>
        <w:rPr>
          <w:b/>
        </w:rPr>
      </w:pPr>
      <w:r>
        <w:rPr>
          <w:b/>
          <w:rtl w:val="0"/>
        </w:rPr>
        <w:t>URL/Location: Localhost (Flask server) – http://127.0.0.1:5000/</w:t>
      </w:r>
    </w:p>
    <w:p w14:paraId="0000001D">
      <w:pPr>
        <w:numPr>
          <w:ilvl w:val="0"/>
          <w:numId w:val="2"/>
        </w:numPr>
        <w:ind w:left="720" w:hanging="360"/>
        <w:rPr>
          <w:b/>
        </w:rPr>
      </w:pPr>
      <w:r>
        <w:rPr>
          <w:b/>
          <w:rtl w:val="0"/>
        </w:rPr>
        <w:t>Credentials (if required): Not applicable (open access during testing).</w:t>
      </w:r>
    </w:p>
    <w:p w14:paraId="0000001E">
      <w:pPr>
        <w:rPr>
          <w:b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F">
      <w:pPr>
        <w:rPr>
          <w:b/>
        </w:rPr>
      </w:pPr>
    </w:p>
    <w:p w14:paraId="00000020">
      <w:pPr>
        <w:rPr>
          <w:b/>
        </w:rPr>
      </w:pPr>
      <w:r>
        <w:rPr>
          <w:b/>
          <w:rtl w:val="0"/>
        </w:rPr>
        <w:t>Test Cases</w:t>
      </w:r>
    </w:p>
    <w:tbl>
      <w:tblPr>
        <w:tblStyle w:val="14"/>
        <w:tblW w:w="9116" w:type="dxa"/>
        <w:tblInd w:w="-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1654"/>
        <w:gridCol w:w="2531"/>
        <w:gridCol w:w="2554"/>
        <w:gridCol w:w="815"/>
        <w:gridCol w:w="879"/>
      </w:tblGrid>
      <w:tr w14:paraId="73F874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21">
            <w:pPr>
              <w:rPr>
                <w:b/>
              </w:rPr>
            </w:pPr>
            <w:r>
              <w:rPr>
                <w:b/>
                <w:rtl w:val="0"/>
              </w:rPr>
              <w:t>Test Case ID</w:t>
            </w:r>
          </w:p>
        </w:tc>
        <w:tc>
          <w:tcPr>
            <w:vAlign w:val="center"/>
          </w:tcPr>
          <w:p w14:paraId="00000022">
            <w:pPr>
              <w:rPr>
                <w:b/>
              </w:rPr>
            </w:pPr>
            <w:r>
              <w:rPr>
                <w:b/>
                <w:rtl w:val="0"/>
              </w:rPr>
              <w:t>Test Scenario</w:t>
            </w:r>
          </w:p>
        </w:tc>
        <w:tc>
          <w:tcPr>
            <w:vAlign w:val="center"/>
          </w:tcPr>
          <w:p w14:paraId="00000023">
            <w:pPr>
              <w:rPr>
                <w:b/>
              </w:rPr>
            </w:pPr>
            <w:r>
              <w:rPr>
                <w:b/>
                <w:rtl w:val="0"/>
              </w:rPr>
              <w:t>Test Steps</w:t>
            </w:r>
          </w:p>
        </w:tc>
        <w:tc>
          <w:tcPr>
            <w:vAlign w:val="center"/>
          </w:tcPr>
          <w:p w14:paraId="00000024">
            <w:pPr>
              <w:rPr>
                <w:b/>
              </w:rPr>
            </w:pPr>
            <w:r>
              <w:rPr>
                <w:b/>
                <w:rtl w:val="0"/>
              </w:rPr>
              <w:t>Expected Result</w:t>
            </w:r>
          </w:p>
        </w:tc>
        <w:tc>
          <w:tcPr>
            <w:vAlign w:val="center"/>
          </w:tcPr>
          <w:p w14:paraId="00000025">
            <w:pPr>
              <w:rPr>
                <w:b/>
              </w:rPr>
            </w:pPr>
            <w:r>
              <w:rPr>
                <w:b/>
                <w:rtl w:val="0"/>
              </w:rPr>
              <w:t>Actual Result</w:t>
            </w:r>
          </w:p>
        </w:tc>
        <w:tc>
          <w:tcPr>
            <w:vAlign w:val="center"/>
          </w:tcPr>
          <w:p w14:paraId="00000026">
            <w:pPr>
              <w:rPr>
                <w:b/>
              </w:rPr>
            </w:pPr>
            <w:r>
              <w:rPr>
                <w:b/>
                <w:rtl w:val="0"/>
              </w:rPr>
              <w:t>Pass/Fail</w:t>
            </w:r>
          </w:p>
        </w:tc>
      </w:tr>
      <w:tr w14:paraId="5F9AD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7">
            <w:pPr>
              <w:rPr>
                <w:b/>
              </w:rPr>
            </w:pPr>
            <w:r>
              <w:rPr>
                <w:b/>
                <w:rtl w:val="0"/>
              </w:rPr>
              <w:t>TC-001</w:t>
            </w:r>
          </w:p>
        </w:tc>
        <w:tc>
          <w:tcPr>
            <w:vAlign w:val="center"/>
          </w:tcPr>
          <w:p w14:paraId="00000028">
            <w:pPr>
              <w:rPr>
                <w:b/>
              </w:rPr>
            </w:pPr>
            <w:r>
              <w:rPr>
                <w:b/>
                <w:rtl w:val="0"/>
              </w:rPr>
              <w:t>Input Validation – Numeric Fields</w:t>
            </w:r>
          </w:p>
        </w:tc>
        <w:tc>
          <w:tcPr>
            <w:vAlign w:val="center"/>
          </w:tcPr>
          <w:p w14:paraId="00000029">
            <w:pPr>
              <w:rPr>
                <w:b/>
              </w:rPr>
            </w:pPr>
            <w:r>
              <w:rPr>
                <w:b/>
                <w:rtl w:val="0"/>
              </w:rPr>
              <w:t>Enter valid and invalid values for Theoretical Power and Wind Speed</w:t>
            </w:r>
          </w:p>
        </w:tc>
        <w:tc>
          <w:tcPr>
            <w:vAlign w:val="center"/>
          </w:tcPr>
          <w:p w14:paraId="0000002A">
            <w:pPr>
              <w:rPr>
                <w:b/>
              </w:rPr>
            </w:pPr>
            <w:r>
              <w:rPr>
                <w:b/>
                <w:rtl w:val="0"/>
              </w:rPr>
              <w:t>Valid inputs accepted, invalid inputs rejected</w:t>
            </w:r>
          </w:p>
        </w:tc>
        <w:tc>
          <w:tcPr>
            <w:vAlign w:val="center"/>
          </w:tcPr>
          <w:p w14:paraId="0000002B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2C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</w:tr>
      <w:tr w14:paraId="2228E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D">
            <w:pPr>
              <w:rPr>
                <w:b/>
              </w:rPr>
            </w:pPr>
            <w:r>
              <w:rPr>
                <w:b/>
                <w:rtl w:val="0"/>
              </w:rPr>
              <w:t>TC-002</w:t>
            </w:r>
          </w:p>
        </w:tc>
        <w:tc>
          <w:tcPr>
            <w:vAlign w:val="center"/>
          </w:tcPr>
          <w:p w14:paraId="0000002E">
            <w:pPr>
              <w:rPr>
                <w:b/>
              </w:rPr>
            </w:pPr>
            <w:r>
              <w:rPr>
                <w:b/>
                <w:rtl w:val="0"/>
              </w:rPr>
              <w:t>Weather API Connection</w:t>
            </w:r>
          </w:p>
        </w:tc>
        <w:tc>
          <w:tcPr>
            <w:vAlign w:val="center"/>
          </w:tcPr>
          <w:p w14:paraId="0000002F">
            <w:pPr>
              <w:rPr>
                <w:b/>
              </w:rPr>
            </w:pPr>
            <w:r>
              <w:rPr>
                <w:b/>
                <w:rtl w:val="0"/>
              </w:rPr>
              <w:t>Select a city and fetch weather data</w:t>
            </w:r>
          </w:p>
        </w:tc>
        <w:tc>
          <w:tcPr>
            <w:vAlign w:val="center"/>
          </w:tcPr>
          <w:p w14:paraId="00000030">
            <w:pPr>
              <w:rPr>
                <w:b/>
              </w:rPr>
            </w:pPr>
            <w:r>
              <w:rPr>
                <w:b/>
                <w:rtl w:val="0"/>
              </w:rPr>
              <w:t>API responds with temperature, humidity, pressure, wind speed</w:t>
            </w:r>
          </w:p>
        </w:tc>
        <w:tc>
          <w:tcPr>
            <w:vAlign w:val="center"/>
          </w:tcPr>
          <w:p w14:paraId="00000031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32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</w:tr>
      <w:tr w14:paraId="27F972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3">
            <w:pPr>
              <w:rPr>
                <w:b/>
              </w:rPr>
            </w:pPr>
            <w:r>
              <w:rPr>
                <w:b/>
                <w:rtl w:val="0"/>
              </w:rPr>
              <w:t>TC-003</w:t>
            </w:r>
          </w:p>
        </w:tc>
        <w:tc>
          <w:tcPr>
            <w:vAlign w:val="center"/>
          </w:tcPr>
          <w:p w14:paraId="00000034">
            <w:pPr>
              <w:rPr>
                <w:b/>
              </w:rPr>
            </w:pPr>
            <w:r>
              <w:rPr>
                <w:b/>
                <w:rtl w:val="0"/>
              </w:rPr>
              <w:t>Prediction Output</w:t>
            </w:r>
          </w:p>
        </w:tc>
        <w:tc>
          <w:tcPr>
            <w:vAlign w:val="center"/>
          </w:tcPr>
          <w:p w14:paraId="00000035">
            <w:pPr>
              <w:rPr>
                <w:b/>
              </w:rPr>
            </w:pPr>
            <w:r>
              <w:rPr>
                <w:b/>
                <w:rtl w:val="0"/>
              </w:rPr>
              <w:t>Provide valid inputs and click “Predict”</w:t>
            </w:r>
          </w:p>
        </w:tc>
        <w:tc>
          <w:tcPr>
            <w:vAlign w:val="center"/>
          </w:tcPr>
          <w:p w14:paraId="00000036">
            <w:pPr>
              <w:rPr>
                <w:b/>
              </w:rPr>
            </w:pPr>
            <w:r>
              <w:rPr>
                <w:b/>
                <w:rtl w:val="0"/>
              </w:rPr>
              <w:t>Correct energy output generated by ML model</w:t>
            </w:r>
          </w:p>
        </w:tc>
        <w:tc>
          <w:tcPr>
            <w:vAlign w:val="center"/>
          </w:tcPr>
          <w:p w14:paraId="00000037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38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</w:tr>
      <w:tr w14:paraId="3E843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9">
            <w:pPr>
              <w:rPr>
                <w:b/>
              </w:rPr>
            </w:pPr>
            <w:r>
              <w:rPr>
                <w:b/>
                <w:rtl w:val="0"/>
              </w:rPr>
              <w:t>TC-004</w:t>
            </w:r>
          </w:p>
        </w:tc>
        <w:tc>
          <w:tcPr>
            <w:vAlign w:val="center"/>
          </w:tcPr>
          <w:p w14:paraId="0000003A">
            <w:pPr>
              <w:rPr>
                <w:b/>
              </w:rPr>
            </w:pPr>
            <w:r>
              <w:rPr>
                <w:b/>
                <w:rtl w:val="0"/>
              </w:rPr>
              <w:t>Error Handling</w:t>
            </w:r>
          </w:p>
        </w:tc>
        <w:tc>
          <w:tcPr>
            <w:vAlign w:val="center"/>
          </w:tcPr>
          <w:p w14:paraId="0000003B">
            <w:pPr>
              <w:rPr>
                <w:b/>
              </w:rPr>
            </w:pPr>
            <w:r>
              <w:rPr>
                <w:b/>
                <w:rtl w:val="0"/>
              </w:rPr>
              <w:t>Submit empty or invalid inputs</w:t>
            </w:r>
          </w:p>
        </w:tc>
        <w:tc>
          <w:tcPr>
            <w:vAlign w:val="center"/>
          </w:tcPr>
          <w:p w14:paraId="0000003C">
            <w:pPr>
              <w:rPr>
                <w:b/>
              </w:rPr>
            </w:pPr>
            <w:r>
              <w:rPr>
                <w:b/>
                <w:rtl w:val="0"/>
              </w:rPr>
              <w:t>Application shows “Invalid Input” message</w:t>
            </w:r>
          </w:p>
        </w:tc>
        <w:tc>
          <w:tcPr>
            <w:vAlign w:val="center"/>
          </w:tcPr>
          <w:p w14:paraId="0000003D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3E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</w:tr>
      <w:tr w14:paraId="77020A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F">
            <w:pPr>
              <w:rPr>
                <w:b/>
              </w:rPr>
            </w:pPr>
            <w:r>
              <w:rPr>
                <w:b/>
                <w:rtl w:val="0"/>
              </w:rPr>
              <w:t>TC-005</w:t>
            </w:r>
          </w:p>
        </w:tc>
        <w:tc>
          <w:tcPr>
            <w:vAlign w:val="center"/>
          </w:tcPr>
          <w:p w14:paraId="00000040">
            <w:pPr>
              <w:rPr>
                <w:b/>
              </w:rPr>
            </w:pPr>
            <w:r>
              <w:rPr>
                <w:b/>
                <w:rtl w:val="0"/>
              </w:rPr>
              <w:t>Dashboard Navigation</w:t>
            </w:r>
          </w:p>
        </w:tc>
        <w:tc>
          <w:tcPr>
            <w:vAlign w:val="center"/>
          </w:tcPr>
          <w:p w14:paraId="00000041">
            <w:pPr>
              <w:rPr>
                <w:b/>
              </w:rPr>
            </w:pPr>
            <w:r>
              <w:rPr>
                <w:b/>
                <w:rtl w:val="0"/>
              </w:rPr>
              <w:t>Navigate between intro page and prediction page</w:t>
            </w:r>
          </w:p>
        </w:tc>
        <w:tc>
          <w:tcPr>
            <w:vAlign w:val="center"/>
          </w:tcPr>
          <w:p w14:paraId="00000042">
            <w:pPr>
              <w:rPr>
                <w:b/>
              </w:rPr>
            </w:pPr>
            <w:r>
              <w:rPr>
                <w:b/>
                <w:rtl w:val="0"/>
              </w:rPr>
              <w:t>Pages load correctly, forms and buttons functional</w:t>
            </w:r>
          </w:p>
        </w:tc>
        <w:tc>
          <w:tcPr>
            <w:vAlign w:val="center"/>
          </w:tcPr>
          <w:p w14:paraId="00000043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  <w:tc>
          <w:tcPr>
            <w:vAlign w:val="center"/>
          </w:tcPr>
          <w:p w14:paraId="00000044">
            <w:pPr>
              <w:rPr>
                <w:b/>
              </w:rPr>
            </w:pPr>
            <w:r>
              <w:rPr>
                <w:b/>
                <w:rtl w:val="0"/>
              </w:rPr>
              <w:t>–</w:t>
            </w:r>
          </w:p>
        </w:tc>
      </w:tr>
    </w:tbl>
    <w:p w14:paraId="00000045">
      <w:pPr>
        <w:rPr>
          <w:b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rPr>
          <w:b/>
        </w:rPr>
      </w:pPr>
      <w:r>
        <w:rPr>
          <w:b/>
          <w:rtl w:val="0"/>
        </w:rPr>
        <w:t>Bug Tracking</w:t>
      </w:r>
    </w:p>
    <w:tbl>
      <w:tblPr>
        <w:tblStyle w:val="15"/>
        <w:tblW w:w="9116" w:type="dxa"/>
        <w:tblInd w:w="-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1874"/>
        <w:gridCol w:w="2603"/>
        <w:gridCol w:w="833"/>
        <w:gridCol w:w="931"/>
        <w:gridCol w:w="2322"/>
      </w:tblGrid>
      <w:tr w14:paraId="35105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47">
            <w:pPr>
              <w:rPr>
                <w:b/>
              </w:rPr>
            </w:pPr>
            <w:r>
              <w:rPr>
                <w:b/>
                <w:rtl w:val="0"/>
              </w:rPr>
              <w:t>Bug ID</w:t>
            </w:r>
          </w:p>
        </w:tc>
        <w:tc>
          <w:tcPr>
            <w:vAlign w:val="center"/>
          </w:tcPr>
          <w:p w14:paraId="00000048">
            <w:pPr>
              <w:rPr>
                <w:b/>
              </w:rPr>
            </w:pPr>
            <w:r>
              <w:rPr>
                <w:b/>
                <w:rtl w:val="0"/>
              </w:rPr>
              <w:t>Bug Description</w:t>
            </w:r>
          </w:p>
        </w:tc>
        <w:tc>
          <w:tcPr>
            <w:vAlign w:val="center"/>
          </w:tcPr>
          <w:p w14:paraId="00000049">
            <w:pPr>
              <w:rPr>
                <w:b/>
              </w:rPr>
            </w:pPr>
            <w:r>
              <w:rPr>
                <w:b/>
                <w:rtl w:val="0"/>
              </w:rPr>
              <w:t>Steps to Reproduce</w:t>
            </w:r>
          </w:p>
        </w:tc>
        <w:tc>
          <w:tcPr>
            <w:vAlign w:val="center"/>
          </w:tcPr>
          <w:p w14:paraId="0000004A">
            <w:pPr>
              <w:rPr>
                <w:b/>
              </w:rPr>
            </w:pPr>
            <w:r>
              <w:rPr>
                <w:b/>
                <w:rtl w:val="0"/>
              </w:rPr>
              <w:t>Severity</w:t>
            </w:r>
          </w:p>
        </w:tc>
        <w:tc>
          <w:tcPr>
            <w:vAlign w:val="center"/>
          </w:tcPr>
          <w:p w14:paraId="0000004B">
            <w:pPr>
              <w:rPr>
                <w:b/>
              </w:rPr>
            </w:pPr>
            <w:r>
              <w:rPr>
                <w:b/>
                <w:rtl w:val="0"/>
              </w:rPr>
              <w:t>Status</w:t>
            </w:r>
          </w:p>
        </w:tc>
        <w:tc>
          <w:tcPr>
            <w:vAlign w:val="center"/>
          </w:tcPr>
          <w:p w14:paraId="0000004C">
            <w:pPr>
              <w:rPr>
                <w:b/>
              </w:rPr>
            </w:pPr>
            <w:r>
              <w:rPr>
                <w:b/>
                <w:rtl w:val="0"/>
              </w:rPr>
              <w:t>Additional Feedback</w:t>
            </w:r>
          </w:p>
        </w:tc>
      </w:tr>
      <w:tr w14:paraId="7B9137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D">
            <w:pPr>
              <w:rPr>
                <w:b/>
              </w:rPr>
            </w:pPr>
            <w:r>
              <w:rPr>
                <w:b/>
                <w:rtl w:val="0"/>
              </w:rPr>
              <w:t>BG-001</w:t>
            </w:r>
          </w:p>
        </w:tc>
        <w:tc>
          <w:tcPr>
            <w:vAlign w:val="center"/>
          </w:tcPr>
          <w:p w14:paraId="0000004E">
            <w:pPr>
              <w:rPr>
                <w:b/>
              </w:rPr>
            </w:pPr>
            <w:r>
              <w:rPr>
                <w:b/>
                <w:rtl w:val="0"/>
              </w:rPr>
              <w:t>Weather API fails for invalid city</w:t>
            </w:r>
          </w:p>
        </w:tc>
        <w:tc>
          <w:tcPr>
            <w:vAlign w:val="center"/>
          </w:tcPr>
          <w:p w14:paraId="0000004F">
            <w:pPr>
              <w:rPr>
                <w:b/>
              </w:rPr>
            </w:pPr>
            <w:r>
              <w:rPr>
                <w:b/>
                <w:rtl w:val="0"/>
              </w:rPr>
              <w:t>Enter a city not supported by OpenWeather API</w:t>
            </w:r>
          </w:p>
        </w:tc>
        <w:tc>
          <w:tcPr>
            <w:vAlign w:val="center"/>
          </w:tcPr>
          <w:p w14:paraId="00000050">
            <w:pPr>
              <w:rPr>
                <w:b/>
              </w:rPr>
            </w:pPr>
            <w:r>
              <w:rPr>
                <w:b/>
                <w:rtl w:val="0"/>
              </w:rPr>
              <w:t>Low</w:t>
            </w:r>
          </w:p>
        </w:tc>
        <w:tc>
          <w:tcPr>
            <w:vAlign w:val="center"/>
          </w:tcPr>
          <w:p w14:paraId="00000051">
            <w:pPr>
              <w:rPr>
                <w:b/>
              </w:rPr>
            </w:pPr>
            <w:r>
              <w:rPr>
                <w:b/>
                <w:rtl w:val="0"/>
              </w:rPr>
              <w:t>Open</w:t>
            </w:r>
          </w:p>
        </w:tc>
        <w:tc>
          <w:tcPr>
            <w:vAlign w:val="center"/>
          </w:tcPr>
          <w:p w14:paraId="00000052">
            <w:pPr>
              <w:rPr>
                <w:b/>
              </w:rPr>
            </w:pPr>
            <w:r>
              <w:rPr>
                <w:b/>
                <w:rtl w:val="0"/>
              </w:rPr>
              <w:t>Add error message for unsupported cities</w:t>
            </w:r>
          </w:p>
        </w:tc>
      </w:tr>
      <w:tr w14:paraId="431D00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3">
            <w:pPr>
              <w:rPr>
                <w:b/>
              </w:rPr>
            </w:pPr>
            <w:r>
              <w:rPr>
                <w:b/>
                <w:rtl w:val="0"/>
              </w:rPr>
              <w:t>BG-002</w:t>
            </w:r>
          </w:p>
        </w:tc>
        <w:tc>
          <w:tcPr>
            <w:vAlign w:val="center"/>
          </w:tcPr>
          <w:p w14:paraId="00000054">
            <w:pPr>
              <w:rPr>
                <w:b/>
              </w:rPr>
            </w:pPr>
            <w:r>
              <w:rPr>
                <w:b/>
                <w:rtl w:val="0"/>
              </w:rPr>
              <w:t>Prediction error on empty input</w:t>
            </w:r>
          </w:p>
        </w:tc>
        <w:tc>
          <w:tcPr>
            <w:vAlign w:val="center"/>
          </w:tcPr>
          <w:p w14:paraId="00000055">
            <w:pPr>
              <w:rPr>
                <w:b/>
              </w:rPr>
            </w:pPr>
            <w:r>
              <w:rPr>
                <w:b/>
                <w:rtl w:val="0"/>
              </w:rPr>
              <w:t>Submit form without entering values</w:t>
            </w:r>
          </w:p>
        </w:tc>
        <w:tc>
          <w:tcPr>
            <w:vAlign w:val="center"/>
          </w:tcPr>
          <w:p w14:paraId="00000056">
            <w:pPr>
              <w:rPr>
                <w:b/>
              </w:rPr>
            </w:pPr>
            <w:r>
              <w:rPr>
                <w:b/>
                <w:rtl w:val="0"/>
              </w:rPr>
              <w:t>Medium</w:t>
            </w:r>
          </w:p>
        </w:tc>
        <w:tc>
          <w:tcPr>
            <w:vAlign w:val="center"/>
          </w:tcPr>
          <w:p w14:paraId="00000057">
            <w:pPr>
              <w:rPr>
                <w:b/>
              </w:rPr>
            </w:pPr>
            <w:r>
              <w:rPr>
                <w:b/>
                <w:rtl w:val="0"/>
              </w:rPr>
              <w:t>In Progress</w:t>
            </w:r>
          </w:p>
        </w:tc>
        <w:tc>
          <w:tcPr>
            <w:vAlign w:val="center"/>
          </w:tcPr>
          <w:p w14:paraId="00000058">
            <w:pPr>
              <w:rPr>
                <w:b/>
              </w:rPr>
            </w:pPr>
            <w:r>
              <w:rPr>
                <w:b/>
                <w:rtl w:val="0"/>
              </w:rPr>
              <w:t>Improve input validation</w:t>
            </w:r>
          </w:p>
        </w:tc>
      </w:tr>
      <w:tr w14:paraId="41C63B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9">
            <w:pPr>
              <w:rPr>
                <w:b/>
              </w:rPr>
            </w:pPr>
            <w:r>
              <w:rPr>
                <w:b/>
                <w:rtl w:val="0"/>
              </w:rPr>
              <w:t>BG-003</w:t>
            </w:r>
          </w:p>
        </w:tc>
        <w:tc>
          <w:tcPr>
            <w:vAlign w:val="center"/>
          </w:tcPr>
          <w:p w14:paraId="0000005A">
            <w:pPr>
              <w:rPr>
                <w:b/>
              </w:rPr>
            </w:pPr>
            <w:r>
              <w:rPr>
                <w:b/>
                <w:rtl w:val="0"/>
              </w:rPr>
              <w:t>Dashboard refresh issue</w:t>
            </w:r>
          </w:p>
        </w:tc>
        <w:tc>
          <w:tcPr>
            <w:vAlign w:val="center"/>
          </w:tcPr>
          <w:p w14:paraId="0000005B">
            <w:pPr>
              <w:rPr>
                <w:b/>
              </w:rPr>
            </w:pPr>
            <w:r>
              <w:rPr>
                <w:b/>
                <w:rtl w:val="0"/>
              </w:rPr>
              <w:t>Refresh prediction page after submitting inputs</w:t>
            </w:r>
          </w:p>
        </w:tc>
        <w:tc>
          <w:tcPr>
            <w:vAlign w:val="center"/>
          </w:tcPr>
          <w:p w14:paraId="0000005C">
            <w:pPr>
              <w:rPr>
                <w:b/>
              </w:rPr>
            </w:pPr>
            <w:r>
              <w:rPr>
                <w:b/>
                <w:rtl w:val="0"/>
              </w:rPr>
              <w:t>Low</w:t>
            </w:r>
          </w:p>
        </w:tc>
        <w:tc>
          <w:tcPr>
            <w:vAlign w:val="center"/>
          </w:tcPr>
          <w:p w14:paraId="0000005D">
            <w:pPr>
              <w:rPr>
                <w:b/>
              </w:rPr>
            </w:pPr>
            <w:r>
              <w:rPr>
                <w:b/>
                <w:rtl w:val="0"/>
              </w:rPr>
              <w:t>Closed</w:t>
            </w:r>
          </w:p>
        </w:tc>
        <w:tc>
          <w:tcPr>
            <w:vAlign w:val="center"/>
          </w:tcPr>
          <w:p w14:paraId="0000005E">
            <w:pPr>
              <w:rPr>
                <w:b/>
              </w:rPr>
            </w:pPr>
            <w:r>
              <w:rPr>
                <w:b/>
                <w:rtl w:val="0"/>
              </w:rPr>
              <w:t>Fixed with session handling</w:t>
            </w:r>
          </w:p>
        </w:tc>
      </w:tr>
    </w:tbl>
    <w:p w14:paraId="0000005F">
      <w:pPr>
        <w:rPr>
          <w:b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0">
      <w:pPr>
        <w:rPr>
          <w:b/>
        </w:rPr>
      </w:pPr>
      <w:r>
        <w:rPr>
          <w:b/>
          <w:rtl w:val="0"/>
        </w:rPr>
        <w:t>Sign-off</w:t>
      </w:r>
    </w:p>
    <w:p w14:paraId="00000061">
      <w:pPr>
        <w:numPr>
          <w:ilvl w:val="0"/>
          <w:numId w:val="3"/>
        </w:numPr>
        <w:ind w:left="720" w:hanging="360"/>
        <w:rPr>
          <w:b/>
        </w:rPr>
      </w:pPr>
      <w:r>
        <w:rPr>
          <w:b/>
          <w:rtl w:val="0"/>
        </w:rPr>
        <w:t>Tester Name: Mahesh</w:t>
      </w:r>
    </w:p>
    <w:p w14:paraId="00000062">
      <w:pPr>
        <w:numPr>
          <w:ilvl w:val="0"/>
          <w:numId w:val="3"/>
        </w:numPr>
        <w:ind w:left="720" w:hanging="360"/>
        <w:rPr>
          <w:b/>
        </w:rPr>
      </w:pPr>
      <w:r>
        <w:rPr>
          <w:b/>
          <w:rtl w:val="0"/>
        </w:rPr>
        <w:t>Date: 16 Mar 2026</w:t>
      </w:r>
    </w:p>
    <w:p w14:paraId="00000063">
      <w:pPr>
        <w:numPr>
          <w:ilvl w:val="0"/>
          <w:numId w:val="3"/>
        </w:numPr>
        <w:ind w:left="720" w:hanging="360"/>
        <w:rPr>
          <w:b/>
        </w:rPr>
      </w:pPr>
      <w:r>
        <w:rPr>
          <w:b/>
          <w:rtl w:val="0"/>
        </w:rPr>
        <w:t>Signature: __________________</w:t>
      </w:r>
    </w:p>
    <w:p w14:paraId="00000064">
      <w:pPr>
        <w:rPr>
          <w:b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5">
      <w:pPr>
        <w:rPr>
          <w:b/>
        </w:rPr>
      </w:pPr>
      <w:r>
        <w:rPr>
          <w:b/>
          <w:rtl w:val="0"/>
        </w:rPr>
        <w:t>Notes</w:t>
      </w:r>
    </w:p>
    <w:p w14:paraId="00000066">
      <w:pPr>
        <w:numPr>
          <w:ilvl w:val="0"/>
          <w:numId w:val="4"/>
        </w:numPr>
        <w:ind w:left="720" w:hanging="360"/>
        <w:rPr>
          <w:b/>
        </w:rPr>
      </w:pPr>
      <w:r>
        <w:rPr>
          <w:b/>
          <w:rtl w:val="0"/>
        </w:rPr>
        <w:t>Ensure all test cases cover both positive and negative scenarios.</w:t>
      </w:r>
    </w:p>
    <w:p w14:paraId="00000067">
      <w:pPr>
        <w:numPr>
          <w:ilvl w:val="0"/>
          <w:numId w:val="4"/>
        </w:numPr>
        <w:ind w:left="720" w:hanging="360"/>
        <w:rPr>
          <w:b/>
        </w:rPr>
      </w:pPr>
      <w:r>
        <w:rPr>
          <w:b/>
          <w:rtl w:val="0"/>
        </w:rPr>
        <w:t>Encourage testers to provide detailed feedback, including suggestions for improvement.</w:t>
      </w:r>
    </w:p>
    <w:p w14:paraId="00000068">
      <w:pPr>
        <w:numPr>
          <w:ilvl w:val="0"/>
          <w:numId w:val="4"/>
        </w:numPr>
        <w:ind w:left="720" w:hanging="360"/>
        <w:rPr>
          <w:b/>
        </w:rPr>
      </w:pPr>
      <w:r>
        <w:rPr>
          <w:b/>
          <w:rtl w:val="0"/>
        </w:rPr>
        <w:t>Bug tracking must include severity, status, and reproduction steps.</w:t>
      </w:r>
    </w:p>
    <w:p w14:paraId="00000069">
      <w:pPr>
        <w:numPr>
          <w:ilvl w:val="0"/>
          <w:numId w:val="4"/>
        </w:numPr>
        <w:ind w:left="720" w:hanging="360"/>
        <w:rPr>
          <w:b/>
        </w:rPr>
      </w:pPr>
      <w:r>
        <w:rPr>
          <w:b/>
          <w:rtl w:val="0"/>
        </w:rPr>
        <w:t>Obtain sign-off from both the project manager and product owner before deployment.</w:t>
      </w:r>
    </w:p>
    <w:p w14:paraId="0000006A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8434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2026-02-27T02:34:20Z</dcterms:created>
  <dc:creator>Nithi</dc:creator>
  <cp:lastModifiedBy>Nithin</cp:lastModifiedBy>
  <dcterms:modified xsi:type="dcterms:W3CDTF">2026-02-27T02:34:29Z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B20F3B0C7B3A4AD890F5DA2F291CB17A_12</vt:lpwstr>
  </property>
</Properties>
</file>