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A7" w:rsidRDefault="00D03755">
      <w:r>
        <w:t xml:space="preserve">Job description for </w:t>
      </w:r>
      <w:proofErr w:type="spellStart"/>
      <w:r>
        <w:t>devops</w:t>
      </w:r>
      <w:proofErr w:type="spellEnd"/>
      <w:r>
        <w:t xml:space="preserve"> engineer </w:t>
      </w:r>
    </w:p>
    <w:p w:rsidR="00D03755" w:rsidRDefault="00D03755"/>
    <w:p w:rsidR="00D03755" w:rsidRPr="00BB54D8" w:rsidRDefault="00D03755">
      <w:pPr>
        <w:rPr>
          <w:sz w:val="32"/>
          <w:szCs w:val="32"/>
        </w:rPr>
      </w:pPr>
      <w:r w:rsidRPr="00BB54D8">
        <w:rPr>
          <w:sz w:val="32"/>
          <w:szCs w:val="32"/>
          <w:highlight w:val="yellow"/>
        </w:rPr>
        <w:t>Company 1: Infosys</w:t>
      </w:r>
    </w:p>
    <w:p w:rsidR="00D03755" w:rsidRDefault="00D03755"/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>1. Software Solution Development</w:t>
      </w:r>
    </w:p>
    <w:p w:rsidR="004706EE" w:rsidRPr="004706EE" w:rsidRDefault="004706EE" w:rsidP="00470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develop software solutions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to ensure the operability of large-scale distributed systems that can manage millions of transactions and </w:t>
      </w:r>
      <w:proofErr w:type="spellStart"/>
      <w:r w:rsidRPr="004706EE">
        <w:rPr>
          <w:rFonts w:ascii="Times New Roman" w:eastAsia="Times New Roman" w:hAnsi="Times New Roman" w:cs="Times New Roman"/>
          <w:sz w:val="24"/>
          <w:szCs w:val="24"/>
        </w:rPr>
        <w:t>petabytes</w:t>
      </w:r>
      <w:proofErr w:type="spellEnd"/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of data.</w:t>
      </w:r>
    </w:p>
    <w:p w:rsidR="004706EE" w:rsidRDefault="004706EE" w:rsidP="00470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>Focus on creating systems that are efficient, scalable, and capable of handling massive amounts of data and high transaction volumes.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>2. SRE (Site Reliability Engineering) Leadership</w:t>
      </w:r>
    </w:p>
    <w:p w:rsidR="004706EE" w:rsidRPr="004706EE" w:rsidRDefault="004706EE" w:rsidP="00470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expert guidance and thought leadership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on Site Reliability Engineering (SRE) practices to architects, infrastructure SMEs, </w:t>
      </w:r>
      <w:proofErr w:type="spellStart"/>
      <w:r w:rsidRPr="004706EE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teams, and application SMEs.</w:t>
      </w:r>
    </w:p>
    <w:p w:rsidR="004706EE" w:rsidRPr="004706EE" w:rsidRDefault="004706EE" w:rsidP="00470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Align SRE strategies with the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goals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to ensure reliability, availability, and scalability.</w:t>
      </w:r>
    </w:p>
    <w:p w:rsidR="004706EE" w:rsidRPr="004706EE" w:rsidRDefault="004706EE" w:rsidP="00470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Drive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for SRE to enhance system reliability and performance.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>3. Collaboration and Alignment</w:t>
      </w:r>
    </w:p>
    <w:p w:rsidR="004706EE" w:rsidRPr="004706EE" w:rsidRDefault="004706EE" w:rsidP="00470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Collaborate with Platform, Tools, </w:t>
      </w:r>
      <w:proofErr w:type="spellStart"/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, and L3 support teams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to ensure continuous architectural improvements and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excellence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6EE" w:rsidRPr="004706EE" w:rsidRDefault="004706EE" w:rsidP="00470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Work on enhancing the system’s operational workflow to drive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>Observability</w:t>
      </w:r>
      <w:proofErr w:type="spellEnd"/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Platform Design</w:t>
      </w:r>
    </w:p>
    <w:p w:rsidR="004706EE" w:rsidRPr="004706EE" w:rsidRDefault="004706EE" w:rsidP="00470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Design and implement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advanced </w:t>
      </w:r>
      <w:proofErr w:type="spellStart"/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observability</w:t>
      </w:r>
      <w:proofErr w:type="spellEnd"/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platforms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to support effective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alerting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of systems to ensure they are operating at optimal levels.</w:t>
      </w:r>
    </w:p>
    <w:p w:rsidR="004706EE" w:rsidRPr="004706EE" w:rsidRDefault="004706EE" w:rsidP="00470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>Ensure systems have visibility into performance metrics and health status to support early issue detection and resolution.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>5. Incident Management and Support</w:t>
      </w:r>
    </w:p>
    <w:p w:rsidR="004706EE" w:rsidRPr="004706EE" w:rsidRDefault="004706EE" w:rsidP="00470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Provide operational support by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system availability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>, tracking system health, and responding to incidents promptly.</w:t>
      </w:r>
    </w:p>
    <w:p w:rsidR="004706EE" w:rsidRPr="004706EE" w:rsidRDefault="004706EE" w:rsidP="00470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and problem management strategies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to mitigate recurring system issues and improve uptime.</w:t>
      </w:r>
    </w:p>
    <w:p w:rsidR="004706EE" w:rsidRPr="004706EE" w:rsidRDefault="004706EE" w:rsidP="00470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Lead post-incident reviews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(blameless postmortems) to foster a culture of continuous improvement.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Automation and Efficiency</w:t>
      </w:r>
    </w:p>
    <w:p w:rsidR="004706EE" w:rsidRPr="004706EE" w:rsidRDefault="004706EE" w:rsidP="004706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Develop automation solutions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to optimize infrastructure management and streamline workflows.</w:t>
      </w:r>
    </w:p>
    <w:p w:rsidR="004706EE" w:rsidRPr="004706EE" w:rsidRDefault="004706EE" w:rsidP="004706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>Ensure deployment of automated systems for routine tasks such as system health checks, scaling, and incident response to enhance overall operational efficiency.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>7. Capacity Management and Scalability</w:t>
      </w:r>
    </w:p>
    <w:p w:rsidR="004706EE" w:rsidRPr="004706EE" w:rsidRDefault="004706EE" w:rsidP="004706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Monitor and manage the system’s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and performance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, ensuring scalability both in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private clouds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6EE" w:rsidRPr="004706EE" w:rsidRDefault="004706EE" w:rsidP="004706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>Implement capacity planning strategies to ensure the system can handle future demand growth without issues.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>8. Architectural Optimization</w:t>
      </w:r>
    </w:p>
    <w:p w:rsidR="004706EE" w:rsidRPr="004706EE" w:rsidRDefault="004706EE" w:rsidP="00470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Lead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optimization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efforts to improve the system’s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resilience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06EE" w:rsidRPr="004706EE" w:rsidRDefault="004706EE" w:rsidP="004706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Use techniques such as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FMEA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(Failure Mode and Effect Analysis) and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SPOF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(Single Point of Failure) identification to enhance system reliability.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>9. Chaos Engineering and Testing</w:t>
      </w:r>
    </w:p>
    <w:p w:rsidR="004706EE" w:rsidRPr="004706EE" w:rsidRDefault="004706EE" w:rsidP="004706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Lead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chaos testing exercises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Game Day simulations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to proactively test system robustness and ensure it can handle real-world failure scenarios.</w:t>
      </w:r>
    </w:p>
    <w:p w:rsidR="004706EE" w:rsidRPr="004706EE" w:rsidRDefault="004706EE" w:rsidP="004706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Implement and manage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chaos engineering platforms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to simulate failures and identify weaknesses in the system.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>10. SLIs, SLOs, and Error Budgets</w:t>
      </w:r>
    </w:p>
    <w:p w:rsidR="004706EE" w:rsidRPr="004706EE" w:rsidRDefault="004706EE" w:rsidP="004706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Define and track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Level Indicators (SLIs)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Level Objectives (SLOs)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Error Budgets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 to ensure performance and reliability targets are met.</w:t>
      </w:r>
    </w:p>
    <w:p w:rsidR="004706EE" w:rsidRDefault="004706EE" w:rsidP="004706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>Use these metrics to drive performance improvements and maintain the system’s operational excellence.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EE">
        <w:rPr>
          <w:rFonts w:ascii="Times New Roman" w:eastAsia="Times New Roman" w:hAnsi="Times New Roman" w:cs="Times New Roman"/>
          <w:b/>
          <w:bCs/>
          <w:sz w:val="27"/>
          <w:szCs w:val="27"/>
        </w:rPr>
        <w:t>11. Presales Support</w:t>
      </w:r>
    </w:p>
    <w:p w:rsidR="004706EE" w:rsidRPr="004706EE" w:rsidRDefault="004706EE" w:rsidP="004706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support during the presales process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, contributing to the preparation of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RFPs (Request for Proposals)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06EE">
        <w:rPr>
          <w:rFonts w:ascii="Times New Roman" w:eastAsia="Times New Roman" w:hAnsi="Times New Roman" w:cs="Times New Roman"/>
          <w:b/>
          <w:bCs/>
          <w:sz w:val="24"/>
          <w:szCs w:val="24"/>
        </w:rPr>
        <w:t>RFIs (Request for Information)</w:t>
      </w:r>
      <w:r w:rsidRPr="004706EE">
        <w:rPr>
          <w:rFonts w:ascii="Times New Roman" w:eastAsia="Times New Roman" w:hAnsi="Times New Roman" w:cs="Times New Roman"/>
          <w:sz w:val="24"/>
          <w:szCs w:val="24"/>
        </w:rPr>
        <w:t>, and client visits.</w:t>
      </w:r>
    </w:p>
    <w:p w:rsidR="004706EE" w:rsidRPr="004706EE" w:rsidRDefault="004706EE" w:rsidP="004706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EE">
        <w:rPr>
          <w:rFonts w:ascii="Times New Roman" w:eastAsia="Times New Roman" w:hAnsi="Times New Roman" w:cs="Times New Roman"/>
          <w:sz w:val="24"/>
          <w:szCs w:val="24"/>
        </w:rPr>
        <w:t>Assist in demonstrating the technical capabilities of the infrastructure and reliability systems to potential clients.</w:t>
      </w:r>
    </w:p>
    <w:p w:rsidR="004706EE" w:rsidRDefault="004706EE" w:rsidP="004706EE">
      <w:pPr>
        <w:pStyle w:val="Heading3"/>
      </w:pPr>
      <w:r w:rsidRPr="00605593">
        <w:rPr>
          <w:highlight w:val="yellow"/>
        </w:rPr>
        <w:t>Summary:</w:t>
      </w:r>
    </w:p>
    <w:p w:rsidR="004706EE" w:rsidRDefault="004706EE" w:rsidP="004706EE">
      <w:pPr>
        <w:pStyle w:val="NormalWeb"/>
      </w:pPr>
      <w:r>
        <w:lastRenderedPageBreak/>
        <w:t xml:space="preserve">The role demands a strong combination of </w:t>
      </w:r>
      <w:r>
        <w:rPr>
          <w:rStyle w:val="Strong"/>
        </w:rPr>
        <w:t>technical expertise in software development, cloud infrastructure management, and site reliability engineering (SRE)</w:t>
      </w:r>
      <w:r>
        <w:t xml:space="preserve"> practices. The individual must be capable of driving architectural enhancements, improving system </w:t>
      </w:r>
      <w:proofErr w:type="spellStart"/>
      <w:r>
        <w:t>observability</w:t>
      </w:r>
      <w:proofErr w:type="spellEnd"/>
      <w:r>
        <w:t>, optimizing performance and scalability, leading testing and incident management efforts, and providing guidance to teams while aligning with business objectives. Additionally, a focus on automation, incident prevention, and post-incident learning, alongside presales support, is essential for success in this position.</w:t>
      </w:r>
    </w:p>
    <w:p w:rsidR="004706EE" w:rsidRPr="004706EE" w:rsidRDefault="004706EE" w:rsidP="00470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6EE" w:rsidRPr="004706EE" w:rsidRDefault="004706EE" w:rsidP="00470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706EE" w:rsidRPr="004706EE" w:rsidSect="00B36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2682"/>
    <w:multiLevelType w:val="multilevel"/>
    <w:tmpl w:val="2A7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17EDC"/>
    <w:multiLevelType w:val="multilevel"/>
    <w:tmpl w:val="721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2A2856"/>
    <w:multiLevelType w:val="multilevel"/>
    <w:tmpl w:val="55A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F66C5"/>
    <w:multiLevelType w:val="multilevel"/>
    <w:tmpl w:val="A0FA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849A8"/>
    <w:multiLevelType w:val="multilevel"/>
    <w:tmpl w:val="0BE8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53BBC"/>
    <w:multiLevelType w:val="multilevel"/>
    <w:tmpl w:val="C274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7C6615"/>
    <w:multiLevelType w:val="multilevel"/>
    <w:tmpl w:val="24F0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BD616C"/>
    <w:multiLevelType w:val="multilevel"/>
    <w:tmpl w:val="91AE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711D8"/>
    <w:multiLevelType w:val="multilevel"/>
    <w:tmpl w:val="86F2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372652"/>
    <w:multiLevelType w:val="multilevel"/>
    <w:tmpl w:val="876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EE0AF7"/>
    <w:multiLevelType w:val="multilevel"/>
    <w:tmpl w:val="B08E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155C90"/>
    <w:multiLevelType w:val="multilevel"/>
    <w:tmpl w:val="7B9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03755"/>
    <w:rsid w:val="004706EE"/>
    <w:rsid w:val="00605593"/>
    <w:rsid w:val="00B36AA7"/>
    <w:rsid w:val="00BB54D8"/>
    <w:rsid w:val="00D0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AA7"/>
  </w:style>
  <w:style w:type="paragraph" w:styleId="Heading3">
    <w:name w:val="heading 3"/>
    <w:basedOn w:val="Normal"/>
    <w:link w:val="Heading3Char"/>
    <w:uiPriority w:val="9"/>
    <w:qFormat/>
    <w:rsid w:val="00470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06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06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0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</cp:revision>
  <dcterms:created xsi:type="dcterms:W3CDTF">2025-01-07T12:34:00Z</dcterms:created>
  <dcterms:modified xsi:type="dcterms:W3CDTF">2025-01-07T13:08:00Z</dcterms:modified>
</cp:coreProperties>
</file>