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AC9D" w14:textId="77777777" w:rsidR="0013151B" w:rsidRDefault="00000000">
      <w:pPr>
        <w:spacing w:before="600" w:after="120"/>
        <w:jc w:val="center"/>
      </w:pPr>
      <w:r>
        <w:rPr>
          <w:b/>
          <w:bCs/>
          <w:sz w:val="44"/>
          <w:szCs w:val="44"/>
        </w:rPr>
        <w:t xml:space="preserve">Building and Securing a </w:t>
      </w:r>
      <w:proofErr w:type="spellStart"/>
      <w:r>
        <w:rPr>
          <w:b/>
          <w:bCs/>
          <w:sz w:val="44"/>
          <w:szCs w:val="44"/>
        </w:rPr>
        <w:t>DevSecOps</w:t>
      </w:r>
      <w:proofErr w:type="spellEnd"/>
      <w:r>
        <w:rPr>
          <w:b/>
          <w:bCs/>
          <w:sz w:val="44"/>
          <w:szCs w:val="44"/>
        </w:rPr>
        <w:t xml:space="preserve"> Pipeline</w:t>
      </w:r>
    </w:p>
    <w:p w14:paraId="1BA8EDF6" w14:textId="77777777" w:rsidR="0013151B" w:rsidRDefault="00000000">
      <w:pPr>
        <w:spacing w:after="80"/>
        <w:jc w:val="center"/>
      </w:pPr>
      <w:r>
        <w:rPr>
          <w:sz w:val="28"/>
          <w:szCs w:val="28"/>
        </w:rPr>
        <w:t xml:space="preserve">Group Technical Report: OWASP </w:t>
      </w:r>
      <w:proofErr w:type="spellStart"/>
      <w:r>
        <w:rPr>
          <w:sz w:val="28"/>
          <w:szCs w:val="28"/>
        </w:rPr>
        <w:t>NodeGoat</w:t>
      </w:r>
      <w:proofErr w:type="spellEnd"/>
      <w:r>
        <w:rPr>
          <w:sz w:val="28"/>
          <w:szCs w:val="28"/>
        </w:rPr>
        <w:t xml:space="preserve"> — IE3142 DevOps Security</w:t>
      </w:r>
    </w:p>
    <w:p w14:paraId="3ABDB190" w14:textId="77777777" w:rsidR="0013151B" w:rsidRDefault="00000000">
      <w:pPr>
        <w:spacing w:after="360"/>
        <w:jc w:val="center"/>
      </w:pPr>
      <w:r>
        <w:rPr>
          <w:i/>
          <w:iCs/>
          <w:sz w:val="24"/>
          <w:szCs w:val="24"/>
        </w:rPr>
        <w:t>Submission date: 1 October 2026 (</w:t>
      </w:r>
      <w:proofErr w:type="spellStart"/>
      <w:r>
        <w:rPr>
          <w:i/>
          <w:iCs/>
          <w:sz w:val="24"/>
          <w:szCs w:val="24"/>
        </w:rPr>
        <w:t>Courseweb</w:t>
      </w:r>
      <w:proofErr w:type="spellEnd"/>
      <w:r>
        <w:rPr>
          <w:i/>
          <w:iCs/>
          <w:sz w:val="24"/>
          <w:szCs w:val="24"/>
        </w:rPr>
        <w:t>)</w:t>
      </w:r>
    </w:p>
    <w:p w14:paraId="1A51A7D3" w14:textId="77777777" w:rsidR="0013151B" w:rsidRDefault="00000000">
      <w:pPr>
        <w:spacing w:after="100"/>
      </w:pPr>
      <w:r>
        <w:rPr>
          <w:b/>
          <w:bCs/>
          <w:sz w:val="26"/>
          <w:szCs w:val="26"/>
        </w:rPr>
        <w:t>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4560"/>
      </w:tblGrid>
      <w:tr w:rsidR="0013151B" w14:paraId="71A1BD56"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99FFA35" w14:textId="77777777" w:rsidR="0013151B" w:rsidRDefault="00000000">
            <w:pPr>
              <w:spacing w:after="40"/>
            </w:pPr>
            <w:r>
              <w:rPr>
                <w:b/>
                <w:bCs/>
                <w:sz w:val="20"/>
                <w:szCs w:val="20"/>
              </w:rPr>
              <w:t>Group Member name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94E91B5" w14:textId="77777777" w:rsidR="0013151B" w:rsidRDefault="00000000">
            <w:pPr>
              <w:spacing w:after="40"/>
            </w:pPr>
            <w:r>
              <w:rPr>
                <w:b/>
                <w:bCs/>
                <w:sz w:val="20"/>
                <w:szCs w:val="20"/>
              </w:rPr>
              <w:t>Student ID</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638870C" w14:textId="77777777" w:rsidR="0013151B" w:rsidRDefault="00000000">
            <w:pPr>
              <w:spacing w:after="40"/>
            </w:pPr>
            <w:r>
              <w:rPr>
                <w:b/>
                <w:bCs/>
                <w:sz w:val="20"/>
                <w:szCs w:val="20"/>
              </w:rPr>
              <w:t>Role</w:t>
            </w:r>
          </w:p>
        </w:tc>
      </w:tr>
      <w:tr w:rsidR="0013151B" w14:paraId="1EDC823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E96E52" w14:textId="77777777" w:rsidR="0013151B" w:rsidRPr="00F52A84" w:rsidRDefault="00000000">
            <w:pPr>
              <w:spacing w:after="40"/>
              <w:rPr>
                <w:lang w:val="pl-PL"/>
              </w:rPr>
            </w:pPr>
            <w:r w:rsidRPr="00F52A84">
              <w:rPr>
                <w:sz w:val="20"/>
                <w:szCs w:val="20"/>
                <w:lang w:val="pl-PL"/>
              </w:rPr>
              <w:t>Bandara R.G.K.M</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3A3726" w14:textId="77777777" w:rsidR="0013151B" w:rsidRDefault="00000000">
            <w:pPr>
              <w:spacing w:after="40"/>
            </w:pPr>
            <w:r>
              <w:rPr>
                <w:sz w:val="20"/>
                <w:szCs w:val="20"/>
              </w:rPr>
              <w:t>IT24102496</w:t>
            </w:r>
          </w:p>
        </w:tc>
        <w:tc>
          <w:tcPr>
            <w:tcW w:w="4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629434" w14:textId="77777777" w:rsidR="0013151B" w:rsidRDefault="00000000">
            <w:pPr>
              <w:spacing w:after="40"/>
            </w:pPr>
            <w:r>
              <w:rPr>
                <w:sz w:val="20"/>
                <w:szCs w:val="20"/>
              </w:rPr>
              <w:t>Member 1 — Exploit demos and screenshots, SAST</w:t>
            </w:r>
          </w:p>
        </w:tc>
      </w:tr>
      <w:tr w:rsidR="0013151B" w14:paraId="4AE715D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7BF3A3" w14:textId="77777777" w:rsidR="0013151B" w:rsidRPr="00F52A84" w:rsidRDefault="00000000">
            <w:pPr>
              <w:spacing w:after="40"/>
              <w:rPr>
                <w:lang w:val="pl-PL"/>
              </w:rPr>
            </w:pPr>
            <w:r w:rsidRPr="00F52A84">
              <w:rPr>
                <w:sz w:val="20"/>
                <w:szCs w:val="20"/>
                <w:lang w:val="pl-PL"/>
              </w:rPr>
              <w:t>Polkotuwa P G R L</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3E7987" w14:textId="77777777" w:rsidR="0013151B" w:rsidRDefault="00000000">
            <w:pPr>
              <w:spacing w:after="40"/>
            </w:pPr>
            <w:r>
              <w:rPr>
                <w:sz w:val="20"/>
                <w:szCs w:val="20"/>
              </w:rPr>
              <w:t>IT24102874</w:t>
            </w:r>
          </w:p>
        </w:tc>
        <w:tc>
          <w:tcPr>
            <w:tcW w:w="4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C8E432" w14:textId="77777777" w:rsidR="0013151B" w:rsidRDefault="00000000">
            <w:pPr>
              <w:spacing w:after="40"/>
            </w:pPr>
            <w:r>
              <w:rPr>
                <w:sz w:val="20"/>
                <w:szCs w:val="20"/>
              </w:rPr>
              <w:t>Member 2 — Report, ethical form, viva preparation</w:t>
            </w:r>
          </w:p>
        </w:tc>
      </w:tr>
      <w:tr w:rsidR="0013151B" w14:paraId="386A9D4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3D1A51" w14:textId="77777777" w:rsidR="0013151B" w:rsidRPr="00F52A84" w:rsidRDefault="00000000">
            <w:pPr>
              <w:spacing w:after="40"/>
              <w:rPr>
                <w:lang w:val="pl-PL"/>
              </w:rPr>
            </w:pPr>
            <w:r w:rsidRPr="00F52A84">
              <w:rPr>
                <w:sz w:val="20"/>
                <w:szCs w:val="20"/>
                <w:lang w:val="pl-PL"/>
              </w:rPr>
              <w:t>Nawarathna D.M.L.K</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276706" w14:textId="77777777" w:rsidR="0013151B" w:rsidRDefault="00000000">
            <w:pPr>
              <w:spacing w:after="40"/>
            </w:pPr>
            <w:r>
              <w:rPr>
                <w:sz w:val="20"/>
                <w:szCs w:val="20"/>
              </w:rPr>
              <w:t>IT24103282</w:t>
            </w:r>
          </w:p>
        </w:tc>
        <w:tc>
          <w:tcPr>
            <w:tcW w:w="4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A82399" w14:textId="77777777" w:rsidR="0013151B" w:rsidRDefault="00000000">
            <w:pPr>
              <w:spacing w:after="40"/>
            </w:pPr>
            <w:r>
              <w:rPr>
                <w:sz w:val="20"/>
                <w:szCs w:val="20"/>
              </w:rPr>
              <w:t>Member 3 — CI/CD workflows, secrets</w:t>
            </w:r>
          </w:p>
        </w:tc>
      </w:tr>
      <w:tr w:rsidR="0013151B" w14:paraId="568074C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21119F" w14:textId="77777777" w:rsidR="0013151B" w:rsidRDefault="00000000">
            <w:pPr>
              <w:spacing w:after="40"/>
            </w:pPr>
            <w:proofErr w:type="spellStart"/>
            <w:r>
              <w:rPr>
                <w:sz w:val="20"/>
                <w:szCs w:val="20"/>
              </w:rPr>
              <w:t>Batuwanthudawa</w:t>
            </w:r>
            <w:proofErr w:type="spellEnd"/>
            <w:r>
              <w:rPr>
                <w:sz w:val="20"/>
                <w:szCs w:val="20"/>
              </w:rPr>
              <w:t xml:space="preserve"> O.J.R.D.K.H.I</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ADF6A0" w14:textId="77777777" w:rsidR="0013151B" w:rsidRDefault="00000000">
            <w:pPr>
              <w:spacing w:after="40"/>
            </w:pPr>
            <w:r>
              <w:rPr>
                <w:sz w:val="20"/>
                <w:szCs w:val="20"/>
              </w:rPr>
              <w:t>IT24104380</w:t>
            </w:r>
          </w:p>
        </w:tc>
        <w:tc>
          <w:tcPr>
            <w:tcW w:w="4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DB2753" w14:textId="77777777" w:rsidR="0013151B" w:rsidRDefault="00000000">
            <w:pPr>
              <w:spacing w:after="40"/>
            </w:pPr>
            <w:r>
              <w:rPr>
                <w:sz w:val="20"/>
                <w:szCs w:val="20"/>
              </w:rPr>
              <w:t>Member 4 — Application selection, Docker, fixes</w:t>
            </w:r>
          </w:p>
        </w:tc>
      </w:tr>
    </w:tbl>
    <w:p w14:paraId="190C6656" w14:textId="77777777" w:rsidR="0013151B" w:rsidRDefault="00000000">
      <w:pPr>
        <w:spacing w:before="200" w:after="360"/>
      </w:pPr>
      <w:r>
        <w:rPr>
          <w:b/>
          <w:bCs/>
        </w:rPr>
        <w:t xml:space="preserve">Repository: </w:t>
      </w:r>
      <w:hyperlink r:id="rId7" w:history="1">
        <w:r>
          <w:rPr>
            <w:rStyle w:val="Hyperlink"/>
          </w:rPr>
          <w:t>https://github.com/kavimadusanka/NodeGoat-DevSecOps</w:t>
        </w:r>
      </w:hyperlink>
    </w:p>
    <w:p w14:paraId="0BBEB0A3" w14:textId="77777777" w:rsidR="0013151B" w:rsidRDefault="00000000">
      <w:pPr>
        <w:spacing w:after="120"/>
      </w:pPr>
      <w:r>
        <w:rPr>
          <w:b/>
          <w:bCs/>
          <w:sz w:val="30"/>
          <w:szCs w:val="30"/>
        </w:rPr>
        <w:t>Contents</w:t>
      </w:r>
    </w:p>
    <w:sdt>
      <w:sdtPr>
        <w:alias w:val="Contents"/>
        <w:id w:val="-503429169"/>
      </w:sdtPr>
      <w:sdtContent>
        <w:p w14:paraId="2D8B03F4" w14:textId="77777777" w:rsidR="00F52A84" w:rsidRDefault="00000000">
          <w:pPr>
            <w:pStyle w:val="TOC1"/>
            <w:tabs>
              <w:tab w:val="right" w:leader="dot" w:pos="9350"/>
            </w:tabs>
            <w:rPr>
              <w:noProof/>
            </w:rPr>
          </w:pPr>
          <w:r>
            <w:fldChar w:fldCharType="begin"/>
          </w:r>
          <w:r>
            <w:instrText>TOC \h \o "1-2"</w:instrText>
          </w:r>
          <w:r>
            <w:fldChar w:fldCharType="separate"/>
          </w:r>
          <w:hyperlink w:anchor="_Toc241785640" w:history="1">
            <w:r w:rsidR="00F52A84" w:rsidRPr="00590C66">
              <w:rPr>
                <w:rStyle w:val="Hyperlink"/>
                <w:noProof/>
              </w:rPr>
              <w:t>1. Executive Summary and System Overview</w:t>
            </w:r>
            <w:r w:rsidR="00F52A84">
              <w:rPr>
                <w:noProof/>
              </w:rPr>
              <w:tab/>
            </w:r>
            <w:r w:rsidR="00F52A84">
              <w:rPr>
                <w:noProof/>
              </w:rPr>
              <w:fldChar w:fldCharType="begin"/>
            </w:r>
            <w:r w:rsidR="00F52A84">
              <w:rPr>
                <w:noProof/>
              </w:rPr>
              <w:instrText xml:space="preserve"> PAGEREF _Toc241785640 \h </w:instrText>
            </w:r>
            <w:r w:rsidR="00F52A84">
              <w:rPr>
                <w:noProof/>
              </w:rPr>
            </w:r>
            <w:r w:rsidR="00F52A84">
              <w:rPr>
                <w:noProof/>
              </w:rPr>
              <w:fldChar w:fldCharType="separate"/>
            </w:r>
            <w:r w:rsidR="00F52A84">
              <w:rPr>
                <w:noProof/>
              </w:rPr>
              <w:t>1</w:t>
            </w:r>
            <w:r w:rsidR="00F52A84">
              <w:rPr>
                <w:noProof/>
              </w:rPr>
              <w:fldChar w:fldCharType="end"/>
            </w:r>
          </w:hyperlink>
        </w:p>
        <w:p w14:paraId="49237DF5" w14:textId="77777777" w:rsidR="00F52A84" w:rsidRDefault="00F52A84">
          <w:pPr>
            <w:pStyle w:val="TOC2"/>
            <w:tabs>
              <w:tab w:val="right" w:leader="dot" w:pos="9350"/>
            </w:tabs>
            <w:rPr>
              <w:noProof/>
            </w:rPr>
          </w:pPr>
          <w:hyperlink w:anchor="_Toc241785641" w:history="1">
            <w:r w:rsidRPr="00590C66">
              <w:rPr>
                <w:rStyle w:val="Hyperlink"/>
                <w:noProof/>
              </w:rPr>
              <w:t>1.1 Technology stack and containerisation</w:t>
            </w:r>
            <w:r>
              <w:rPr>
                <w:noProof/>
              </w:rPr>
              <w:tab/>
            </w:r>
            <w:r>
              <w:rPr>
                <w:noProof/>
              </w:rPr>
              <w:fldChar w:fldCharType="begin"/>
            </w:r>
            <w:r>
              <w:rPr>
                <w:noProof/>
              </w:rPr>
              <w:instrText xml:space="preserve"> PAGEREF _Toc241785641 \h </w:instrText>
            </w:r>
            <w:r>
              <w:rPr>
                <w:noProof/>
              </w:rPr>
            </w:r>
            <w:r>
              <w:rPr>
                <w:noProof/>
              </w:rPr>
              <w:fldChar w:fldCharType="separate"/>
            </w:r>
            <w:r>
              <w:rPr>
                <w:noProof/>
              </w:rPr>
              <w:t>1</w:t>
            </w:r>
            <w:r>
              <w:rPr>
                <w:noProof/>
              </w:rPr>
              <w:fldChar w:fldCharType="end"/>
            </w:r>
          </w:hyperlink>
        </w:p>
        <w:p w14:paraId="71A4036E" w14:textId="77777777" w:rsidR="00F52A84" w:rsidRDefault="00F52A84">
          <w:pPr>
            <w:pStyle w:val="TOC2"/>
            <w:tabs>
              <w:tab w:val="right" w:leader="dot" w:pos="9350"/>
            </w:tabs>
            <w:rPr>
              <w:noProof/>
            </w:rPr>
          </w:pPr>
          <w:hyperlink w:anchor="_Toc241785642" w:history="1">
            <w:r w:rsidRPr="00590C66">
              <w:rPr>
                <w:rStyle w:val="Hyperlink"/>
                <w:noProof/>
              </w:rPr>
              <w:t>1.2 Architecture and data flows</w:t>
            </w:r>
            <w:r>
              <w:rPr>
                <w:noProof/>
              </w:rPr>
              <w:tab/>
            </w:r>
            <w:r>
              <w:rPr>
                <w:noProof/>
              </w:rPr>
              <w:fldChar w:fldCharType="begin"/>
            </w:r>
            <w:r>
              <w:rPr>
                <w:noProof/>
              </w:rPr>
              <w:instrText xml:space="preserve"> PAGEREF _Toc241785642 \h </w:instrText>
            </w:r>
            <w:r>
              <w:rPr>
                <w:noProof/>
              </w:rPr>
            </w:r>
            <w:r>
              <w:rPr>
                <w:noProof/>
              </w:rPr>
              <w:fldChar w:fldCharType="separate"/>
            </w:r>
            <w:r>
              <w:rPr>
                <w:noProof/>
              </w:rPr>
              <w:t>1</w:t>
            </w:r>
            <w:r>
              <w:rPr>
                <w:noProof/>
              </w:rPr>
              <w:fldChar w:fldCharType="end"/>
            </w:r>
          </w:hyperlink>
        </w:p>
        <w:p w14:paraId="3C249496" w14:textId="77777777" w:rsidR="00F52A84" w:rsidRDefault="00F52A84">
          <w:pPr>
            <w:pStyle w:val="TOC1"/>
            <w:tabs>
              <w:tab w:val="right" w:leader="dot" w:pos="9350"/>
            </w:tabs>
            <w:rPr>
              <w:noProof/>
            </w:rPr>
          </w:pPr>
          <w:hyperlink w:anchor="_Toc241785643" w:history="1">
            <w:r w:rsidRPr="00590C66">
              <w:rPr>
                <w:rStyle w:val="Hyperlink"/>
                <w:noProof/>
              </w:rPr>
              <w:t>2. Threat Model and Risk Assessment (LO2)</w:t>
            </w:r>
            <w:r>
              <w:rPr>
                <w:noProof/>
              </w:rPr>
              <w:tab/>
            </w:r>
            <w:r>
              <w:rPr>
                <w:noProof/>
              </w:rPr>
              <w:fldChar w:fldCharType="begin"/>
            </w:r>
            <w:r>
              <w:rPr>
                <w:noProof/>
              </w:rPr>
              <w:instrText xml:space="preserve"> PAGEREF _Toc241785643 \h </w:instrText>
            </w:r>
            <w:r>
              <w:rPr>
                <w:noProof/>
              </w:rPr>
            </w:r>
            <w:r>
              <w:rPr>
                <w:noProof/>
              </w:rPr>
              <w:fldChar w:fldCharType="separate"/>
            </w:r>
            <w:r>
              <w:rPr>
                <w:noProof/>
              </w:rPr>
              <w:t>1</w:t>
            </w:r>
            <w:r>
              <w:rPr>
                <w:noProof/>
              </w:rPr>
              <w:fldChar w:fldCharType="end"/>
            </w:r>
          </w:hyperlink>
        </w:p>
        <w:p w14:paraId="6265219F" w14:textId="77777777" w:rsidR="00F52A84" w:rsidRDefault="00F52A84">
          <w:pPr>
            <w:pStyle w:val="TOC1"/>
            <w:tabs>
              <w:tab w:val="right" w:leader="dot" w:pos="9350"/>
            </w:tabs>
            <w:rPr>
              <w:noProof/>
            </w:rPr>
          </w:pPr>
          <w:hyperlink w:anchor="_Toc241785644" w:history="1">
            <w:r w:rsidRPr="00590C66">
              <w:rPr>
                <w:rStyle w:val="Hyperlink"/>
                <w:noProof/>
              </w:rPr>
              <w:t>3. Secure Coding: Exploit-and-Fix (LO2)</w:t>
            </w:r>
            <w:r>
              <w:rPr>
                <w:noProof/>
              </w:rPr>
              <w:tab/>
            </w:r>
            <w:r>
              <w:rPr>
                <w:noProof/>
              </w:rPr>
              <w:fldChar w:fldCharType="begin"/>
            </w:r>
            <w:r>
              <w:rPr>
                <w:noProof/>
              </w:rPr>
              <w:instrText xml:space="preserve"> PAGEREF _Toc241785644 \h </w:instrText>
            </w:r>
            <w:r>
              <w:rPr>
                <w:noProof/>
              </w:rPr>
            </w:r>
            <w:r>
              <w:rPr>
                <w:noProof/>
              </w:rPr>
              <w:fldChar w:fldCharType="separate"/>
            </w:r>
            <w:r>
              <w:rPr>
                <w:noProof/>
              </w:rPr>
              <w:t>1</w:t>
            </w:r>
            <w:r>
              <w:rPr>
                <w:noProof/>
              </w:rPr>
              <w:fldChar w:fldCharType="end"/>
            </w:r>
          </w:hyperlink>
        </w:p>
        <w:p w14:paraId="5CC7B683" w14:textId="77777777" w:rsidR="00F52A84" w:rsidRDefault="00F52A84">
          <w:pPr>
            <w:pStyle w:val="TOC2"/>
            <w:tabs>
              <w:tab w:val="right" w:leader="dot" w:pos="9350"/>
            </w:tabs>
            <w:rPr>
              <w:noProof/>
            </w:rPr>
          </w:pPr>
          <w:hyperlink w:anchor="_Toc241785645" w:history="1">
            <w:r w:rsidRPr="00590C66">
              <w:rPr>
                <w:rStyle w:val="Hyperlink"/>
                <w:noProof/>
              </w:rPr>
              <w:t>3.1 VUL-01: Server-side JavaScript injection (eval RCE, CWE-95)</w:t>
            </w:r>
            <w:r>
              <w:rPr>
                <w:noProof/>
              </w:rPr>
              <w:tab/>
            </w:r>
            <w:r>
              <w:rPr>
                <w:noProof/>
              </w:rPr>
              <w:fldChar w:fldCharType="begin"/>
            </w:r>
            <w:r>
              <w:rPr>
                <w:noProof/>
              </w:rPr>
              <w:instrText xml:space="preserve"> PAGEREF _Toc241785645 \h </w:instrText>
            </w:r>
            <w:r>
              <w:rPr>
                <w:noProof/>
              </w:rPr>
            </w:r>
            <w:r>
              <w:rPr>
                <w:noProof/>
              </w:rPr>
              <w:fldChar w:fldCharType="separate"/>
            </w:r>
            <w:r>
              <w:rPr>
                <w:noProof/>
              </w:rPr>
              <w:t>1</w:t>
            </w:r>
            <w:r>
              <w:rPr>
                <w:noProof/>
              </w:rPr>
              <w:fldChar w:fldCharType="end"/>
            </w:r>
          </w:hyperlink>
        </w:p>
        <w:p w14:paraId="74B1B30D" w14:textId="77777777" w:rsidR="00F52A84" w:rsidRDefault="00F52A84">
          <w:pPr>
            <w:pStyle w:val="TOC2"/>
            <w:tabs>
              <w:tab w:val="right" w:leader="dot" w:pos="9350"/>
            </w:tabs>
            <w:rPr>
              <w:noProof/>
            </w:rPr>
          </w:pPr>
          <w:hyperlink w:anchor="_Toc241785646" w:history="1">
            <w:r w:rsidRPr="00590C66">
              <w:rPr>
                <w:rStyle w:val="Hyperlink"/>
                <w:noProof/>
              </w:rPr>
              <w:t>3.2 VUL-02: NoSQL injection via $where (CWE-943)</w:t>
            </w:r>
            <w:r>
              <w:rPr>
                <w:noProof/>
              </w:rPr>
              <w:tab/>
            </w:r>
            <w:r>
              <w:rPr>
                <w:noProof/>
              </w:rPr>
              <w:fldChar w:fldCharType="begin"/>
            </w:r>
            <w:r>
              <w:rPr>
                <w:noProof/>
              </w:rPr>
              <w:instrText xml:space="preserve"> PAGEREF _Toc241785646 \h </w:instrText>
            </w:r>
            <w:r>
              <w:rPr>
                <w:noProof/>
              </w:rPr>
            </w:r>
            <w:r>
              <w:rPr>
                <w:noProof/>
              </w:rPr>
              <w:fldChar w:fldCharType="separate"/>
            </w:r>
            <w:r>
              <w:rPr>
                <w:noProof/>
              </w:rPr>
              <w:t>1</w:t>
            </w:r>
            <w:r>
              <w:rPr>
                <w:noProof/>
              </w:rPr>
              <w:fldChar w:fldCharType="end"/>
            </w:r>
          </w:hyperlink>
        </w:p>
        <w:p w14:paraId="602EF667" w14:textId="77777777" w:rsidR="00F52A84" w:rsidRDefault="00F52A84">
          <w:pPr>
            <w:pStyle w:val="TOC2"/>
            <w:tabs>
              <w:tab w:val="right" w:leader="dot" w:pos="9350"/>
            </w:tabs>
            <w:rPr>
              <w:noProof/>
            </w:rPr>
          </w:pPr>
          <w:hyperlink w:anchor="_Toc241785647" w:history="1">
            <w:r w:rsidRPr="00590C66">
              <w:rPr>
                <w:rStyle w:val="Hyperlink"/>
                <w:noProof/>
              </w:rPr>
              <w:t>3.3 VUL-03: Insecure direct object reference (CWE-639)</w:t>
            </w:r>
            <w:r>
              <w:rPr>
                <w:noProof/>
              </w:rPr>
              <w:tab/>
            </w:r>
            <w:r>
              <w:rPr>
                <w:noProof/>
              </w:rPr>
              <w:fldChar w:fldCharType="begin"/>
            </w:r>
            <w:r>
              <w:rPr>
                <w:noProof/>
              </w:rPr>
              <w:instrText xml:space="preserve"> PAGEREF _Toc241785647 \h </w:instrText>
            </w:r>
            <w:r>
              <w:rPr>
                <w:noProof/>
              </w:rPr>
            </w:r>
            <w:r>
              <w:rPr>
                <w:noProof/>
              </w:rPr>
              <w:fldChar w:fldCharType="separate"/>
            </w:r>
            <w:r>
              <w:rPr>
                <w:noProof/>
              </w:rPr>
              <w:t>1</w:t>
            </w:r>
            <w:r>
              <w:rPr>
                <w:noProof/>
              </w:rPr>
              <w:fldChar w:fldCharType="end"/>
            </w:r>
          </w:hyperlink>
        </w:p>
        <w:p w14:paraId="04AFB0DA" w14:textId="77777777" w:rsidR="00F52A84" w:rsidRDefault="00F52A84">
          <w:pPr>
            <w:pStyle w:val="TOC2"/>
            <w:tabs>
              <w:tab w:val="right" w:leader="dot" w:pos="9350"/>
            </w:tabs>
            <w:rPr>
              <w:noProof/>
            </w:rPr>
          </w:pPr>
          <w:hyperlink w:anchor="_Toc241785648" w:history="1">
            <w:r w:rsidRPr="00590C66">
              <w:rPr>
                <w:rStyle w:val="Hyperlink"/>
                <w:noProof/>
              </w:rPr>
              <w:t>3.4 VUL-04: Server-side request forgery (CWE-918)</w:t>
            </w:r>
            <w:r>
              <w:rPr>
                <w:noProof/>
              </w:rPr>
              <w:tab/>
            </w:r>
            <w:r>
              <w:rPr>
                <w:noProof/>
              </w:rPr>
              <w:fldChar w:fldCharType="begin"/>
            </w:r>
            <w:r>
              <w:rPr>
                <w:noProof/>
              </w:rPr>
              <w:instrText xml:space="preserve"> PAGEREF _Toc241785648 \h </w:instrText>
            </w:r>
            <w:r>
              <w:rPr>
                <w:noProof/>
              </w:rPr>
            </w:r>
            <w:r>
              <w:rPr>
                <w:noProof/>
              </w:rPr>
              <w:fldChar w:fldCharType="separate"/>
            </w:r>
            <w:r>
              <w:rPr>
                <w:noProof/>
              </w:rPr>
              <w:t>1</w:t>
            </w:r>
            <w:r>
              <w:rPr>
                <w:noProof/>
              </w:rPr>
              <w:fldChar w:fldCharType="end"/>
            </w:r>
          </w:hyperlink>
        </w:p>
        <w:p w14:paraId="63205018" w14:textId="77777777" w:rsidR="00F52A84" w:rsidRDefault="00F52A84">
          <w:pPr>
            <w:pStyle w:val="TOC2"/>
            <w:tabs>
              <w:tab w:val="right" w:leader="dot" w:pos="9350"/>
            </w:tabs>
            <w:rPr>
              <w:noProof/>
            </w:rPr>
          </w:pPr>
          <w:hyperlink w:anchor="_Toc241785649" w:history="1">
            <w:r w:rsidRPr="00590C66">
              <w:rPr>
                <w:rStyle w:val="Hyperlink"/>
                <w:noProof/>
              </w:rPr>
              <w:t>3.5 Before and after SAST results</w:t>
            </w:r>
            <w:r>
              <w:rPr>
                <w:noProof/>
              </w:rPr>
              <w:tab/>
            </w:r>
            <w:r>
              <w:rPr>
                <w:noProof/>
              </w:rPr>
              <w:fldChar w:fldCharType="begin"/>
            </w:r>
            <w:r>
              <w:rPr>
                <w:noProof/>
              </w:rPr>
              <w:instrText xml:space="preserve"> PAGEREF _Toc241785649 \h </w:instrText>
            </w:r>
            <w:r>
              <w:rPr>
                <w:noProof/>
              </w:rPr>
            </w:r>
            <w:r>
              <w:rPr>
                <w:noProof/>
              </w:rPr>
              <w:fldChar w:fldCharType="separate"/>
            </w:r>
            <w:r>
              <w:rPr>
                <w:noProof/>
              </w:rPr>
              <w:t>1</w:t>
            </w:r>
            <w:r>
              <w:rPr>
                <w:noProof/>
              </w:rPr>
              <w:fldChar w:fldCharType="end"/>
            </w:r>
          </w:hyperlink>
        </w:p>
        <w:p w14:paraId="69AD8BB2" w14:textId="77777777" w:rsidR="00F52A84" w:rsidRDefault="00F52A84">
          <w:pPr>
            <w:pStyle w:val="TOC1"/>
            <w:tabs>
              <w:tab w:val="right" w:leader="dot" w:pos="9350"/>
            </w:tabs>
            <w:rPr>
              <w:noProof/>
            </w:rPr>
          </w:pPr>
          <w:hyperlink w:anchor="_Toc241785650" w:history="1">
            <w:r w:rsidRPr="00590C66">
              <w:rPr>
                <w:rStyle w:val="Hyperlink"/>
                <w:noProof/>
              </w:rPr>
              <w:t>4. CI/CD Pipeline Design and Security Automation (LO3)</w:t>
            </w:r>
            <w:r>
              <w:rPr>
                <w:noProof/>
              </w:rPr>
              <w:tab/>
            </w:r>
            <w:r>
              <w:rPr>
                <w:noProof/>
              </w:rPr>
              <w:fldChar w:fldCharType="begin"/>
            </w:r>
            <w:r>
              <w:rPr>
                <w:noProof/>
              </w:rPr>
              <w:instrText xml:space="preserve"> PAGEREF _Toc241785650 \h </w:instrText>
            </w:r>
            <w:r>
              <w:rPr>
                <w:noProof/>
              </w:rPr>
            </w:r>
            <w:r>
              <w:rPr>
                <w:noProof/>
              </w:rPr>
              <w:fldChar w:fldCharType="separate"/>
            </w:r>
            <w:r>
              <w:rPr>
                <w:noProof/>
              </w:rPr>
              <w:t>1</w:t>
            </w:r>
            <w:r>
              <w:rPr>
                <w:noProof/>
              </w:rPr>
              <w:fldChar w:fldCharType="end"/>
            </w:r>
          </w:hyperlink>
        </w:p>
        <w:p w14:paraId="41D529D8" w14:textId="77777777" w:rsidR="00F52A84" w:rsidRDefault="00F52A84">
          <w:pPr>
            <w:pStyle w:val="TOC1"/>
            <w:tabs>
              <w:tab w:val="right" w:leader="dot" w:pos="9350"/>
            </w:tabs>
            <w:rPr>
              <w:noProof/>
            </w:rPr>
          </w:pPr>
          <w:hyperlink w:anchor="_Toc241785651" w:history="1">
            <w:r w:rsidRPr="00590C66">
              <w:rPr>
                <w:rStyle w:val="Hyperlink"/>
                <w:noProof/>
              </w:rPr>
              <w:t>5. Secrets Management</w:t>
            </w:r>
            <w:r>
              <w:rPr>
                <w:noProof/>
              </w:rPr>
              <w:tab/>
            </w:r>
            <w:r>
              <w:rPr>
                <w:noProof/>
              </w:rPr>
              <w:fldChar w:fldCharType="begin"/>
            </w:r>
            <w:r>
              <w:rPr>
                <w:noProof/>
              </w:rPr>
              <w:instrText xml:space="preserve"> PAGEREF _Toc241785651 \h </w:instrText>
            </w:r>
            <w:r>
              <w:rPr>
                <w:noProof/>
              </w:rPr>
            </w:r>
            <w:r>
              <w:rPr>
                <w:noProof/>
              </w:rPr>
              <w:fldChar w:fldCharType="separate"/>
            </w:r>
            <w:r>
              <w:rPr>
                <w:noProof/>
              </w:rPr>
              <w:t>1</w:t>
            </w:r>
            <w:r>
              <w:rPr>
                <w:noProof/>
              </w:rPr>
              <w:fldChar w:fldCharType="end"/>
            </w:r>
          </w:hyperlink>
        </w:p>
        <w:p w14:paraId="29B318D0" w14:textId="77777777" w:rsidR="00F52A84" w:rsidRDefault="00F52A84">
          <w:pPr>
            <w:pStyle w:val="TOC1"/>
            <w:tabs>
              <w:tab w:val="right" w:leader="dot" w:pos="9350"/>
            </w:tabs>
            <w:rPr>
              <w:noProof/>
            </w:rPr>
          </w:pPr>
          <w:hyperlink w:anchor="_Toc241785652" w:history="1">
            <w:r w:rsidRPr="00590C66">
              <w:rPr>
                <w:rStyle w:val="Hyperlink"/>
                <w:noProof/>
              </w:rPr>
              <w:t>6. Industry Trends and Case Study</w:t>
            </w:r>
            <w:r>
              <w:rPr>
                <w:noProof/>
              </w:rPr>
              <w:tab/>
            </w:r>
            <w:r>
              <w:rPr>
                <w:noProof/>
              </w:rPr>
              <w:fldChar w:fldCharType="begin"/>
            </w:r>
            <w:r>
              <w:rPr>
                <w:noProof/>
              </w:rPr>
              <w:instrText xml:space="preserve"> PAGEREF _Toc241785652 \h </w:instrText>
            </w:r>
            <w:r>
              <w:rPr>
                <w:noProof/>
              </w:rPr>
            </w:r>
            <w:r>
              <w:rPr>
                <w:noProof/>
              </w:rPr>
              <w:fldChar w:fldCharType="separate"/>
            </w:r>
            <w:r>
              <w:rPr>
                <w:noProof/>
              </w:rPr>
              <w:t>1</w:t>
            </w:r>
            <w:r>
              <w:rPr>
                <w:noProof/>
              </w:rPr>
              <w:fldChar w:fldCharType="end"/>
            </w:r>
          </w:hyperlink>
        </w:p>
        <w:p w14:paraId="56CBB921" w14:textId="77777777" w:rsidR="00F52A84" w:rsidRDefault="00F52A84">
          <w:pPr>
            <w:pStyle w:val="TOC1"/>
            <w:tabs>
              <w:tab w:val="right" w:leader="dot" w:pos="9350"/>
            </w:tabs>
            <w:rPr>
              <w:noProof/>
            </w:rPr>
          </w:pPr>
          <w:hyperlink w:anchor="_Toc241785653" w:history="1">
            <w:r w:rsidRPr="00590C66">
              <w:rPr>
                <w:rStyle w:val="Hyperlink"/>
                <w:noProof/>
              </w:rPr>
              <w:t>7. Reflection and Future Improvements</w:t>
            </w:r>
            <w:r>
              <w:rPr>
                <w:noProof/>
              </w:rPr>
              <w:tab/>
            </w:r>
            <w:r>
              <w:rPr>
                <w:noProof/>
              </w:rPr>
              <w:fldChar w:fldCharType="begin"/>
            </w:r>
            <w:r>
              <w:rPr>
                <w:noProof/>
              </w:rPr>
              <w:instrText xml:space="preserve"> PAGEREF _Toc241785653 \h </w:instrText>
            </w:r>
            <w:r>
              <w:rPr>
                <w:noProof/>
              </w:rPr>
            </w:r>
            <w:r>
              <w:rPr>
                <w:noProof/>
              </w:rPr>
              <w:fldChar w:fldCharType="separate"/>
            </w:r>
            <w:r>
              <w:rPr>
                <w:noProof/>
              </w:rPr>
              <w:t>1</w:t>
            </w:r>
            <w:r>
              <w:rPr>
                <w:noProof/>
              </w:rPr>
              <w:fldChar w:fldCharType="end"/>
            </w:r>
          </w:hyperlink>
        </w:p>
        <w:p w14:paraId="608A1176" w14:textId="77777777" w:rsidR="00F52A84" w:rsidRDefault="00F52A84">
          <w:pPr>
            <w:pStyle w:val="TOC1"/>
            <w:tabs>
              <w:tab w:val="right" w:leader="dot" w:pos="9350"/>
            </w:tabs>
            <w:rPr>
              <w:noProof/>
            </w:rPr>
          </w:pPr>
          <w:hyperlink w:anchor="_Toc241785654" w:history="1">
            <w:r w:rsidRPr="00590C66">
              <w:rPr>
                <w:rStyle w:val="Hyperlink"/>
                <w:noProof/>
              </w:rPr>
              <w:t>8. Individual Contribution Statement and AI Usage Disclosure</w:t>
            </w:r>
            <w:r>
              <w:rPr>
                <w:noProof/>
              </w:rPr>
              <w:tab/>
            </w:r>
            <w:r>
              <w:rPr>
                <w:noProof/>
              </w:rPr>
              <w:fldChar w:fldCharType="begin"/>
            </w:r>
            <w:r>
              <w:rPr>
                <w:noProof/>
              </w:rPr>
              <w:instrText xml:space="preserve"> PAGEREF _Toc241785654 \h </w:instrText>
            </w:r>
            <w:r>
              <w:rPr>
                <w:noProof/>
              </w:rPr>
            </w:r>
            <w:r>
              <w:rPr>
                <w:noProof/>
              </w:rPr>
              <w:fldChar w:fldCharType="separate"/>
            </w:r>
            <w:r>
              <w:rPr>
                <w:noProof/>
              </w:rPr>
              <w:t>1</w:t>
            </w:r>
            <w:r>
              <w:rPr>
                <w:noProof/>
              </w:rPr>
              <w:fldChar w:fldCharType="end"/>
            </w:r>
          </w:hyperlink>
        </w:p>
        <w:p w14:paraId="2BCCB9FB" w14:textId="77777777" w:rsidR="00F52A84" w:rsidRDefault="00F52A84">
          <w:pPr>
            <w:pStyle w:val="TOC1"/>
            <w:tabs>
              <w:tab w:val="right" w:leader="dot" w:pos="9350"/>
            </w:tabs>
            <w:rPr>
              <w:noProof/>
            </w:rPr>
          </w:pPr>
          <w:hyperlink w:anchor="_Toc241785655" w:history="1">
            <w:r w:rsidRPr="00590C66">
              <w:rPr>
                <w:rStyle w:val="Hyperlink"/>
                <w:noProof/>
              </w:rPr>
              <w:t>References</w:t>
            </w:r>
            <w:r>
              <w:rPr>
                <w:noProof/>
              </w:rPr>
              <w:tab/>
            </w:r>
            <w:r>
              <w:rPr>
                <w:noProof/>
              </w:rPr>
              <w:fldChar w:fldCharType="begin"/>
            </w:r>
            <w:r>
              <w:rPr>
                <w:noProof/>
              </w:rPr>
              <w:instrText xml:space="preserve"> PAGEREF _Toc241785655 \h </w:instrText>
            </w:r>
            <w:r>
              <w:rPr>
                <w:noProof/>
              </w:rPr>
            </w:r>
            <w:r>
              <w:rPr>
                <w:noProof/>
              </w:rPr>
              <w:fldChar w:fldCharType="separate"/>
            </w:r>
            <w:r>
              <w:rPr>
                <w:noProof/>
              </w:rPr>
              <w:t>1</w:t>
            </w:r>
            <w:r>
              <w:rPr>
                <w:noProof/>
              </w:rPr>
              <w:fldChar w:fldCharType="end"/>
            </w:r>
          </w:hyperlink>
        </w:p>
        <w:p w14:paraId="68078B0D" w14:textId="77777777" w:rsidR="00F52A84" w:rsidRDefault="00F52A84">
          <w:pPr>
            <w:pStyle w:val="TOC1"/>
            <w:tabs>
              <w:tab w:val="right" w:leader="dot" w:pos="9350"/>
            </w:tabs>
            <w:rPr>
              <w:noProof/>
            </w:rPr>
          </w:pPr>
          <w:hyperlink w:anchor="_Toc241785656" w:history="1">
            <w:r w:rsidRPr="00590C66">
              <w:rPr>
                <w:rStyle w:val="Hyperlink"/>
                <w:noProof/>
              </w:rPr>
              <w:t>Appendix A. Exploit-and-Fix Evidence (not counted in word limit)</w:t>
            </w:r>
            <w:r>
              <w:rPr>
                <w:noProof/>
              </w:rPr>
              <w:tab/>
            </w:r>
            <w:r>
              <w:rPr>
                <w:noProof/>
              </w:rPr>
              <w:fldChar w:fldCharType="begin"/>
            </w:r>
            <w:r>
              <w:rPr>
                <w:noProof/>
              </w:rPr>
              <w:instrText xml:space="preserve"> PAGEREF _Toc241785656 \h </w:instrText>
            </w:r>
            <w:r>
              <w:rPr>
                <w:noProof/>
              </w:rPr>
            </w:r>
            <w:r>
              <w:rPr>
                <w:noProof/>
              </w:rPr>
              <w:fldChar w:fldCharType="separate"/>
            </w:r>
            <w:r>
              <w:rPr>
                <w:noProof/>
              </w:rPr>
              <w:t>1</w:t>
            </w:r>
            <w:r>
              <w:rPr>
                <w:noProof/>
              </w:rPr>
              <w:fldChar w:fldCharType="end"/>
            </w:r>
          </w:hyperlink>
        </w:p>
        <w:p w14:paraId="046E6CC2" w14:textId="77777777" w:rsidR="00F52A84" w:rsidRDefault="00F52A84">
          <w:pPr>
            <w:pStyle w:val="TOC1"/>
            <w:tabs>
              <w:tab w:val="right" w:leader="dot" w:pos="9350"/>
            </w:tabs>
            <w:rPr>
              <w:noProof/>
            </w:rPr>
          </w:pPr>
          <w:hyperlink w:anchor="_Toc241785657" w:history="1">
            <w:r w:rsidRPr="00590C66">
              <w:rPr>
                <w:rStyle w:val="Hyperlink"/>
                <w:noProof/>
              </w:rPr>
              <w:t>Appendix B. Pipeline Evidence</w:t>
            </w:r>
            <w:r>
              <w:rPr>
                <w:noProof/>
              </w:rPr>
              <w:tab/>
            </w:r>
            <w:r>
              <w:rPr>
                <w:noProof/>
              </w:rPr>
              <w:fldChar w:fldCharType="begin"/>
            </w:r>
            <w:r>
              <w:rPr>
                <w:noProof/>
              </w:rPr>
              <w:instrText xml:space="preserve"> PAGEREF _Toc241785657 \h </w:instrText>
            </w:r>
            <w:r>
              <w:rPr>
                <w:noProof/>
              </w:rPr>
            </w:r>
            <w:r>
              <w:rPr>
                <w:noProof/>
              </w:rPr>
              <w:fldChar w:fldCharType="separate"/>
            </w:r>
            <w:r>
              <w:rPr>
                <w:noProof/>
              </w:rPr>
              <w:t>1</w:t>
            </w:r>
            <w:r>
              <w:rPr>
                <w:noProof/>
              </w:rPr>
              <w:fldChar w:fldCharType="end"/>
            </w:r>
          </w:hyperlink>
        </w:p>
        <w:p w14:paraId="1B4F0BB2" w14:textId="77777777" w:rsidR="0013151B" w:rsidRDefault="00000000">
          <w:r>
            <w:fldChar w:fldCharType="end"/>
          </w:r>
        </w:p>
      </w:sdtContent>
    </w:sdt>
    <w:p w14:paraId="42806E80" w14:textId="77777777" w:rsidR="0013151B" w:rsidRDefault="00000000">
      <w:pPr>
        <w:pStyle w:val="Heading1"/>
        <w:pageBreakBefore/>
      </w:pPr>
      <w:bookmarkStart w:id="0" w:name="_Toc241785640"/>
      <w:r>
        <w:lastRenderedPageBreak/>
        <w:t>1. Executive Summary and System Overview</w:t>
      </w:r>
      <w:bookmarkEnd w:id="0"/>
    </w:p>
    <w:p w14:paraId="541BFF3D" w14:textId="77777777" w:rsidR="0013151B" w:rsidRDefault="00000000">
      <w:pPr>
        <w:spacing w:after="120" w:line="276" w:lineRule="auto"/>
        <w:jc w:val="both"/>
      </w:pPr>
      <w:r>
        <w:t xml:space="preserve">This report documents how our group built a working </w:t>
      </w:r>
      <w:proofErr w:type="spellStart"/>
      <w:r>
        <w:t>DevSecOps</w:t>
      </w:r>
      <w:proofErr w:type="spellEnd"/>
      <w:r>
        <w:t xml:space="preserve"> pipeline around </w:t>
      </w:r>
      <w:r>
        <w:rPr>
          <w:b/>
          <w:bCs/>
        </w:rPr>
        <w:t xml:space="preserve">OWASP </w:t>
      </w:r>
      <w:proofErr w:type="spellStart"/>
      <w:r>
        <w:rPr>
          <w:b/>
          <w:bCs/>
        </w:rPr>
        <w:t>NodeGoat</w:t>
      </w:r>
      <w:proofErr w:type="spellEnd"/>
      <w:r>
        <w:t xml:space="preserve">, an intentionally vulnerable Node.js / Express / MongoDB web application chosen from Appendix A.1 of the assignment brief. </w:t>
      </w:r>
      <w:proofErr w:type="spellStart"/>
      <w:r>
        <w:t>NodeGoat</w:t>
      </w:r>
      <w:proofErr w:type="spellEnd"/>
      <w:r>
        <w:t xml:space="preserve"> satisfies the two-component rule (web application plus database), runs fully offline and ships with a </w:t>
      </w:r>
      <w:proofErr w:type="spellStart"/>
      <w:r>
        <w:t>Dockerfile</w:t>
      </w:r>
      <w:proofErr w:type="spellEnd"/>
      <w:r>
        <w:t xml:space="preserve">. We kept depth over scale: rather than scanning everything, we selected </w:t>
      </w:r>
      <w:r>
        <w:rPr>
          <w:b/>
          <w:bCs/>
        </w:rPr>
        <w:t>four exploitable vulnerabilities</w:t>
      </w:r>
      <w:r>
        <w:t xml:space="preserve">, proved each one working against an unmodified baseline copy of the application, fixed the code, replayed the identical request against the fixed build and confirmed the attack failed. A </w:t>
      </w:r>
      <w:proofErr w:type="spellStart"/>
      <w:r>
        <w:t>Semgrep</w:t>
      </w:r>
      <w:proofErr w:type="spellEnd"/>
      <w:r>
        <w:t xml:space="preserve"> SAST scan was run on both versions.</w:t>
      </w:r>
    </w:p>
    <w:p w14:paraId="511B9FBA" w14:textId="77777777" w:rsidR="0013151B" w:rsidRDefault="00000000">
      <w:pPr>
        <w:spacing w:after="120" w:line="276" w:lineRule="auto"/>
        <w:jc w:val="both"/>
      </w:pPr>
      <w:r>
        <w:t xml:space="preserve">The fixed application is delivered through a GitHub Actions pipeline with four blocking security gates (SAST, dependency scanning, secrets scanning and container image scanning). Secrets are never committed: the application reads them from a local </w:t>
      </w:r>
      <w:r>
        <w:rPr>
          <w:rFonts w:ascii="Consolas" w:eastAsia="Consolas" w:hAnsi="Consolas" w:cs="Consolas"/>
          <w:sz w:val="20"/>
          <w:szCs w:val="20"/>
        </w:rPr>
        <w:t>.env</w:t>
      </w:r>
      <w:r>
        <w:t xml:space="preserve"> file and the pipeline reads them from GitHub Actions encrypted secrets.</w:t>
      </w:r>
    </w:p>
    <w:p w14:paraId="2BCB70DF" w14:textId="77777777" w:rsidR="0013151B" w:rsidRDefault="00000000">
      <w:pPr>
        <w:pStyle w:val="Heading2"/>
      </w:pPr>
      <w:bookmarkStart w:id="1" w:name="_Toc241785641"/>
      <w:r>
        <w:t>1.1 Technology stack and containerisation</w:t>
      </w:r>
      <w:bookmarkEnd w:id="1"/>
    </w:p>
    <w:p w14:paraId="36B5EDBC" w14:textId="77777777" w:rsidR="0013151B" w:rsidRDefault="00000000">
      <w:pPr>
        <w:spacing w:after="120" w:line="276" w:lineRule="auto"/>
        <w:jc w:val="both"/>
      </w:pPr>
      <w:r>
        <w:t xml:space="preserve">The stack is Node.js with Express for the web tier and MongoDB for the data tier. Each component is containerised: the web tier uses the application </w:t>
      </w:r>
      <w:proofErr w:type="spellStart"/>
      <w:r>
        <w:t>Dockerfile</w:t>
      </w:r>
      <w:proofErr w:type="spellEnd"/>
      <w:r>
        <w:t xml:space="preserve"> and the database uses the official MongoDB image, brought up together with a single </w:t>
      </w:r>
      <w:r>
        <w:rPr>
          <w:rFonts w:ascii="Consolas" w:eastAsia="Consolas" w:hAnsi="Consolas" w:cs="Consolas"/>
          <w:sz w:val="20"/>
          <w:szCs w:val="20"/>
        </w:rPr>
        <w:t>docker compose up --build -d</w:t>
      </w:r>
      <w:r>
        <w:t xml:space="preserve">. To demonstrate exploit-and-fix side by side, we ran two Compose projects: the baseline (unmodified, port 4001, </w:t>
      </w:r>
      <w:r>
        <w:rPr>
          <w:rFonts w:ascii="Consolas" w:eastAsia="Consolas" w:hAnsi="Consolas" w:cs="Consolas"/>
          <w:sz w:val="20"/>
          <w:szCs w:val="20"/>
        </w:rPr>
        <w:t>docker-</w:t>
      </w:r>
      <w:proofErr w:type="spellStart"/>
      <w:r>
        <w:rPr>
          <w:rFonts w:ascii="Consolas" w:eastAsia="Consolas" w:hAnsi="Consolas" w:cs="Consolas"/>
          <w:sz w:val="20"/>
          <w:szCs w:val="20"/>
        </w:rPr>
        <w:t>compose.baseline.yml</w:t>
      </w:r>
      <w:proofErr w:type="spellEnd"/>
      <w:r>
        <w:t xml:space="preserve">) and the fixed build (port 4000). Both are bound to </w:t>
      </w:r>
      <w:r>
        <w:rPr>
          <w:rFonts w:ascii="Consolas" w:eastAsia="Consolas" w:hAnsi="Consolas" w:cs="Consolas"/>
          <w:sz w:val="20"/>
          <w:szCs w:val="20"/>
        </w:rPr>
        <w:t>127.0.0.1</w:t>
      </w:r>
      <w:r>
        <w:t xml:space="preserve"> and used only in our isolated lab, as declared in our Ethical Clearance Form.</w:t>
      </w:r>
    </w:p>
    <w:p w14:paraId="7C6E0D26" w14:textId="77777777" w:rsidR="0013151B" w:rsidRDefault="00000000">
      <w:pPr>
        <w:pStyle w:val="Heading2"/>
      </w:pPr>
      <w:bookmarkStart w:id="2" w:name="_Toc241785642"/>
      <w:r>
        <w:t>1.2 Architecture and data flows</w:t>
      </w:r>
      <w:bookmarkEnd w:id="2"/>
    </w:p>
    <w:p w14:paraId="24FB726D" w14:textId="77777777" w:rsidR="0013151B" w:rsidRDefault="00000000">
      <w:pPr>
        <w:keepNext/>
        <w:spacing w:before="120" w:after="80"/>
        <w:jc w:val="center"/>
      </w:pPr>
      <w:r>
        <w:rPr>
          <w:noProof/>
        </w:rPr>
        <w:drawing>
          <wp:inline distT="0" distB="0" distL="0" distR="0" wp14:anchorId="2A238C74" wp14:editId="30CFF643">
            <wp:extent cx="5943600" cy="1038225"/>
            <wp:effectExtent l="0" t="0" r="0" b="0"/>
            <wp:docPr id="1" name="arch.png" descr="Figure 1: Architecture, data flows (F1–F4) and trust boundaries (TB1–TB4)." title="Figure 1: Architecture, data flows (F1–F4) and trust boundaries (TB1–T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038225"/>
                    </a:xfrm>
                    <a:prstGeom prst="rect">
                      <a:avLst/>
                    </a:prstGeom>
                  </pic:spPr>
                </pic:pic>
              </a:graphicData>
            </a:graphic>
          </wp:inline>
        </w:drawing>
      </w:r>
    </w:p>
    <w:p w14:paraId="5D6190BE" w14:textId="77777777" w:rsidR="0013151B" w:rsidRDefault="00000000">
      <w:pPr>
        <w:spacing w:after="240"/>
        <w:jc w:val="center"/>
      </w:pPr>
      <w:r>
        <w:rPr>
          <w:i/>
          <w:iCs/>
          <w:sz w:val="20"/>
          <w:szCs w:val="20"/>
        </w:rPr>
        <w:t>Figure 1: Architecture, data flows (F1–F4) and trust boundaries (TB1–TB4).</w:t>
      </w:r>
    </w:p>
    <w:p w14:paraId="02FABE5D" w14:textId="77777777" w:rsidR="0013151B" w:rsidRDefault="00000000">
      <w:pPr>
        <w:spacing w:after="120" w:line="276" w:lineRule="auto"/>
        <w:jc w:val="both"/>
      </w:pPr>
      <w:r>
        <w:t xml:space="preserve">F1 is the browser or attacker sending HTTP requests to the Express container, crossing the boundary from the untrusted zone into our application network. F2 is the Express container querying MongoDB, which sits in a data tier not published to the host. F3 is the server-side fetch performed by the stock research feature, crossing outward to an external network and is the origin of the SSRF risk. F4 represents developer pushes to GitHub, which trigger the pipeline. Runtime secrets enter the web container from the </w:t>
      </w:r>
      <w:r>
        <w:rPr>
          <w:rFonts w:ascii="Consolas" w:eastAsia="Consolas" w:hAnsi="Consolas" w:cs="Consolas"/>
          <w:sz w:val="20"/>
          <w:szCs w:val="20"/>
        </w:rPr>
        <w:t>.env</w:t>
      </w:r>
      <w:r>
        <w:t xml:space="preserve"> file.</w:t>
      </w:r>
    </w:p>
    <w:p w14:paraId="6865BA7E" w14:textId="77777777" w:rsidR="0013151B" w:rsidRDefault="00000000">
      <w:pPr>
        <w:pStyle w:val="Heading1"/>
        <w:pageBreakBefore/>
      </w:pPr>
      <w:bookmarkStart w:id="3" w:name="_Toc241785643"/>
      <w:r>
        <w:lastRenderedPageBreak/>
        <w:t>2. Threat Model and Risk Assessment (LO2)</w:t>
      </w:r>
      <w:bookmarkEnd w:id="3"/>
    </w:p>
    <w:p w14:paraId="21B06345" w14:textId="77777777" w:rsidR="0013151B" w:rsidRDefault="00000000">
      <w:pPr>
        <w:spacing w:after="120" w:line="276" w:lineRule="auto"/>
        <w:jc w:val="both"/>
      </w:pPr>
      <w:r>
        <w:t xml:space="preserve">We applied STRIDE to the flows in Figure 1. Each threat is specific to a </w:t>
      </w:r>
      <w:proofErr w:type="spellStart"/>
      <w:r>
        <w:t>NodeGoat</w:t>
      </w:r>
      <w:proofErr w:type="spellEnd"/>
      <w:r>
        <w:t xml:space="preserve"> feature rather than a generic template entry. Likelihood (L) and impact (I) use a 5×5 scale (1 = low, 5 = high); the score is L × I, where 15 or more is treated as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
        <w:gridCol w:w="1073"/>
        <w:gridCol w:w="1645"/>
        <w:gridCol w:w="339"/>
        <w:gridCol w:w="330"/>
        <w:gridCol w:w="623"/>
        <w:gridCol w:w="1853"/>
        <w:gridCol w:w="3078"/>
      </w:tblGrid>
      <w:tr w:rsidR="0013151B" w14:paraId="0251DBAB" w14:textId="77777777">
        <w:tblPrEx>
          <w:tblCellMar>
            <w:top w:w="0" w:type="dxa"/>
            <w:bottom w:w="0" w:type="dxa"/>
          </w:tblCellMar>
        </w:tblPrEx>
        <w:trPr>
          <w:cantSplit/>
          <w:tblHeader/>
        </w:trPr>
        <w:tc>
          <w:tcPr>
            <w:tcW w:w="4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6DD2357" w14:textId="77777777" w:rsidR="0013151B" w:rsidRDefault="00000000">
            <w:pPr>
              <w:spacing w:after="40"/>
            </w:pPr>
            <w:r>
              <w:rPr>
                <w:b/>
                <w:bCs/>
                <w:sz w:val="17"/>
                <w:szCs w:val="17"/>
              </w:rPr>
              <w:t>ID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CA168D7" w14:textId="77777777" w:rsidR="0013151B" w:rsidRDefault="00000000">
            <w:pPr>
              <w:spacing w:after="40"/>
            </w:pPr>
            <w:r>
              <w:rPr>
                <w:b/>
                <w:bCs/>
                <w:sz w:val="17"/>
                <w:szCs w:val="17"/>
              </w:rPr>
              <w:t>STRIDE</w:t>
            </w:r>
          </w:p>
        </w:tc>
        <w:tc>
          <w:tcPr>
            <w:tcW w:w="18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73FEEB4" w14:textId="77777777" w:rsidR="0013151B" w:rsidRDefault="00000000">
            <w:pPr>
              <w:spacing w:after="40"/>
            </w:pPr>
            <w:r>
              <w:rPr>
                <w:b/>
                <w:bCs/>
                <w:sz w:val="17"/>
                <w:szCs w:val="17"/>
              </w:rPr>
              <w:t>Threat (application-specific)</w:t>
            </w:r>
          </w:p>
        </w:tc>
        <w:tc>
          <w:tcPr>
            <w:tcW w:w="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AB526C3" w14:textId="77777777" w:rsidR="0013151B" w:rsidRDefault="00000000">
            <w:pPr>
              <w:spacing w:after="40"/>
              <w:jc w:val="center"/>
            </w:pPr>
            <w:r>
              <w:rPr>
                <w:b/>
                <w:bCs/>
                <w:sz w:val="17"/>
                <w:szCs w:val="17"/>
              </w:rPr>
              <w:t>L</w:t>
            </w:r>
          </w:p>
        </w:tc>
        <w:tc>
          <w:tcPr>
            <w:tcW w:w="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9CE998" w14:textId="77777777" w:rsidR="0013151B" w:rsidRDefault="00000000">
            <w:pPr>
              <w:spacing w:after="40"/>
              <w:jc w:val="center"/>
            </w:pPr>
            <w:r>
              <w:rPr>
                <w:b/>
                <w:bCs/>
                <w:sz w:val="17"/>
                <w:szCs w:val="17"/>
              </w:rPr>
              <w:t>I</w:t>
            </w:r>
          </w:p>
        </w:tc>
        <w:tc>
          <w:tcPr>
            <w:tcW w:w="6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8BA557E" w14:textId="77777777" w:rsidR="0013151B" w:rsidRDefault="00000000">
            <w:pPr>
              <w:spacing w:after="40"/>
              <w:jc w:val="center"/>
            </w:pPr>
            <w:r>
              <w:rPr>
                <w:b/>
                <w:bCs/>
                <w:sz w:val="17"/>
                <w:szCs w:val="17"/>
              </w:rPr>
              <w:t>Score</w:t>
            </w:r>
          </w:p>
        </w:tc>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F6EA47B" w14:textId="77777777" w:rsidR="0013151B" w:rsidRDefault="00000000">
            <w:pPr>
              <w:spacing w:after="40"/>
            </w:pPr>
            <w:r>
              <w:rPr>
                <w:b/>
                <w:bCs/>
                <w:sz w:val="17"/>
                <w:szCs w:val="17"/>
              </w:rPr>
              <w:t>Rating justification</w:t>
            </w:r>
          </w:p>
        </w:tc>
        <w:tc>
          <w:tcPr>
            <w:tcW w:w="24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2A8D720" w14:textId="77777777" w:rsidR="0013151B" w:rsidRDefault="00000000">
            <w:pPr>
              <w:spacing w:after="40"/>
            </w:pPr>
            <w:r>
              <w:rPr>
                <w:b/>
                <w:bCs/>
                <w:sz w:val="17"/>
                <w:szCs w:val="17"/>
              </w:rPr>
              <w:t>Mitigating control and location</w:t>
            </w:r>
          </w:p>
        </w:tc>
      </w:tr>
      <w:tr w:rsidR="0013151B" w14:paraId="500D56CD" w14:textId="77777777">
        <w:tblPrEx>
          <w:tblCellMar>
            <w:top w:w="0" w:type="dxa"/>
            <w:bottom w:w="0" w:type="dxa"/>
          </w:tblCellMar>
        </w:tblPrEx>
        <w:trPr>
          <w:cantSplit/>
        </w:trPr>
        <w:tc>
          <w:tcPr>
            <w:tcW w:w="4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64D7F6" w14:textId="77777777" w:rsidR="0013151B" w:rsidRDefault="00000000">
            <w:pPr>
              <w:spacing w:after="40"/>
            </w:pPr>
            <w:r>
              <w:rPr>
                <w:sz w:val="17"/>
                <w:szCs w:val="17"/>
              </w:rPr>
              <w:t>T1</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BDAB9F" w14:textId="77777777" w:rsidR="0013151B" w:rsidRDefault="00000000">
            <w:pPr>
              <w:spacing w:after="40"/>
            </w:pPr>
            <w:r>
              <w:rPr>
                <w:sz w:val="17"/>
                <w:szCs w:val="17"/>
              </w:rPr>
              <w:t>Elevation of Privilege</w:t>
            </w:r>
          </w:p>
        </w:tc>
        <w:tc>
          <w:tcPr>
            <w:tcW w:w="1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6DC689" w14:textId="77777777" w:rsidR="0013151B" w:rsidRDefault="00000000">
            <w:pPr>
              <w:spacing w:after="40"/>
            </w:pPr>
            <w:r>
              <w:rPr>
                <w:sz w:val="17"/>
                <w:szCs w:val="17"/>
              </w:rPr>
              <w:t>Attacker sends JavaScript in the contributions form; the server evaluates it (RCE, VUL-01).</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62C18" w14:textId="77777777" w:rsidR="0013151B" w:rsidRDefault="00000000">
            <w:pPr>
              <w:spacing w:after="40"/>
              <w:jc w:val="center"/>
            </w:pPr>
            <w:r>
              <w:rPr>
                <w:sz w:val="17"/>
                <w:szCs w:val="17"/>
              </w:rPr>
              <w:t>4</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B662A4" w14:textId="77777777" w:rsidR="0013151B" w:rsidRDefault="00000000">
            <w:pPr>
              <w:spacing w:after="40"/>
              <w:jc w:val="center"/>
            </w:pPr>
            <w:r>
              <w:rPr>
                <w:sz w:val="17"/>
                <w:szCs w:val="17"/>
              </w:rPr>
              <w:t>5</w:t>
            </w:r>
          </w:p>
        </w:tc>
        <w:tc>
          <w:tcPr>
            <w:tcW w:w="6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F32A30" w14:textId="77777777" w:rsidR="0013151B" w:rsidRDefault="00000000">
            <w:pPr>
              <w:spacing w:after="40"/>
              <w:jc w:val="center"/>
            </w:pPr>
            <w:r>
              <w:rPr>
                <w:sz w:val="17"/>
                <w:szCs w:val="17"/>
              </w:rPr>
              <w:t>20</w:t>
            </w:r>
          </w:p>
        </w:tc>
        <w:tc>
          <w:tcPr>
            <w:tcW w:w="2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A6299C" w14:textId="77777777" w:rsidR="0013151B" w:rsidRDefault="00000000">
            <w:pPr>
              <w:spacing w:after="40"/>
            </w:pPr>
            <w:r>
              <w:rPr>
                <w:sz w:val="17"/>
                <w:szCs w:val="17"/>
              </w:rPr>
              <w:t>Form is reachable by any logged-in user and payload is trivial; full server compromise.</w:t>
            </w:r>
          </w:p>
        </w:tc>
        <w:tc>
          <w:tcPr>
            <w:tcW w:w="24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972C07" w14:textId="77777777" w:rsidR="0013151B" w:rsidRDefault="00000000">
            <w:pPr>
              <w:spacing w:after="40"/>
            </w:pPr>
            <w:r>
              <w:rPr>
                <w:sz w:val="17"/>
                <w:szCs w:val="17"/>
              </w:rPr>
              <w:t>Strict numeric parsing and range validation, eval removed.</w:t>
            </w:r>
          </w:p>
          <w:p w14:paraId="5880C0D0" w14:textId="77777777" w:rsidR="0013151B" w:rsidRDefault="00000000">
            <w:pPr>
              <w:spacing w:after="40"/>
            </w:pPr>
            <w:r>
              <w:rPr>
                <w:rFonts w:ascii="Consolas" w:eastAsia="Consolas" w:hAnsi="Consolas" w:cs="Consolas"/>
                <w:sz w:val="17"/>
                <w:szCs w:val="17"/>
              </w:rPr>
              <w:t>app/app/routes/contributions.js</w:t>
            </w:r>
          </w:p>
          <w:p w14:paraId="5E71D536" w14:textId="77777777" w:rsidR="0013151B" w:rsidRDefault="00000000">
            <w:pPr>
              <w:spacing w:after="40"/>
            </w:pPr>
            <w:proofErr w:type="spellStart"/>
            <w:r>
              <w:rPr>
                <w:sz w:val="17"/>
                <w:szCs w:val="17"/>
              </w:rPr>
              <w:t>Semgrep</w:t>
            </w:r>
            <w:proofErr w:type="spellEnd"/>
            <w:r>
              <w:rPr>
                <w:sz w:val="17"/>
                <w:szCs w:val="17"/>
              </w:rPr>
              <w:t xml:space="preserve"> rule in </w:t>
            </w:r>
            <w:r>
              <w:rPr>
                <w:rFonts w:ascii="Consolas" w:eastAsia="Consolas" w:hAnsi="Consolas" w:cs="Consolas"/>
                <w:sz w:val="17"/>
                <w:szCs w:val="17"/>
              </w:rPr>
              <w:t>security/</w:t>
            </w:r>
            <w:proofErr w:type="spellStart"/>
            <w:r>
              <w:rPr>
                <w:rFonts w:ascii="Consolas" w:eastAsia="Consolas" w:hAnsi="Consolas" w:cs="Consolas"/>
                <w:sz w:val="17"/>
                <w:szCs w:val="17"/>
              </w:rPr>
              <w:t>semgrep.yml</w:t>
            </w:r>
            <w:proofErr w:type="spellEnd"/>
            <w:r>
              <w:rPr>
                <w:sz w:val="17"/>
                <w:szCs w:val="17"/>
              </w:rPr>
              <w:t>.</w:t>
            </w:r>
          </w:p>
        </w:tc>
      </w:tr>
      <w:tr w:rsidR="0013151B" w14:paraId="479A24A4" w14:textId="77777777">
        <w:tblPrEx>
          <w:tblCellMar>
            <w:top w:w="0" w:type="dxa"/>
            <w:bottom w:w="0" w:type="dxa"/>
          </w:tblCellMar>
        </w:tblPrEx>
        <w:trPr>
          <w:cantSplit/>
        </w:trPr>
        <w:tc>
          <w:tcPr>
            <w:tcW w:w="4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C7DCAD" w14:textId="77777777" w:rsidR="0013151B" w:rsidRDefault="00000000">
            <w:pPr>
              <w:spacing w:after="40"/>
            </w:pPr>
            <w:r>
              <w:rPr>
                <w:sz w:val="17"/>
                <w:szCs w:val="17"/>
              </w:rPr>
              <w:t>T2</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69A965" w14:textId="77777777" w:rsidR="0013151B" w:rsidRDefault="00000000">
            <w:pPr>
              <w:spacing w:after="40"/>
            </w:pPr>
            <w:r>
              <w:rPr>
                <w:sz w:val="17"/>
                <w:szCs w:val="17"/>
              </w:rPr>
              <w:t>Tampering / Info Disclosure</w:t>
            </w:r>
          </w:p>
        </w:tc>
        <w:tc>
          <w:tcPr>
            <w:tcW w:w="1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946BA6" w14:textId="77777777" w:rsidR="0013151B" w:rsidRDefault="00000000">
            <w:pPr>
              <w:spacing w:after="40"/>
            </w:pPr>
            <w:r>
              <w:rPr>
                <w:sz w:val="17"/>
                <w:szCs w:val="17"/>
              </w:rPr>
              <w:t>NoSQL injection through the allocations threshold parameter and a $where clause (VUL-02).</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27E9E" w14:textId="77777777" w:rsidR="0013151B" w:rsidRDefault="00000000">
            <w:pPr>
              <w:spacing w:after="40"/>
              <w:jc w:val="center"/>
            </w:pPr>
            <w:r>
              <w:rPr>
                <w:sz w:val="17"/>
                <w:szCs w:val="17"/>
              </w:rPr>
              <w:t>4</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F05FE5" w14:textId="77777777" w:rsidR="0013151B" w:rsidRDefault="00000000">
            <w:pPr>
              <w:spacing w:after="40"/>
              <w:jc w:val="center"/>
            </w:pPr>
            <w:r>
              <w:rPr>
                <w:sz w:val="17"/>
                <w:szCs w:val="17"/>
              </w:rPr>
              <w:t>4</w:t>
            </w:r>
          </w:p>
        </w:tc>
        <w:tc>
          <w:tcPr>
            <w:tcW w:w="6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9BBA18" w14:textId="77777777" w:rsidR="0013151B" w:rsidRDefault="00000000">
            <w:pPr>
              <w:spacing w:after="40"/>
              <w:jc w:val="center"/>
            </w:pPr>
            <w:r>
              <w:rPr>
                <w:sz w:val="17"/>
                <w:szCs w:val="17"/>
              </w:rPr>
              <w:t>16</w:t>
            </w:r>
          </w:p>
        </w:tc>
        <w:tc>
          <w:tcPr>
            <w:tcW w:w="2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3F05C3" w14:textId="77777777" w:rsidR="0013151B" w:rsidRDefault="00000000">
            <w:pPr>
              <w:spacing w:after="40"/>
            </w:pPr>
            <w:r>
              <w:rPr>
                <w:sz w:val="17"/>
                <w:szCs w:val="17"/>
              </w:rPr>
              <w:t>Query string is attacker controlled; leaks all users’ financial data.</w:t>
            </w:r>
          </w:p>
        </w:tc>
        <w:tc>
          <w:tcPr>
            <w:tcW w:w="24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CCB18D" w14:textId="77777777" w:rsidR="0013151B" w:rsidRDefault="00000000">
            <w:pPr>
              <w:spacing w:after="40"/>
            </w:pPr>
            <w:r>
              <w:rPr>
                <w:sz w:val="17"/>
                <w:szCs w:val="17"/>
              </w:rPr>
              <w:t>Numeric validation and a structured query instead of $where.</w:t>
            </w:r>
          </w:p>
          <w:p w14:paraId="35C45268" w14:textId="77777777" w:rsidR="0013151B" w:rsidRDefault="00000000">
            <w:pPr>
              <w:spacing w:after="40"/>
            </w:pPr>
            <w:r>
              <w:rPr>
                <w:rFonts w:ascii="Consolas" w:eastAsia="Consolas" w:hAnsi="Consolas" w:cs="Consolas"/>
                <w:sz w:val="17"/>
                <w:szCs w:val="17"/>
              </w:rPr>
              <w:t>app/app/data/allocations-dao.js</w:t>
            </w:r>
          </w:p>
        </w:tc>
      </w:tr>
      <w:tr w:rsidR="0013151B" w14:paraId="6B9E3B69" w14:textId="77777777">
        <w:tblPrEx>
          <w:tblCellMar>
            <w:top w:w="0" w:type="dxa"/>
            <w:bottom w:w="0" w:type="dxa"/>
          </w:tblCellMar>
        </w:tblPrEx>
        <w:trPr>
          <w:cantSplit/>
        </w:trPr>
        <w:tc>
          <w:tcPr>
            <w:tcW w:w="4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C7EA4" w14:textId="77777777" w:rsidR="0013151B" w:rsidRDefault="00000000">
            <w:pPr>
              <w:spacing w:after="40"/>
            </w:pPr>
            <w:r>
              <w:rPr>
                <w:sz w:val="17"/>
                <w:szCs w:val="17"/>
              </w:rPr>
              <w:t>T3</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135C53" w14:textId="77777777" w:rsidR="0013151B" w:rsidRDefault="00000000">
            <w:pPr>
              <w:spacing w:after="40"/>
            </w:pPr>
            <w:r>
              <w:rPr>
                <w:sz w:val="17"/>
                <w:szCs w:val="17"/>
              </w:rPr>
              <w:t>Information Disclosure</w:t>
            </w:r>
          </w:p>
        </w:tc>
        <w:tc>
          <w:tcPr>
            <w:tcW w:w="1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C9DB02" w14:textId="77777777" w:rsidR="0013151B" w:rsidRDefault="00000000">
            <w:pPr>
              <w:spacing w:after="40"/>
            </w:pPr>
            <w:r>
              <w:rPr>
                <w:sz w:val="17"/>
                <w:szCs w:val="17"/>
              </w:rPr>
              <w:t>IDOR: a user changes the ID in /allocations/:id and reads another user’s data (VUL-03).</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3A30F" w14:textId="77777777" w:rsidR="0013151B" w:rsidRDefault="00000000">
            <w:pPr>
              <w:spacing w:after="40"/>
              <w:jc w:val="center"/>
            </w:pPr>
            <w:r>
              <w:rPr>
                <w:sz w:val="17"/>
                <w:szCs w:val="17"/>
              </w:rPr>
              <w:t>5</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F34D4B" w14:textId="77777777" w:rsidR="0013151B" w:rsidRDefault="00000000">
            <w:pPr>
              <w:spacing w:after="40"/>
              <w:jc w:val="center"/>
            </w:pPr>
            <w:r>
              <w:rPr>
                <w:sz w:val="17"/>
                <w:szCs w:val="17"/>
              </w:rPr>
              <w:t>4</w:t>
            </w:r>
          </w:p>
        </w:tc>
        <w:tc>
          <w:tcPr>
            <w:tcW w:w="6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8FDBB" w14:textId="77777777" w:rsidR="0013151B" w:rsidRDefault="00000000">
            <w:pPr>
              <w:spacing w:after="40"/>
              <w:jc w:val="center"/>
            </w:pPr>
            <w:r>
              <w:rPr>
                <w:sz w:val="17"/>
                <w:szCs w:val="17"/>
              </w:rPr>
              <w:t>20</w:t>
            </w:r>
          </w:p>
        </w:tc>
        <w:tc>
          <w:tcPr>
            <w:tcW w:w="2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5AAD5A" w14:textId="77777777" w:rsidR="0013151B" w:rsidRDefault="00000000">
            <w:pPr>
              <w:spacing w:after="40"/>
            </w:pPr>
            <w:r>
              <w:rPr>
                <w:sz w:val="17"/>
                <w:szCs w:val="17"/>
              </w:rPr>
              <w:t>Only needs URL editing; confidential data of other users exposed.</w:t>
            </w:r>
          </w:p>
        </w:tc>
        <w:tc>
          <w:tcPr>
            <w:tcW w:w="24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B914F1" w14:textId="77777777" w:rsidR="0013151B" w:rsidRDefault="00000000">
            <w:pPr>
              <w:spacing w:after="40"/>
            </w:pPr>
            <w:r>
              <w:rPr>
                <w:sz w:val="17"/>
                <w:szCs w:val="17"/>
              </w:rPr>
              <w:t>Server-side ownership check against the session user.</w:t>
            </w:r>
          </w:p>
          <w:p w14:paraId="116505DA" w14:textId="77777777" w:rsidR="0013151B" w:rsidRDefault="00000000">
            <w:pPr>
              <w:spacing w:after="40"/>
            </w:pPr>
            <w:r>
              <w:rPr>
                <w:rFonts w:ascii="Consolas" w:eastAsia="Consolas" w:hAnsi="Consolas" w:cs="Consolas"/>
                <w:sz w:val="17"/>
                <w:szCs w:val="17"/>
              </w:rPr>
              <w:t>app/app/routes/allocations.js</w:t>
            </w:r>
          </w:p>
        </w:tc>
      </w:tr>
      <w:tr w:rsidR="0013151B" w14:paraId="649B0DD8" w14:textId="77777777">
        <w:tblPrEx>
          <w:tblCellMar>
            <w:top w:w="0" w:type="dxa"/>
            <w:bottom w:w="0" w:type="dxa"/>
          </w:tblCellMar>
        </w:tblPrEx>
        <w:trPr>
          <w:cantSplit/>
        </w:trPr>
        <w:tc>
          <w:tcPr>
            <w:tcW w:w="4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5A27E2" w14:textId="77777777" w:rsidR="0013151B" w:rsidRDefault="00000000">
            <w:pPr>
              <w:spacing w:after="40"/>
            </w:pPr>
            <w:r>
              <w:rPr>
                <w:sz w:val="17"/>
                <w:szCs w:val="17"/>
              </w:rPr>
              <w:t>T4</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B8D502" w14:textId="77777777" w:rsidR="0013151B" w:rsidRDefault="00000000">
            <w:pPr>
              <w:spacing w:after="40"/>
            </w:pPr>
            <w:r>
              <w:rPr>
                <w:sz w:val="17"/>
                <w:szCs w:val="17"/>
              </w:rPr>
              <w:t>Spoofing / Info Disclosure</w:t>
            </w:r>
          </w:p>
        </w:tc>
        <w:tc>
          <w:tcPr>
            <w:tcW w:w="1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D06148" w14:textId="77777777" w:rsidR="0013151B" w:rsidRDefault="00000000">
            <w:pPr>
              <w:spacing w:after="40"/>
            </w:pPr>
            <w:r>
              <w:rPr>
                <w:sz w:val="17"/>
                <w:szCs w:val="17"/>
              </w:rPr>
              <w:t xml:space="preserve">SSRF: the </w:t>
            </w:r>
            <w:proofErr w:type="spellStart"/>
            <w:r>
              <w:rPr>
                <w:sz w:val="17"/>
                <w:szCs w:val="17"/>
              </w:rPr>
              <w:t>url</w:t>
            </w:r>
            <w:proofErr w:type="spellEnd"/>
            <w:r>
              <w:rPr>
                <w:sz w:val="17"/>
                <w:szCs w:val="17"/>
              </w:rPr>
              <w:t xml:space="preserve"> parameter of /research makes the server call internal or attacker hosts (VUL-04).</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30B970" w14:textId="77777777" w:rsidR="0013151B" w:rsidRDefault="00000000">
            <w:pPr>
              <w:spacing w:after="40"/>
              <w:jc w:val="center"/>
            </w:pPr>
            <w:r>
              <w:rPr>
                <w:sz w:val="17"/>
                <w:szCs w:val="17"/>
              </w:rPr>
              <w:t>3</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46AC97" w14:textId="77777777" w:rsidR="0013151B" w:rsidRDefault="00000000">
            <w:pPr>
              <w:spacing w:after="40"/>
              <w:jc w:val="center"/>
            </w:pPr>
            <w:r>
              <w:rPr>
                <w:sz w:val="17"/>
                <w:szCs w:val="17"/>
              </w:rPr>
              <w:t>5</w:t>
            </w:r>
          </w:p>
        </w:tc>
        <w:tc>
          <w:tcPr>
            <w:tcW w:w="6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5811D2" w14:textId="77777777" w:rsidR="0013151B" w:rsidRDefault="00000000">
            <w:pPr>
              <w:spacing w:after="40"/>
              <w:jc w:val="center"/>
            </w:pPr>
            <w:r>
              <w:rPr>
                <w:sz w:val="17"/>
                <w:szCs w:val="17"/>
              </w:rPr>
              <w:t>15</w:t>
            </w:r>
          </w:p>
        </w:tc>
        <w:tc>
          <w:tcPr>
            <w:tcW w:w="2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B08486" w14:textId="77777777" w:rsidR="0013151B" w:rsidRDefault="00000000">
            <w:pPr>
              <w:spacing w:after="40"/>
            </w:pPr>
            <w:r>
              <w:rPr>
                <w:sz w:val="17"/>
                <w:szCs w:val="17"/>
              </w:rPr>
              <w:t>Needs login, but can reach internal services and cloud metadata.</w:t>
            </w:r>
          </w:p>
        </w:tc>
        <w:tc>
          <w:tcPr>
            <w:tcW w:w="24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D8DD59" w14:textId="77777777" w:rsidR="0013151B" w:rsidRDefault="00000000">
            <w:pPr>
              <w:spacing w:after="40"/>
            </w:pPr>
            <w:r>
              <w:rPr>
                <w:sz w:val="17"/>
                <w:szCs w:val="17"/>
              </w:rPr>
              <w:t>Client URL ignored; fixed allowlisted upstream only.</w:t>
            </w:r>
          </w:p>
          <w:p w14:paraId="4EB082E9" w14:textId="77777777" w:rsidR="0013151B" w:rsidRDefault="00000000">
            <w:pPr>
              <w:spacing w:after="40"/>
            </w:pPr>
            <w:r>
              <w:rPr>
                <w:rFonts w:ascii="Consolas" w:eastAsia="Consolas" w:hAnsi="Consolas" w:cs="Consolas"/>
                <w:sz w:val="17"/>
                <w:szCs w:val="17"/>
              </w:rPr>
              <w:t>app/app/routes/research.js</w:t>
            </w:r>
          </w:p>
        </w:tc>
      </w:tr>
      <w:tr w:rsidR="0013151B" w14:paraId="743CF4AE" w14:textId="77777777">
        <w:tblPrEx>
          <w:tblCellMar>
            <w:top w:w="0" w:type="dxa"/>
            <w:bottom w:w="0" w:type="dxa"/>
          </w:tblCellMar>
        </w:tblPrEx>
        <w:trPr>
          <w:cantSplit/>
        </w:trPr>
        <w:tc>
          <w:tcPr>
            <w:tcW w:w="4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6EF235" w14:textId="77777777" w:rsidR="0013151B" w:rsidRDefault="00000000">
            <w:pPr>
              <w:spacing w:after="40"/>
            </w:pPr>
            <w:r>
              <w:rPr>
                <w:sz w:val="17"/>
                <w:szCs w:val="17"/>
              </w:rPr>
              <w:t>T5</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4EB3D1" w14:textId="77777777" w:rsidR="0013151B" w:rsidRDefault="00000000">
            <w:pPr>
              <w:spacing w:after="40"/>
            </w:pPr>
            <w:r>
              <w:rPr>
                <w:sz w:val="17"/>
                <w:szCs w:val="17"/>
              </w:rPr>
              <w:t>Spoofing</w:t>
            </w:r>
          </w:p>
        </w:tc>
        <w:tc>
          <w:tcPr>
            <w:tcW w:w="1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554D98" w14:textId="77777777" w:rsidR="0013151B" w:rsidRDefault="00000000">
            <w:pPr>
              <w:spacing w:after="40"/>
            </w:pPr>
            <w:r>
              <w:rPr>
                <w:sz w:val="17"/>
                <w:szCs w:val="17"/>
              </w:rPr>
              <w:t>Stolen or guessed credentials and session hijack (plain passwords, weak cookies).</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E6C94" w14:textId="77777777" w:rsidR="0013151B" w:rsidRDefault="00000000">
            <w:pPr>
              <w:spacing w:after="40"/>
              <w:jc w:val="center"/>
            </w:pPr>
            <w:r>
              <w:rPr>
                <w:sz w:val="17"/>
                <w:szCs w:val="17"/>
              </w:rPr>
              <w:t>3</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E8319F" w14:textId="77777777" w:rsidR="0013151B" w:rsidRDefault="00000000">
            <w:pPr>
              <w:spacing w:after="40"/>
              <w:jc w:val="center"/>
            </w:pPr>
            <w:r>
              <w:rPr>
                <w:sz w:val="17"/>
                <w:szCs w:val="17"/>
              </w:rPr>
              <w:t>4</w:t>
            </w:r>
          </w:p>
        </w:tc>
        <w:tc>
          <w:tcPr>
            <w:tcW w:w="6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C48206" w14:textId="77777777" w:rsidR="0013151B" w:rsidRDefault="00000000">
            <w:pPr>
              <w:spacing w:after="40"/>
              <w:jc w:val="center"/>
            </w:pPr>
            <w:r>
              <w:rPr>
                <w:sz w:val="17"/>
                <w:szCs w:val="17"/>
              </w:rPr>
              <w:t>12</w:t>
            </w:r>
          </w:p>
        </w:tc>
        <w:tc>
          <w:tcPr>
            <w:tcW w:w="2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BCCAD1" w14:textId="77777777" w:rsidR="0013151B" w:rsidRDefault="00000000">
            <w:pPr>
              <w:spacing w:after="40"/>
            </w:pPr>
            <w:r>
              <w:rPr>
                <w:sz w:val="17"/>
                <w:szCs w:val="17"/>
              </w:rPr>
              <w:t>Offline-crackable if database leaks; session theft enables impersonation.</w:t>
            </w:r>
          </w:p>
        </w:tc>
        <w:tc>
          <w:tcPr>
            <w:tcW w:w="24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BD74F6" w14:textId="77777777" w:rsidR="0013151B" w:rsidRDefault="00000000">
            <w:pPr>
              <w:spacing w:after="40"/>
            </w:pPr>
            <w:r>
              <w:rPr>
                <w:sz w:val="17"/>
                <w:szCs w:val="17"/>
              </w:rPr>
              <w:t xml:space="preserve">Password hashing, secure session cookie flags and Helmet headers; secrets in </w:t>
            </w:r>
            <w:r>
              <w:rPr>
                <w:rFonts w:ascii="Consolas" w:eastAsia="Consolas" w:hAnsi="Consolas" w:cs="Consolas"/>
                <w:sz w:val="17"/>
                <w:szCs w:val="17"/>
              </w:rPr>
              <w:t>.env</w:t>
            </w:r>
            <w:r>
              <w:rPr>
                <w:sz w:val="17"/>
                <w:szCs w:val="17"/>
              </w:rPr>
              <w:t>.</w:t>
            </w:r>
          </w:p>
        </w:tc>
      </w:tr>
      <w:tr w:rsidR="0013151B" w14:paraId="355BF9EB" w14:textId="77777777">
        <w:tblPrEx>
          <w:tblCellMar>
            <w:top w:w="0" w:type="dxa"/>
            <w:bottom w:w="0" w:type="dxa"/>
          </w:tblCellMar>
        </w:tblPrEx>
        <w:trPr>
          <w:cantSplit/>
        </w:trPr>
        <w:tc>
          <w:tcPr>
            <w:tcW w:w="4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83A607" w14:textId="77777777" w:rsidR="0013151B" w:rsidRDefault="00000000">
            <w:pPr>
              <w:spacing w:after="40"/>
            </w:pPr>
            <w:r>
              <w:rPr>
                <w:sz w:val="17"/>
                <w:szCs w:val="17"/>
              </w:rPr>
              <w:t>T6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54D43" w14:textId="77777777" w:rsidR="0013151B" w:rsidRDefault="00000000">
            <w:pPr>
              <w:spacing w:after="40"/>
            </w:pPr>
            <w:r>
              <w:rPr>
                <w:sz w:val="17"/>
                <w:szCs w:val="17"/>
              </w:rPr>
              <w:t>Tampering</w:t>
            </w:r>
          </w:p>
        </w:tc>
        <w:tc>
          <w:tcPr>
            <w:tcW w:w="1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F1BA57" w14:textId="77777777" w:rsidR="0013151B" w:rsidRDefault="00000000">
            <w:pPr>
              <w:spacing w:after="40"/>
            </w:pPr>
            <w:r>
              <w:rPr>
                <w:sz w:val="17"/>
                <w:szCs w:val="17"/>
              </w:rPr>
              <w:t>CSRF: a malicious page submits state-changing forms for a logged-in victim.</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65B85" w14:textId="77777777" w:rsidR="0013151B" w:rsidRDefault="00000000">
            <w:pPr>
              <w:spacing w:after="40"/>
              <w:jc w:val="center"/>
            </w:pPr>
            <w:r>
              <w:rPr>
                <w:sz w:val="17"/>
                <w:szCs w:val="17"/>
              </w:rPr>
              <w:t>3</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71D4D5" w14:textId="77777777" w:rsidR="0013151B" w:rsidRDefault="00000000">
            <w:pPr>
              <w:spacing w:after="40"/>
              <w:jc w:val="center"/>
            </w:pPr>
            <w:r>
              <w:rPr>
                <w:sz w:val="17"/>
                <w:szCs w:val="17"/>
              </w:rPr>
              <w:t>3</w:t>
            </w:r>
          </w:p>
        </w:tc>
        <w:tc>
          <w:tcPr>
            <w:tcW w:w="6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FECF36" w14:textId="77777777" w:rsidR="0013151B" w:rsidRDefault="00000000">
            <w:pPr>
              <w:spacing w:after="40"/>
              <w:jc w:val="center"/>
            </w:pPr>
            <w:r>
              <w:rPr>
                <w:sz w:val="17"/>
                <w:szCs w:val="17"/>
              </w:rPr>
              <w:t>9</w:t>
            </w:r>
          </w:p>
        </w:tc>
        <w:tc>
          <w:tcPr>
            <w:tcW w:w="2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6030AC" w14:textId="77777777" w:rsidR="0013151B" w:rsidRDefault="00000000">
            <w:pPr>
              <w:spacing w:after="40"/>
            </w:pPr>
            <w:r>
              <w:rPr>
                <w:sz w:val="17"/>
                <w:szCs w:val="17"/>
              </w:rPr>
              <w:t>Needs social engineering but actions limited to profile data.</w:t>
            </w:r>
          </w:p>
        </w:tc>
        <w:tc>
          <w:tcPr>
            <w:tcW w:w="24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37F919" w14:textId="77777777" w:rsidR="0013151B" w:rsidRDefault="00000000">
            <w:pPr>
              <w:spacing w:after="40"/>
            </w:pPr>
            <w:r>
              <w:rPr>
                <w:sz w:val="17"/>
                <w:szCs w:val="17"/>
              </w:rPr>
              <w:t>CSRF tokens on forms (application middleware).</w:t>
            </w:r>
          </w:p>
        </w:tc>
      </w:tr>
      <w:tr w:rsidR="0013151B" w14:paraId="362E2FFF" w14:textId="77777777">
        <w:tblPrEx>
          <w:tblCellMar>
            <w:top w:w="0" w:type="dxa"/>
            <w:bottom w:w="0" w:type="dxa"/>
          </w:tblCellMar>
        </w:tblPrEx>
        <w:trPr>
          <w:cantSplit/>
        </w:trPr>
        <w:tc>
          <w:tcPr>
            <w:tcW w:w="4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8F6AF0" w14:textId="77777777" w:rsidR="0013151B" w:rsidRDefault="00000000">
            <w:pPr>
              <w:spacing w:after="40"/>
            </w:pPr>
            <w:r>
              <w:rPr>
                <w:sz w:val="17"/>
                <w:szCs w:val="17"/>
              </w:rPr>
              <w:t>T7</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06465D" w14:textId="77777777" w:rsidR="0013151B" w:rsidRDefault="00000000">
            <w:pPr>
              <w:spacing w:after="40"/>
            </w:pPr>
            <w:r>
              <w:rPr>
                <w:sz w:val="17"/>
                <w:szCs w:val="17"/>
              </w:rPr>
              <w:t>Information Disclosure</w:t>
            </w:r>
          </w:p>
        </w:tc>
        <w:tc>
          <w:tcPr>
            <w:tcW w:w="1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C63B12" w14:textId="77777777" w:rsidR="0013151B" w:rsidRDefault="00000000">
            <w:pPr>
              <w:spacing w:after="40"/>
            </w:pPr>
            <w:r>
              <w:rPr>
                <w:sz w:val="17"/>
                <w:szCs w:val="17"/>
              </w:rPr>
              <w:t>Secrets or vulnerable dependencies committed or shipped in the image.</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D500DA" w14:textId="77777777" w:rsidR="0013151B" w:rsidRDefault="00000000">
            <w:pPr>
              <w:spacing w:after="40"/>
              <w:jc w:val="center"/>
            </w:pPr>
            <w:r>
              <w:rPr>
                <w:sz w:val="17"/>
                <w:szCs w:val="17"/>
              </w:rPr>
              <w:t>3</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8E6078" w14:textId="77777777" w:rsidR="0013151B" w:rsidRDefault="00000000">
            <w:pPr>
              <w:spacing w:after="40"/>
              <w:jc w:val="center"/>
            </w:pPr>
            <w:r>
              <w:rPr>
                <w:sz w:val="17"/>
                <w:szCs w:val="17"/>
              </w:rPr>
              <w:t>4</w:t>
            </w:r>
          </w:p>
        </w:tc>
        <w:tc>
          <w:tcPr>
            <w:tcW w:w="6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17BB0E" w14:textId="77777777" w:rsidR="0013151B" w:rsidRDefault="00000000">
            <w:pPr>
              <w:spacing w:after="40"/>
              <w:jc w:val="center"/>
            </w:pPr>
            <w:r>
              <w:rPr>
                <w:sz w:val="17"/>
                <w:szCs w:val="17"/>
              </w:rPr>
              <w:t>12</w:t>
            </w:r>
          </w:p>
        </w:tc>
        <w:tc>
          <w:tcPr>
            <w:tcW w:w="2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6FCB4D" w14:textId="77777777" w:rsidR="0013151B" w:rsidRDefault="00000000">
            <w:pPr>
              <w:spacing w:after="40"/>
            </w:pPr>
            <w:r>
              <w:rPr>
                <w:sz w:val="17"/>
                <w:szCs w:val="17"/>
              </w:rPr>
              <w:t>Common developer mistake; exposure persists in git history.</w:t>
            </w:r>
          </w:p>
        </w:tc>
        <w:tc>
          <w:tcPr>
            <w:tcW w:w="24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D6F9D4" w14:textId="77777777" w:rsidR="0013151B" w:rsidRDefault="00000000">
            <w:pPr>
              <w:spacing w:after="40"/>
            </w:pPr>
            <w:r>
              <w:rPr>
                <w:sz w:val="17"/>
                <w:szCs w:val="17"/>
              </w:rPr>
              <w:t xml:space="preserve">Gitleaks, </w:t>
            </w:r>
            <w:proofErr w:type="spellStart"/>
            <w:r>
              <w:rPr>
                <w:sz w:val="17"/>
                <w:szCs w:val="17"/>
              </w:rPr>
              <w:t>npm</w:t>
            </w:r>
            <w:proofErr w:type="spellEnd"/>
            <w:r>
              <w:rPr>
                <w:sz w:val="17"/>
                <w:szCs w:val="17"/>
              </w:rPr>
              <w:t xml:space="preserve"> audit and </w:t>
            </w:r>
            <w:proofErr w:type="spellStart"/>
            <w:r>
              <w:rPr>
                <w:sz w:val="17"/>
                <w:szCs w:val="17"/>
              </w:rPr>
              <w:t>Trivy</w:t>
            </w:r>
            <w:proofErr w:type="spellEnd"/>
            <w:r>
              <w:rPr>
                <w:sz w:val="17"/>
                <w:szCs w:val="17"/>
              </w:rPr>
              <w:t xml:space="preserve"> gates in </w:t>
            </w:r>
            <w:r>
              <w:rPr>
                <w:rFonts w:ascii="Consolas" w:eastAsia="Consolas" w:hAnsi="Consolas" w:cs="Consolas"/>
                <w:sz w:val="17"/>
                <w:szCs w:val="17"/>
              </w:rPr>
              <w:t>.</w:t>
            </w:r>
            <w:proofErr w:type="spellStart"/>
            <w:r>
              <w:rPr>
                <w:rFonts w:ascii="Consolas" w:eastAsia="Consolas" w:hAnsi="Consolas" w:cs="Consolas"/>
                <w:sz w:val="17"/>
                <w:szCs w:val="17"/>
              </w:rPr>
              <w:t>github</w:t>
            </w:r>
            <w:proofErr w:type="spellEnd"/>
            <w:r>
              <w:rPr>
                <w:rFonts w:ascii="Consolas" w:eastAsia="Consolas" w:hAnsi="Consolas" w:cs="Consolas"/>
                <w:sz w:val="17"/>
                <w:szCs w:val="17"/>
              </w:rPr>
              <w:t>/workflows/</w:t>
            </w:r>
            <w:proofErr w:type="spellStart"/>
            <w:r>
              <w:rPr>
                <w:rFonts w:ascii="Consolas" w:eastAsia="Consolas" w:hAnsi="Consolas" w:cs="Consolas"/>
                <w:sz w:val="17"/>
                <w:szCs w:val="17"/>
              </w:rPr>
              <w:t>security.yml</w:t>
            </w:r>
            <w:proofErr w:type="spellEnd"/>
            <w:r>
              <w:rPr>
                <w:sz w:val="17"/>
                <w:szCs w:val="17"/>
              </w:rPr>
              <w:t>.</w:t>
            </w:r>
          </w:p>
          <w:p w14:paraId="143AFDFB" w14:textId="77777777" w:rsidR="0013151B" w:rsidRDefault="00000000">
            <w:pPr>
              <w:spacing w:after="40"/>
            </w:pPr>
            <w:r>
              <w:rPr>
                <w:rFonts w:ascii="Consolas" w:eastAsia="Consolas" w:hAnsi="Consolas" w:cs="Consolas"/>
                <w:sz w:val="17"/>
                <w:szCs w:val="17"/>
              </w:rPr>
              <w:t>.</w:t>
            </w:r>
            <w:proofErr w:type="spellStart"/>
            <w:r>
              <w:rPr>
                <w:rFonts w:ascii="Consolas" w:eastAsia="Consolas" w:hAnsi="Consolas" w:cs="Consolas"/>
                <w:sz w:val="17"/>
                <w:szCs w:val="17"/>
              </w:rPr>
              <w:t>env.example</w:t>
            </w:r>
            <w:proofErr w:type="spellEnd"/>
            <w:r>
              <w:rPr>
                <w:sz w:val="17"/>
                <w:szCs w:val="17"/>
              </w:rPr>
              <w:t xml:space="preserve"> holds placeholders only.</w:t>
            </w:r>
          </w:p>
        </w:tc>
      </w:tr>
      <w:tr w:rsidR="0013151B" w14:paraId="607A1B12" w14:textId="77777777">
        <w:tblPrEx>
          <w:tblCellMar>
            <w:top w:w="0" w:type="dxa"/>
            <w:bottom w:w="0" w:type="dxa"/>
          </w:tblCellMar>
        </w:tblPrEx>
        <w:trPr>
          <w:cantSplit/>
        </w:trPr>
        <w:tc>
          <w:tcPr>
            <w:tcW w:w="4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F40AC0" w14:textId="77777777" w:rsidR="0013151B" w:rsidRDefault="00000000">
            <w:pPr>
              <w:spacing w:after="40"/>
            </w:pPr>
            <w:r>
              <w:rPr>
                <w:sz w:val="17"/>
                <w:szCs w:val="17"/>
              </w:rPr>
              <w:t>T8</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4D3BAC" w14:textId="77777777" w:rsidR="0013151B" w:rsidRDefault="00000000">
            <w:pPr>
              <w:spacing w:after="40"/>
            </w:pPr>
            <w:r>
              <w:rPr>
                <w:sz w:val="17"/>
                <w:szCs w:val="17"/>
              </w:rPr>
              <w:t>Repudiation / DoS</w:t>
            </w:r>
          </w:p>
        </w:tc>
        <w:tc>
          <w:tcPr>
            <w:tcW w:w="1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F6F9BE" w14:textId="77777777" w:rsidR="0013151B" w:rsidRDefault="00000000">
            <w:pPr>
              <w:spacing w:after="40"/>
            </w:pPr>
            <w:r>
              <w:rPr>
                <w:sz w:val="17"/>
                <w:szCs w:val="17"/>
              </w:rPr>
              <w:t>No audit trail of failed logins; unbounded requests can exhaust the single container.</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D7DA11" w14:textId="77777777" w:rsidR="0013151B" w:rsidRDefault="00000000">
            <w:pPr>
              <w:spacing w:after="40"/>
              <w:jc w:val="center"/>
            </w:pPr>
            <w:r>
              <w:rPr>
                <w:sz w:val="17"/>
                <w:szCs w:val="17"/>
              </w:rPr>
              <w:t>2</w:t>
            </w:r>
          </w:p>
        </w:tc>
        <w:tc>
          <w:tcPr>
            <w:tcW w:w="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D5BB89" w14:textId="77777777" w:rsidR="0013151B" w:rsidRDefault="00000000">
            <w:pPr>
              <w:spacing w:after="40"/>
              <w:jc w:val="center"/>
            </w:pPr>
            <w:r>
              <w:rPr>
                <w:sz w:val="17"/>
                <w:szCs w:val="17"/>
              </w:rPr>
              <w:t>3</w:t>
            </w:r>
          </w:p>
        </w:tc>
        <w:tc>
          <w:tcPr>
            <w:tcW w:w="64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8825E7" w14:textId="77777777" w:rsidR="0013151B" w:rsidRDefault="00000000">
            <w:pPr>
              <w:spacing w:after="40"/>
              <w:jc w:val="center"/>
            </w:pPr>
            <w:r>
              <w:rPr>
                <w:sz w:val="17"/>
                <w:szCs w:val="17"/>
              </w:rPr>
              <w:t>6</w:t>
            </w:r>
          </w:p>
        </w:tc>
        <w:tc>
          <w:tcPr>
            <w:tcW w:w="2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22CC10" w14:textId="77777777" w:rsidR="0013151B" w:rsidRDefault="00000000">
            <w:pPr>
              <w:spacing w:after="40"/>
            </w:pPr>
            <w:r>
              <w:rPr>
                <w:sz w:val="17"/>
                <w:szCs w:val="17"/>
              </w:rPr>
              <w:t>Low-value lab target, but weak monitoring hides attacks.</w:t>
            </w:r>
          </w:p>
        </w:tc>
        <w:tc>
          <w:tcPr>
            <w:tcW w:w="24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FB3DAF" w14:textId="77777777" w:rsidR="0013151B" w:rsidRDefault="00000000">
            <w:pPr>
              <w:spacing w:after="40"/>
            </w:pPr>
            <w:r>
              <w:rPr>
                <w:sz w:val="17"/>
                <w:szCs w:val="17"/>
              </w:rPr>
              <w:t>Residual risk, accepted for this scope (Section 7).</w:t>
            </w:r>
          </w:p>
        </w:tc>
      </w:tr>
    </w:tbl>
    <w:p w14:paraId="476D59BB" w14:textId="77777777" w:rsidR="0013151B" w:rsidRDefault="0013151B">
      <w:pPr>
        <w:spacing w:after="120"/>
      </w:pPr>
    </w:p>
    <w:p w14:paraId="49182CC1" w14:textId="77777777" w:rsidR="0013151B" w:rsidRDefault="00000000">
      <w:pPr>
        <w:spacing w:after="120" w:line="276" w:lineRule="auto"/>
        <w:jc w:val="both"/>
      </w:pPr>
      <w:r>
        <w:t>The four highest-scoring threats (T1–T4) map directly to the exploit-and-fix work in Section 3, so every headline risk is backed by a demonstrated attack and a verified control.</w:t>
      </w:r>
    </w:p>
    <w:p w14:paraId="3F79CF71" w14:textId="77777777" w:rsidR="0013151B" w:rsidRDefault="00000000">
      <w:pPr>
        <w:pStyle w:val="Heading1"/>
        <w:pageBreakBefore/>
      </w:pPr>
      <w:bookmarkStart w:id="4" w:name="_Toc241785644"/>
      <w:r>
        <w:lastRenderedPageBreak/>
        <w:t>3. Secure Coding: Exploit-and-Fix (LO2)</w:t>
      </w:r>
      <w:bookmarkEnd w:id="4"/>
    </w:p>
    <w:p w14:paraId="3F17E809" w14:textId="77777777" w:rsidR="0013151B" w:rsidRDefault="00000000">
      <w:pPr>
        <w:spacing w:after="120" w:line="276" w:lineRule="auto"/>
        <w:jc w:val="both"/>
      </w:pPr>
      <w:r>
        <w:t>All requests below were run from Kali Linux with curl against our own containers. The baseline is on port 4001 and the fixed build on port 4000. The same request is replayed against both. Full screenshots are in Appendix A.</w:t>
      </w:r>
    </w:p>
    <w:p w14:paraId="132D6DC6" w14:textId="77777777" w:rsidR="0013151B" w:rsidRDefault="00000000">
      <w:pPr>
        <w:pStyle w:val="Heading2"/>
      </w:pPr>
      <w:bookmarkStart w:id="5" w:name="_Toc241785645"/>
      <w:r>
        <w:t>3.1 VUL-01: Server-side JavaScript injection (eval RCE, CWE-95)</w:t>
      </w:r>
      <w:bookmarkEnd w:id="5"/>
    </w:p>
    <w:p w14:paraId="50D909DD" w14:textId="77777777" w:rsidR="0013151B" w:rsidRDefault="00000000">
      <w:pPr>
        <w:spacing w:after="120" w:line="276" w:lineRule="auto"/>
        <w:jc w:val="both"/>
      </w:pPr>
      <w:r>
        <w:rPr>
          <w:b/>
          <w:bCs/>
        </w:rPr>
        <w:t>Exploit.</w:t>
      </w:r>
      <w:r>
        <w:t xml:space="preserve"> The contributions handler passed form fields to </w:t>
      </w:r>
      <w:r>
        <w:rPr>
          <w:rFonts w:ascii="Consolas" w:eastAsia="Consolas" w:hAnsi="Consolas" w:cs="Consolas"/>
          <w:sz w:val="20"/>
          <w:szCs w:val="20"/>
        </w:rPr>
        <w:t>eval()</w:t>
      </w:r>
      <w:r>
        <w:t xml:space="preserve">. We posted </w:t>
      </w:r>
      <w:proofErr w:type="spellStart"/>
      <w:r>
        <w:rPr>
          <w:rFonts w:ascii="Consolas" w:eastAsia="Consolas" w:hAnsi="Consolas" w:cs="Consolas"/>
          <w:sz w:val="20"/>
          <w:szCs w:val="20"/>
        </w:rPr>
        <w:t>preTax</w:t>
      </w:r>
      <w:proofErr w:type="spellEnd"/>
      <w:r>
        <w:rPr>
          <w:rFonts w:ascii="Consolas" w:eastAsia="Consolas" w:hAnsi="Consolas" w:cs="Consolas"/>
          <w:sz w:val="20"/>
          <w:szCs w:val="20"/>
        </w:rPr>
        <w:t>=1+1</w:t>
      </w:r>
      <w:r>
        <w:t xml:space="preserve"> (URL-encoded as </w:t>
      </w:r>
      <w:r>
        <w:rPr>
          <w:rFonts w:ascii="Consolas" w:eastAsia="Consolas" w:hAnsi="Consolas" w:cs="Consolas"/>
          <w:sz w:val="20"/>
          <w:szCs w:val="20"/>
        </w:rPr>
        <w:t>1%2B1</w:t>
      </w:r>
      <w:r>
        <w:t xml:space="preserve">) and the baseline page then displayed “Employee Pre-Tax: 2 %”, proving the server executed our expression as code. A real attacker would replace the arithmetic with </w:t>
      </w:r>
      <w:r>
        <w:rPr>
          <w:rFonts w:ascii="Consolas" w:eastAsia="Consolas" w:hAnsi="Consolas" w:cs="Consolas"/>
          <w:sz w:val="20"/>
          <w:szCs w:val="20"/>
        </w:rPr>
        <w:t>process</w:t>
      </w:r>
      <w:r>
        <w:t xml:space="preserve"> or </w:t>
      </w:r>
      <w:r>
        <w:rPr>
          <w:rFonts w:ascii="Consolas" w:eastAsia="Consolas" w:hAnsi="Consolas" w:cs="Consolas"/>
          <w:sz w:val="20"/>
          <w:szCs w:val="20"/>
        </w:rPr>
        <w:t>require</w:t>
      </w:r>
      <w:r>
        <w:t xml:space="preserve"> calls.</w:t>
      </w:r>
    </w:p>
    <w:p w14:paraId="315C4152" w14:textId="77777777" w:rsidR="0013151B" w:rsidRDefault="00000000">
      <w:pPr>
        <w:spacing w:after="120" w:line="276" w:lineRule="auto"/>
        <w:jc w:val="both"/>
      </w:pPr>
      <w:r>
        <w:rPr>
          <w:b/>
          <w:bCs/>
        </w:rPr>
        <w:t>Fix.</w:t>
      </w:r>
      <w:r>
        <w:t xml:space="preserve"> </w:t>
      </w:r>
      <w:r>
        <w:rPr>
          <w:rFonts w:ascii="Consolas" w:eastAsia="Consolas" w:hAnsi="Consolas" w:cs="Consolas"/>
          <w:sz w:val="20"/>
          <w:szCs w:val="20"/>
        </w:rPr>
        <w:t>eval</w:t>
      </w:r>
      <w:r>
        <w:t xml:space="preserve"> was removed; inputs are parsed as numbers, checked for finite values and range, and rejected otherwise.</w:t>
      </w:r>
    </w:p>
    <w:p w14:paraId="3B42BF0E" w14:textId="77777777" w:rsidR="0013151B" w:rsidRDefault="00000000">
      <w:pPr>
        <w:spacing w:after="120" w:line="276" w:lineRule="auto"/>
        <w:jc w:val="both"/>
      </w:pPr>
      <w:r>
        <w:rPr>
          <w:b/>
          <w:bCs/>
        </w:rPr>
        <w:t>Re-test.</w:t>
      </w:r>
      <w:r>
        <w:t xml:space="preserve"> The identical request to the fixed app returned “Invalid contribution percentages” and stored nothing (Figures A1 and A2).</w:t>
      </w:r>
    </w:p>
    <w:p w14:paraId="0AA854E1" w14:textId="77777777" w:rsidR="0013151B" w:rsidRDefault="00000000">
      <w:pPr>
        <w:pStyle w:val="Heading2"/>
      </w:pPr>
      <w:bookmarkStart w:id="6" w:name="_Toc241785646"/>
      <w:r>
        <w:t>3.2 VUL-02: NoSQL injection via $where (CWE-943)</w:t>
      </w:r>
      <w:bookmarkEnd w:id="6"/>
    </w:p>
    <w:p w14:paraId="76CCF894" w14:textId="77777777" w:rsidR="0013151B" w:rsidRDefault="00000000">
      <w:pPr>
        <w:spacing w:after="120" w:line="276" w:lineRule="auto"/>
        <w:jc w:val="both"/>
      </w:pPr>
      <w:r>
        <w:rPr>
          <w:b/>
          <w:bCs/>
        </w:rPr>
        <w:t>Exploit.</w:t>
      </w:r>
      <w:r>
        <w:t xml:space="preserve"> The allocations DAO built a MongoDB </w:t>
      </w:r>
      <w:r>
        <w:rPr>
          <w:rFonts w:ascii="Consolas" w:eastAsia="Consolas" w:hAnsi="Consolas" w:cs="Consolas"/>
          <w:sz w:val="20"/>
          <w:szCs w:val="20"/>
        </w:rPr>
        <w:t>$where</w:t>
      </w:r>
      <w:r>
        <w:t xml:space="preserve"> JavaScript string from the threshold query parameter. Sending </w:t>
      </w:r>
      <w:r>
        <w:rPr>
          <w:rFonts w:ascii="Consolas" w:eastAsia="Consolas" w:hAnsi="Consolas" w:cs="Consolas"/>
          <w:sz w:val="20"/>
          <w:szCs w:val="20"/>
        </w:rPr>
        <w:t>x' || 'a'=='a</w:t>
      </w:r>
      <w:r>
        <w:t xml:space="preserve"> made the condition always true, and the baseline returned the allocations of every user (John Doe, Node Goat Admin and Will Smith) instead of those matching the filter (Figure A3).</w:t>
      </w:r>
    </w:p>
    <w:p w14:paraId="3069327D" w14:textId="77777777" w:rsidR="0013151B" w:rsidRDefault="00000000">
      <w:pPr>
        <w:spacing w:after="120" w:line="276" w:lineRule="auto"/>
        <w:jc w:val="both"/>
      </w:pPr>
      <w:r>
        <w:rPr>
          <w:b/>
          <w:bCs/>
        </w:rPr>
        <w:t>Fix.</w:t>
      </w:r>
      <w:r>
        <w:t xml:space="preserve"> The threshold must be a validated integer and the query uses a normal comparison operator rather than a server-evaluated string.</w:t>
      </w:r>
    </w:p>
    <w:p w14:paraId="4EC2AE77" w14:textId="77777777" w:rsidR="0013151B" w:rsidRDefault="00000000">
      <w:pPr>
        <w:spacing w:after="120" w:line="276" w:lineRule="auto"/>
        <w:jc w:val="both"/>
      </w:pPr>
      <w:r>
        <w:rPr>
          <w:b/>
          <w:bCs/>
        </w:rPr>
        <w:t>Re-test.</w:t>
      </w:r>
      <w:r>
        <w:t xml:space="preserve"> The same payload on the fixed app returned an error page and no data (Figure A4); the application treats the malformed value as invalid input.</w:t>
      </w:r>
    </w:p>
    <w:p w14:paraId="1DABE8E5" w14:textId="77777777" w:rsidR="0013151B" w:rsidRDefault="00000000">
      <w:pPr>
        <w:pStyle w:val="Heading2"/>
      </w:pPr>
      <w:bookmarkStart w:id="7" w:name="_Toc241785647"/>
      <w:r>
        <w:t>3.3 VUL-03: Insecure direct object reference (CWE-639)</w:t>
      </w:r>
      <w:bookmarkEnd w:id="7"/>
    </w:p>
    <w:p w14:paraId="67124E9D" w14:textId="77777777" w:rsidR="0013151B" w:rsidRDefault="00000000">
      <w:pPr>
        <w:spacing w:after="120" w:line="276" w:lineRule="auto"/>
        <w:jc w:val="both"/>
      </w:pPr>
      <w:r>
        <w:rPr>
          <w:b/>
          <w:bCs/>
        </w:rPr>
        <w:t>Exploit.</w:t>
      </w:r>
      <w:r>
        <w:t xml:space="preserve"> After logging in as user1, requesting </w:t>
      </w:r>
      <w:r>
        <w:rPr>
          <w:rFonts w:ascii="Consolas" w:eastAsia="Consolas" w:hAnsi="Consolas" w:cs="Consolas"/>
          <w:sz w:val="20"/>
          <w:szCs w:val="20"/>
        </w:rPr>
        <w:t>/allocations/1</w:t>
      </w:r>
      <w:r>
        <w:t xml:space="preserve"> on the baseline returned “Asset Allocations for Node Goat Admin” — another user’s data (Figure A5).</w:t>
      </w:r>
    </w:p>
    <w:p w14:paraId="445ECA6E" w14:textId="77777777" w:rsidR="0013151B" w:rsidRDefault="00000000">
      <w:pPr>
        <w:spacing w:after="120" w:line="276" w:lineRule="auto"/>
        <w:jc w:val="both"/>
      </w:pPr>
      <w:r>
        <w:rPr>
          <w:b/>
          <w:bCs/>
        </w:rPr>
        <w:t>Fix.</w:t>
      </w:r>
      <w:r>
        <w:t xml:space="preserve"> The route no longer trusts the ID in the URL; it authorises against the session user and returns only that user’s record.</w:t>
      </w:r>
    </w:p>
    <w:p w14:paraId="0388BF4C" w14:textId="77777777" w:rsidR="0013151B" w:rsidRDefault="00000000">
      <w:pPr>
        <w:spacing w:after="120" w:line="276" w:lineRule="auto"/>
        <w:jc w:val="both"/>
      </w:pPr>
      <w:r>
        <w:rPr>
          <w:b/>
          <w:bCs/>
        </w:rPr>
        <w:t>Re-test.</w:t>
      </w:r>
      <w:r>
        <w:t xml:space="preserve"> With the same session and URL, the fixed app returned “Asset Allocations for John Doe”, the logged-in user’s own record; the admin data was not disclosed (Figure A6).</w:t>
      </w:r>
    </w:p>
    <w:p w14:paraId="301F7837" w14:textId="77777777" w:rsidR="0013151B" w:rsidRDefault="00000000">
      <w:pPr>
        <w:pStyle w:val="Heading2"/>
      </w:pPr>
      <w:bookmarkStart w:id="8" w:name="_Toc241785648"/>
      <w:r>
        <w:t>3.4 VUL-04: Server-side request forgery (CWE-918)</w:t>
      </w:r>
      <w:bookmarkEnd w:id="8"/>
    </w:p>
    <w:p w14:paraId="425392E6" w14:textId="77777777" w:rsidR="0013151B" w:rsidRDefault="00000000">
      <w:pPr>
        <w:spacing w:after="120" w:line="276" w:lineRule="auto"/>
        <w:jc w:val="both"/>
      </w:pPr>
      <w:r>
        <w:rPr>
          <w:b/>
          <w:bCs/>
        </w:rPr>
        <w:t>Exploit.</w:t>
      </w:r>
      <w:r>
        <w:t xml:space="preserve"> We started a Python web server on port 8000 and called the baseline </w:t>
      </w:r>
      <w:r>
        <w:rPr>
          <w:rFonts w:ascii="Consolas" w:eastAsia="Consolas" w:hAnsi="Consolas" w:cs="Consolas"/>
          <w:sz w:val="20"/>
          <w:szCs w:val="20"/>
        </w:rPr>
        <w:t>/research</w:t>
      </w:r>
      <w:r>
        <w:t xml:space="preserve"> endpoint with </w:t>
      </w:r>
      <w:proofErr w:type="spellStart"/>
      <w:r>
        <w:rPr>
          <w:rFonts w:ascii="Consolas" w:eastAsia="Consolas" w:hAnsi="Consolas" w:cs="Consolas"/>
          <w:sz w:val="20"/>
          <w:szCs w:val="20"/>
        </w:rPr>
        <w:t>url</w:t>
      </w:r>
      <w:proofErr w:type="spellEnd"/>
      <w:r>
        <w:rPr>
          <w:rFonts w:ascii="Consolas" w:eastAsia="Consolas" w:hAnsi="Consolas" w:cs="Consolas"/>
          <w:sz w:val="20"/>
          <w:szCs w:val="20"/>
        </w:rPr>
        <w:t>=http://host.docker.internal:8000/</w:t>
      </w:r>
      <w:r>
        <w:t>. The Python log shows a request arriving from the baseline container, and the application embedded the response in its page, proving the server fetched an attacker-chosen address (Figure A7).</w:t>
      </w:r>
    </w:p>
    <w:p w14:paraId="1B374EE2" w14:textId="77777777" w:rsidR="0013151B" w:rsidRDefault="00000000">
      <w:pPr>
        <w:spacing w:after="120" w:line="276" w:lineRule="auto"/>
        <w:jc w:val="both"/>
      </w:pPr>
      <w:r>
        <w:rPr>
          <w:b/>
          <w:bCs/>
        </w:rPr>
        <w:t>Fix.</w:t>
      </w:r>
      <w:r>
        <w:t xml:space="preserve"> The </w:t>
      </w:r>
      <w:proofErr w:type="spellStart"/>
      <w:r>
        <w:rPr>
          <w:rFonts w:ascii="Consolas" w:eastAsia="Consolas" w:hAnsi="Consolas" w:cs="Consolas"/>
          <w:sz w:val="20"/>
          <w:szCs w:val="20"/>
        </w:rPr>
        <w:t>url</w:t>
      </w:r>
      <w:proofErr w:type="spellEnd"/>
      <w:r>
        <w:t xml:space="preserve"> parameter is ignored and the server only calls a fixed, trusted upstream with the stock symbol.</w:t>
      </w:r>
    </w:p>
    <w:p w14:paraId="33D9F8F6" w14:textId="77777777" w:rsidR="0013151B" w:rsidRDefault="00000000">
      <w:pPr>
        <w:spacing w:after="120" w:line="276" w:lineRule="auto"/>
        <w:jc w:val="both"/>
      </w:pPr>
      <w:r>
        <w:rPr>
          <w:b/>
          <w:bCs/>
        </w:rPr>
        <w:t>Re-test.</w:t>
      </w:r>
      <w:r>
        <w:t xml:space="preserve"> The same call to the fixed app returned the upstream stock page for the requested symbol and produced no new request in the Python log (Figure A8).</w:t>
      </w:r>
    </w:p>
    <w:p w14:paraId="4C30CC6F" w14:textId="77777777" w:rsidR="0013151B" w:rsidRDefault="00000000">
      <w:pPr>
        <w:pStyle w:val="Heading2"/>
      </w:pPr>
      <w:bookmarkStart w:id="9" w:name="_Toc241785649"/>
      <w:r>
        <w:lastRenderedPageBreak/>
        <w:t>3.5 Before and after SAST results</w:t>
      </w:r>
      <w:bookmarkEnd w:id="9"/>
    </w:p>
    <w:p w14:paraId="071F9AB7" w14:textId="77777777" w:rsidR="0013151B" w:rsidRDefault="00000000">
      <w:pPr>
        <w:spacing w:after="120" w:line="276" w:lineRule="auto"/>
        <w:jc w:val="both"/>
      </w:pPr>
      <w:r>
        <w:t xml:space="preserve">We ran </w:t>
      </w:r>
      <w:proofErr w:type="spellStart"/>
      <w:r>
        <w:t>Semgrep</w:t>
      </w:r>
      <w:proofErr w:type="spellEnd"/>
      <w:r>
        <w:t xml:space="preserve"> 1.178.0 with its community ruleset (</w:t>
      </w:r>
      <w:r>
        <w:rPr>
          <w:rFonts w:ascii="Consolas" w:eastAsia="Consolas" w:hAnsi="Consolas" w:cs="Consolas"/>
          <w:sz w:val="20"/>
          <w:szCs w:val="20"/>
        </w:rPr>
        <w:t>--config auto</w:t>
      </w:r>
      <w:r>
        <w:t xml:space="preserve">) on the baseline source and on the fixed source. The baseline scan covered 73 files with 256 rules and reported 28 findings, all blocking (Figure A9). On the fixed source, the same finding markers reduced to 17, down from 22 on the equivalent markers in the baseline scan (Figure A10). We also created custom rules in </w:t>
      </w:r>
      <w:r>
        <w:rPr>
          <w:rFonts w:ascii="Consolas" w:eastAsia="Consolas" w:hAnsi="Consolas" w:cs="Consolas"/>
          <w:sz w:val="20"/>
          <w:szCs w:val="20"/>
        </w:rPr>
        <w:t>security/</w:t>
      </w:r>
      <w:proofErr w:type="spellStart"/>
      <w:r>
        <w:rPr>
          <w:rFonts w:ascii="Consolas" w:eastAsia="Consolas" w:hAnsi="Consolas" w:cs="Consolas"/>
          <w:sz w:val="20"/>
          <w:szCs w:val="20"/>
        </w:rPr>
        <w:t>semgrep.yml</w:t>
      </w:r>
      <w:proofErr w:type="spellEnd"/>
      <w:r>
        <w:t xml:space="preserve"> that target the four vulnerability patterns directly; these will be added to the evidence once a YAML escaping error on line 15 (an unescaped </w:t>
      </w:r>
      <w:r>
        <w:rPr>
          <w:rFonts w:ascii="Consolas" w:eastAsia="Consolas" w:hAnsi="Consolas" w:cs="Consolas"/>
          <w:sz w:val="20"/>
          <w:szCs w:val="20"/>
        </w:rPr>
        <w:t>$</w:t>
      </w:r>
      <w:r>
        <w:t xml:space="preserve"> inside a double-quoted string) is corrected. Some findings remain after the fix — for example the use of plain </w:t>
      </w:r>
      <w:proofErr w:type="spellStart"/>
      <w:r>
        <w:rPr>
          <w:rFonts w:ascii="Consolas" w:eastAsia="Consolas" w:hAnsi="Consolas" w:cs="Consolas"/>
          <w:sz w:val="20"/>
          <w:szCs w:val="20"/>
        </w:rPr>
        <w:t>http.createServer</w:t>
      </w:r>
      <w:proofErr w:type="spellEnd"/>
      <w:r>
        <w:t xml:space="preserve"> without TLS — because these are deployment-level issues in a local lab rather than the four exploited flaws. We report them honestly and treat TLS termination as future work. SAST alone did not prove the fixes; the before/after exploit replays above are the primary evidence.</w:t>
      </w:r>
    </w:p>
    <w:p w14:paraId="627F1088" w14:textId="77777777" w:rsidR="0013151B" w:rsidRDefault="00000000">
      <w:pPr>
        <w:pStyle w:val="Heading1"/>
        <w:pageBreakBefore/>
      </w:pPr>
      <w:bookmarkStart w:id="10" w:name="_Toc241785650"/>
      <w:r>
        <w:lastRenderedPageBreak/>
        <w:t>4. CI/CD Pipeline Design and Security Automation (LO3)</w:t>
      </w:r>
      <w:bookmarkEnd w:id="10"/>
    </w:p>
    <w:p w14:paraId="3FAA1822" w14:textId="77777777" w:rsidR="0013151B" w:rsidRDefault="00000000">
      <w:pPr>
        <w:spacing w:after="120" w:line="276" w:lineRule="auto"/>
        <w:jc w:val="both"/>
      </w:pPr>
      <w:r>
        <w:t xml:space="preserve">The workflow </w:t>
      </w:r>
      <w:r>
        <w:rPr>
          <w:rFonts w:ascii="Consolas" w:eastAsia="Consolas" w:hAnsi="Consolas" w:cs="Consolas"/>
          <w:sz w:val="20"/>
          <w:szCs w:val="20"/>
        </w:rPr>
        <w:t>.</w:t>
      </w:r>
      <w:proofErr w:type="spellStart"/>
      <w:r>
        <w:rPr>
          <w:rFonts w:ascii="Consolas" w:eastAsia="Consolas" w:hAnsi="Consolas" w:cs="Consolas"/>
          <w:sz w:val="20"/>
          <w:szCs w:val="20"/>
        </w:rPr>
        <w:t>github</w:t>
      </w:r>
      <w:proofErr w:type="spellEnd"/>
      <w:r>
        <w:rPr>
          <w:rFonts w:ascii="Consolas" w:eastAsia="Consolas" w:hAnsi="Consolas" w:cs="Consolas"/>
          <w:sz w:val="20"/>
          <w:szCs w:val="20"/>
        </w:rPr>
        <w:t>/workflows/</w:t>
      </w:r>
      <w:proofErr w:type="spellStart"/>
      <w:r>
        <w:rPr>
          <w:rFonts w:ascii="Consolas" w:eastAsia="Consolas" w:hAnsi="Consolas" w:cs="Consolas"/>
          <w:sz w:val="20"/>
          <w:szCs w:val="20"/>
        </w:rPr>
        <w:t>security.yml</w:t>
      </w:r>
      <w:proofErr w:type="spellEnd"/>
      <w:r>
        <w:t xml:space="preserve"> runs on every push and pull request. It installs dependencies, runs the regression test script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w:t>
      </w:r>
      <w:proofErr w:type="spellStart"/>
      <w:r>
        <w:rPr>
          <w:rFonts w:ascii="Consolas" w:eastAsia="Consolas" w:hAnsi="Consolas" w:cs="Consolas"/>
          <w:sz w:val="20"/>
          <w:szCs w:val="20"/>
        </w:rPr>
        <w:t>security:test</w:t>
      </w:r>
      <w:proofErr w:type="spellEnd"/>
      <w:r>
        <w:t xml:space="preserve">) and then executes four </w:t>
      </w:r>
      <w:proofErr w:type="spellStart"/>
      <w:r>
        <w:t>gates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3000"/>
        <w:gridCol w:w="3160"/>
      </w:tblGrid>
      <w:tr w:rsidR="0013151B" w14:paraId="64D80020"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B6CAB50" w14:textId="77777777" w:rsidR="0013151B" w:rsidRDefault="00000000">
            <w:pPr>
              <w:spacing w:after="40"/>
            </w:pPr>
            <w:r>
              <w:rPr>
                <w:b/>
                <w:bCs/>
                <w:sz w:val="20"/>
                <w:szCs w:val="20"/>
              </w:rPr>
              <w:t>Gate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2F50989" w14:textId="77777777" w:rsidR="0013151B" w:rsidRDefault="00000000">
            <w:pPr>
              <w:spacing w:after="40"/>
            </w:pPr>
            <w:r>
              <w:rPr>
                <w:b/>
                <w:bCs/>
                <w:sz w:val="20"/>
                <w:szCs w:val="20"/>
              </w:rPr>
              <w:t>Tool</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D7B8EC8" w14:textId="77777777" w:rsidR="0013151B" w:rsidRDefault="00000000">
            <w:pPr>
              <w:spacing w:after="40"/>
            </w:pPr>
            <w:r>
              <w:rPr>
                <w:b/>
                <w:bCs/>
                <w:sz w:val="20"/>
                <w:szCs w:val="20"/>
              </w:rPr>
              <w:t>What it checks</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8216978" w14:textId="77777777" w:rsidR="0013151B" w:rsidRDefault="00000000">
            <w:pPr>
              <w:spacing w:after="40"/>
            </w:pPr>
            <w:r>
              <w:rPr>
                <w:b/>
                <w:bCs/>
                <w:sz w:val="20"/>
                <w:szCs w:val="20"/>
              </w:rPr>
              <w:t>Fail condition</w:t>
            </w:r>
          </w:p>
        </w:tc>
      </w:tr>
      <w:tr w:rsidR="0013151B" w14:paraId="3A062EA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9BC2B" w14:textId="77777777" w:rsidR="0013151B" w:rsidRDefault="00000000">
            <w:pPr>
              <w:spacing w:after="40"/>
            </w:pPr>
            <w:r>
              <w:rPr>
                <w:sz w:val="20"/>
                <w:szCs w:val="20"/>
              </w:rPr>
              <w:t>1. SAST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0490B8" w14:textId="77777777" w:rsidR="0013151B" w:rsidRDefault="00000000">
            <w:pPr>
              <w:spacing w:after="40"/>
            </w:pPr>
            <w:proofErr w:type="spellStart"/>
            <w:r>
              <w:rPr>
                <w:sz w:val="20"/>
                <w:szCs w:val="20"/>
              </w:rPr>
              <w:t>Semgrep</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30A72E" w14:textId="77777777" w:rsidR="0013151B" w:rsidRDefault="00000000">
            <w:pPr>
              <w:spacing w:after="40"/>
            </w:pPr>
            <w:r>
              <w:rPr>
                <w:sz w:val="20"/>
                <w:szCs w:val="20"/>
              </w:rPr>
              <w:t>Source code against security rules</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8A5C5D" w14:textId="77777777" w:rsidR="0013151B" w:rsidRDefault="00000000">
            <w:pPr>
              <w:spacing w:after="40"/>
            </w:pPr>
            <w:r>
              <w:rPr>
                <w:sz w:val="20"/>
                <w:szCs w:val="20"/>
              </w:rPr>
              <w:t>Any blocking finding fails the job</w:t>
            </w:r>
          </w:p>
        </w:tc>
      </w:tr>
      <w:tr w:rsidR="0013151B" w14:paraId="6A16CBD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38B8D4" w14:textId="77777777" w:rsidR="0013151B" w:rsidRDefault="00000000">
            <w:pPr>
              <w:spacing w:after="40"/>
            </w:pPr>
            <w:r>
              <w:rPr>
                <w:sz w:val="20"/>
                <w:szCs w:val="20"/>
              </w:rPr>
              <w:t>2. Dependency (SCA)</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174FAC" w14:textId="77777777" w:rsidR="0013151B" w:rsidRDefault="00000000">
            <w:pPr>
              <w:spacing w:after="40"/>
            </w:pPr>
            <w:proofErr w:type="spellStart"/>
            <w:r>
              <w:rPr>
                <w:sz w:val="20"/>
                <w:szCs w:val="20"/>
              </w:rPr>
              <w:t>npm</w:t>
            </w:r>
            <w:proofErr w:type="spellEnd"/>
            <w:r>
              <w:rPr>
                <w:sz w:val="20"/>
                <w:szCs w:val="20"/>
              </w:rPr>
              <w:t xml:space="preserve"> audit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5824DE" w14:textId="77777777" w:rsidR="0013151B" w:rsidRDefault="00000000">
            <w:pPr>
              <w:spacing w:after="40"/>
            </w:pPr>
            <w:r>
              <w:rPr>
                <w:sz w:val="20"/>
                <w:szCs w:val="20"/>
              </w:rPr>
              <w:t xml:space="preserve">Known vulnerable </w:t>
            </w:r>
            <w:proofErr w:type="spellStart"/>
            <w:r>
              <w:rPr>
                <w:sz w:val="20"/>
                <w:szCs w:val="20"/>
              </w:rPr>
              <w:t>npm</w:t>
            </w:r>
            <w:proofErr w:type="spellEnd"/>
            <w:r>
              <w:rPr>
                <w:sz w:val="20"/>
                <w:szCs w:val="20"/>
              </w:rPr>
              <w:t xml:space="preserve"> packages</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B3902" w14:textId="77777777" w:rsidR="0013151B" w:rsidRDefault="00000000">
            <w:pPr>
              <w:spacing w:after="40"/>
            </w:pPr>
            <w:r>
              <w:rPr>
                <w:sz w:val="20"/>
                <w:szCs w:val="20"/>
              </w:rPr>
              <w:t>Critical severity fails the job (</w:t>
            </w:r>
            <w:r>
              <w:rPr>
                <w:rFonts w:ascii="Consolas" w:eastAsia="Consolas" w:hAnsi="Consolas" w:cs="Consolas"/>
                <w:sz w:val="20"/>
                <w:szCs w:val="20"/>
              </w:rPr>
              <w:t>--audit-level=critical</w:t>
            </w:r>
            <w:r>
              <w:rPr>
                <w:sz w:val="20"/>
                <w:szCs w:val="20"/>
              </w:rPr>
              <w:t>)</w:t>
            </w:r>
          </w:p>
        </w:tc>
      </w:tr>
      <w:tr w:rsidR="0013151B" w14:paraId="076ED3E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967683" w14:textId="77777777" w:rsidR="0013151B" w:rsidRDefault="00000000">
            <w:pPr>
              <w:spacing w:after="40"/>
            </w:pPr>
            <w:r>
              <w:rPr>
                <w:sz w:val="20"/>
                <w:szCs w:val="20"/>
              </w:rPr>
              <w:t>3. Secrets</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4D21AF" w14:textId="77777777" w:rsidR="0013151B" w:rsidRDefault="00000000">
            <w:pPr>
              <w:spacing w:after="40"/>
            </w:pPr>
            <w:r>
              <w:rPr>
                <w:sz w:val="20"/>
                <w:szCs w:val="20"/>
              </w:rPr>
              <w:t>Gitleaks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1202DA" w14:textId="77777777" w:rsidR="0013151B" w:rsidRDefault="00000000">
            <w:pPr>
              <w:spacing w:after="40"/>
            </w:pPr>
            <w:r>
              <w:rPr>
                <w:sz w:val="20"/>
                <w:szCs w:val="20"/>
              </w:rPr>
              <w:t>Hardcoded keys and credentials in files and history</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043B96" w14:textId="77777777" w:rsidR="0013151B" w:rsidRDefault="00000000">
            <w:pPr>
              <w:spacing w:after="40"/>
            </w:pPr>
            <w:r>
              <w:rPr>
                <w:sz w:val="20"/>
                <w:szCs w:val="20"/>
              </w:rPr>
              <w:t>Any detected secret fails the job</w:t>
            </w:r>
          </w:p>
        </w:tc>
      </w:tr>
      <w:tr w:rsidR="0013151B" w14:paraId="6F66F90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C3A8F8" w14:textId="77777777" w:rsidR="0013151B" w:rsidRDefault="00000000">
            <w:pPr>
              <w:spacing w:after="40"/>
            </w:pPr>
            <w:r>
              <w:rPr>
                <w:sz w:val="20"/>
                <w:szCs w:val="20"/>
              </w:rPr>
              <w:t>4. Container image</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361574" w14:textId="77777777" w:rsidR="0013151B" w:rsidRDefault="00000000">
            <w:pPr>
              <w:spacing w:after="40"/>
            </w:pPr>
            <w:proofErr w:type="spellStart"/>
            <w:r>
              <w:rPr>
                <w:sz w:val="20"/>
                <w:szCs w:val="20"/>
              </w:rPr>
              <w:t>Trivy</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E1B112" w14:textId="77777777" w:rsidR="0013151B" w:rsidRDefault="00000000">
            <w:pPr>
              <w:spacing w:after="40"/>
            </w:pPr>
            <w:r>
              <w:rPr>
                <w:sz w:val="20"/>
                <w:szCs w:val="20"/>
              </w:rPr>
              <w:t>OS and library CVEs in the built Docker image</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52E6A5" w14:textId="77777777" w:rsidR="0013151B" w:rsidRDefault="00000000">
            <w:pPr>
              <w:spacing w:after="40"/>
            </w:pPr>
            <w:r>
              <w:rPr>
                <w:sz w:val="20"/>
                <w:szCs w:val="20"/>
              </w:rPr>
              <w:t>CRITICAL/HIGH with fix available fail the job (</w:t>
            </w:r>
            <w:r>
              <w:rPr>
                <w:rFonts w:ascii="Consolas" w:eastAsia="Consolas" w:hAnsi="Consolas" w:cs="Consolas"/>
                <w:sz w:val="20"/>
                <w:szCs w:val="20"/>
              </w:rPr>
              <w:t>--ignore-unfixed</w:t>
            </w:r>
            <w:r>
              <w:rPr>
                <w:sz w:val="20"/>
                <w:szCs w:val="20"/>
              </w:rPr>
              <w:t>)</w:t>
            </w:r>
          </w:p>
        </w:tc>
      </w:tr>
    </w:tbl>
    <w:p w14:paraId="5C6C0DAE" w14:textId="77777777" w:rsidR="0013151B" w:rsidRDefault="0013151B">
      <w:pPr>
        <w:spacing w:after="120"/>
      </w:pPr>
    </w:p>
    <w:p w14:paraId="3855B689" w14:textId="77777777" w:rsidR="0013151B" w:rsidRDefault="00000000">
      <w:pPr>
        <w:spacing w:after="120" w:line="276" w:lineRule="auto"/>
        <w:jc w:val="both"/>
      </w:pPr>
      <w:r>
        <w:t xml:space="preserve">A second workflow, </w:t>
      </w:r>
      <w:r>
        <w:rPr>
          <w:rFonts w:ascii="Consolas" w:eastAsia="Consolas" w:hAnsi="Consolas" w:cs="Consolas"/>
          <w:sz w:val="20"/>
          <w:szCs w:val="20"/>
        </w:rPr>
        <w:t>security-gate-demonstration</w:t>
      </w:r>
      <w:r>
        <w:t>, deliberately reintroduces a vulnerable pattern so that the gate fails on purpose. This gives the required evidence that the pipeline genuinely blocks a bad build and does not merely warn. An optional OWASP ZAP DAST workflow (</w:t>
      </w:r>
      <w:proofErr w:type="spellStart"/>
      <w:r>
        <w:rPr>
          <w:rFonts w:ascii="Consolas" w:eastAsia="Consolas" w:hAnsi="Consolas" w:cs="Consolas"/>
          <w:sz w:val="20"/>
          <w:szCs w:val="20"/>
        </w:rPr>
        <w:t>dast-zap.yml</w:t>
      </w:r>
      <w:proofErr w:type="spellEnd"/>
      <w:r>
        <w:t xml:space="preserve">) is also provided for extra credit. One improvement identified in review is to pin the </w:t>
      </w:r>
      <w:proofErr w:type="spellStart"/>
      <w:r>
        <w:t>Trivy</w:t>
      </w:r>
      <w:proofErr w:type="spellEnd"/>
      <w:r>
        <w:t xml:space="preserve"> action to a released version rather than </w:t>
      </w:r>
      <w:r>
        <w:rPr>
          <w:rFonts w:ascii="Consolas" w:eastAsia="Consolas" w:hAnsi="Consolas" w:cs="Consolas"/>
          <w:sz w:val="20"/>
          <w:szCs w:val="20"/>
        </w:rPr>
        <w:t>@master</w:t>
      </w:r>
      <w:r>
        <w:t>, so the scanner itself cannot change unexpectedly (supply-chain hygiene).</w:t>
      </w:r>
    </w:p>
    <w:p w14:paraId="4B4875F1" w14:textId="77777777" w:rsidR="0013151B" w:rsidRDefault="00000000">
      <w:pPr>
        <w:spacing w:after="120" w:line="276" w:lineRule="auto"/>
        <w:jc w:val="both"/>
      </w:pPr>
      <w:r>
        <w:t>The green “</w:t>
      </w:r>
      <w:proofErr w:type="spellStart"/>
      <w:r>
        <w:t>DevSecOps</w:t>
      </w:r>
      <w:proofErr w:type="spellEnd"/>
      <w:r>
        <w:t xml:space="preserve"> Security Pipeline” run and the red “Security Gate Demonstration” run from the GitHub Actions tab are shown in Appendix B (Figures B1 and B2).</w:t>
      </w:r>
    </w:p>
    <w:p w14:paraId="35E18607" w14:textId="77777777" w:rsidR="0013151B" w:rsidRDefault="00000000">
      <w:pPr>
        <w:spacing w:after="120" w:line="276" w:lineRule="auto"/>
        <w:jc w:val="both"/>
      </w:pPr>
      <w:r>
        <w:t xml:space="preserve">Local regression scans confirmed the pipeline results: </w:t>
      </w:r>
      <w:proofErr w:type="spellStart"/>
      <w:r>
        <w:t>npm</w:t>
      </w:r>
      <w:proofErr w:type="spellEnd"/>
      <w:r>
        <w:t xml:space="preserve"> audit reported </w:t>
      </w:r>
      <w:r>
        <w:rPr>
          <w:b/>
          <w:bCs/>
          <w:highlight w:val="yellow"/>
        </w:rPr>
        <w:t>[N]</w:t>
      </w:r>
      <w:r>
        <w:t xml:space="preserve"> critical vulnerabilities, Gitleaks detected </w:t>
      </w:r>
      <w:r>
        <w:rPr>
          <w:b/>
          <w:bCs/>
          <w:highlight w:val="yellow"/>
        </w:rPr>
        <w:t>[N]</w:t>
      </w:r>
      <w:r>
        <w:t xml:space="preserve"> secrets, and </w:t>
      </w:r>
      <w:proofErr w:type="spellStart"/>
      <w:r>
        <w:t>Trivy</w:t>
      </w:r>
      <w:proofErr w:type="spellEnd"/>
      <w:r>
        <w:t xml:space="preserve"> reported </w:t>
      </w:r>
      <w:r>
        <w:rPr>
          <w:b/>
          <w:bCs/>
          <w:highlight w:val="yellow"/>
        </w:rPr>
        <w:t>[N]</w:t>
      </w:r>
      <w:r>
        <w:t xml:space="preserve"> CRITICAL/HIGH CVEs with fixes available. Outputs are stored under </w:t>
      </w:r>
      <w:r>
        <w:rPr>
          <w:rFonts w:ascii="Consolas" w:eastAsia="Consolas" w:hAnsi="Consolas" w:cs="Consolas"/>
          <w:sz w:val="20"/>
          <w:szCs w:val="20"/>
        </w:rPr>
        <w:t>security-results/</w:t>
      </w:r>
      <w:r>
        <w:t xml:space="preserve"> in the repository.</w:t>
      </w:r>
    </w:p>
    <w:p w14:paraId="27DF8E77" w14:textId="77777777" w:rsidR="0013151B" w:rsidRDefault="00000000">
      <w:pPr>
        <w:pStyle w:val="Heading1"/>
      </w:pPr>
      <w:bookmarkStart w:id="11" w:name="_Toc241785651"/>
      <w:r>
        <w:t>5. Secrets Management</w:t>
      </w:r>
      <w:bookmarkEnd w:id="11"/>
    </w:p>
    <w:p w14:paraId="46692F7D" w14:textId="77777777" w:rsidR="0013151B" w:rsidRDefault="00000000">
      <w:pPr>
        <w:spacing w:after="120" w:line="276" w:lineRule="auto"/>
        <w:jc w:val="both"/>
      </w:pPr>
      <w:r>
        <w:t xml:space="preserve">No credential is hardcoded or committed. The repository contains only </w:t>
      </w:r>
      <w:r>
        <w:rPr>
          <w:rFonts w:ascii="Consolas" w:eastAsia="Consolas" w:hAnsi="Consolas" w:cs="Consolas"/>
          <w:sz w:val="20"/>
          <w:szCs w:val="20"/>
        </w:rPr>
        <w:t>.</w:t>
      </w:r>
      <w:proofErr w:type="spellStart"/>
      <w:r>
        <w:rPr>
          <w:rFonts w:ascii="Consolas" w:eastAsia="Consolas" w:hAnsi="Consolas" w:cs="Consolas"/>
          <w:sz w:val="20"/>
          <w:szCs w:val="20"/>
        </w:rPr>
        <w:t>env.example</w:t>
      </w:r>
      <w:proofErr w:type="spellEnd"/>
      <w:r>
        <w:t xml:space="preserve"> with placeholders. For the running application, each team member creates a local </w:t>
      </w:r>
      <w:r>
        <w:rPr>
          <w:rFonts w:ascii="Consolas" w:eastAsia="Consolas" w:hAnsi="Consolas" w:cs="Consolas"/>
          <w:sz w:val="20"/>
          <w:szCs w:val="20"/>
        </w:rPr>
        <w:t>.env</w:t>
      </w:r>
      <w:r>
        <w:t xml:space="preserve"> (ignored by git) in which </w:t>
      </w:r>
      <w:r>
        <w:rPr>
          <w:rFonts w:ascii="Consolas" w:eastAsia="Consolas" w:hAnsi="Consolas" w:cs="Consolas"/>
          <w:sz w:val="20"/>
          <w:szCs w:val="20"/>
        </w:rPr>
        <w:t>SESSION_SECRET</w:t>
      </w:r>
      <w:r>
        <w:t xml:space="preserve"> is generated with </w:t>
      </w:r>
      <w:proofErr w:type="spellStart"/>
      <w:r>
        <w:rPr>
          <w:rFonts w:ascii="Consolas" w:eastAsia="Consolas" w:hAnsi="Consolas" w:cs="Consolas"/>
          <w:sz w:val="20"/>
          <w:szCs w:val="20"/>
        </w:rPr>
        <w:t>openssl</w:t>
      </w:r>
      <w:proofErr w:type="spellEnd"/>
      <w:r>
        <w:rPr>
          <w:rFonts w:ascii="Consolas" w:eastAsia="Consolas" w:hAnsi="Consolas" w:cs="Consolas"/>
          <w:sz w:val="20"/>
          <w:szCs w:val="20"/>
        </w:rPr>
        <w:t xml:space="preserve"> rand -hex 32</w:t>
      </w:r>
      <w:r>
        <w:t xml:space="preserve"> and the seeded admin, user1 and user2 passwords are random values; Docker Compose passes them to the web container as environment variables. For the pipeline, the same four values (</w:t>
      </w:r>
      <w:r>
        <w:rPr>
          <w:rFonts w:ascii="Consolas" w:eastAsia="Consolas" w:hAnsi="Consolas" w:cs="Consolas"/>
          <w:sz w:val="20"/>
          <w:szCs w:val="20"/>
        </w:rPr>
        <w:t>SESSION_SECRET</w:t>
      </w:r>
      <w:r>
        <w:t xml:space="preserve">, </w:t>
      </w:r>
      <w:r>
        <w:rPr>
          <w:rFonts w:ascii="Consolas" w:eastAsia="Consolas" w:hAnsi="Consolas" w:cs="Consolas"/>
          <w:sz w:val="20"/>
          <w:szCs w:val="20"/>
        </w:rPr>
        <w:t>SEED_ADMIN_PASSWORD</w:t>
      </w:r>
      <w:r>
        <w:t xml:space="preserve">, </w:t>
      </w:r>
      <w:r>
        <w:rPr>
          <w:rFonts w:ascii="Consolas" w:eastAsia="Consolas" w:hAnsi="Consolas" w:cs="Consolas"/>
          <w:sz w:val="20"/>
          <w:szCs w:val="20"/>
        </w:rPr>
        <w:t>SEED_USER1_PASSWORD</w:t>
      </w:r>
      <w:r>
        <w:t xml:space="preserve">, </w:t>
      </w:r>
      <w:r>
        <w:rPr>
          <w:rFonts w:ascii="Consolas" w:eastAsia="Consolas" w:hAnsi="Consolas" w:cs="Consolas"/>
          <w:sz w:val="20"/>
          <w:szCs w:val="20"/>
        </w:rPr>
        <w:t>SEED_USER2_PASSWORD</w:t>
      </w:r>
      <w:r>
        <w:t xml:space="preserve">) are stored as GitHub Actions encrypted secrets and referenced with the </w:t>
      </w:r>
      <w:r>
        <w:rPr>
          <w:rFonts w:ascii="Consolas" w:eastAsia="Consolas" w:hAnsi="Consolas" w:cs="Consolas"/>
          <w:sz w:val="20"/>
          <w:szCs w:val="20"/>
        </w:rPr>
        <w:t>secrets</w:t>
      </w:r>
      <w:r>
        <w:t xml:space="preserve"> context, so they never appear in source or logs. Gitleaks enforces this continuously. Passwords stored in the database are hashed. </w:t>
      </w:r>
      <w:proofErr w:type="spellStart"/>
      <w:r>
        <w:t>HashiCorp</w:t>
      </w:r>
      <w:proofErr w:type="spellEnd"/>
      <w:r>
        <w:t xml:space="preserve"> Vault was not implemented; it is listed as a future improvement.</w:t>
      </w:r>
    </w:p>
    <w:p w14:paraId="4C4FBA75" w14:textId="77777777" w:rsidR="0013151B" w:rsidRDefault="00000000">
      <w:pPr>
        <w:pStyle w:val="Heading1"/>
        <w:pageBreakBefore/>
      </w:pPr>
      <w:bookmarkStart w:id="12" w:name="_Toc241785652"/>
      <w:r>
        <w:lastRenderedPageBreak/>
        <w:t>6. Industry Trends and Case Study</w:t>
      </w:r>
      <w:bookmarkEnd w:id="12"/>
    </w:p>
    <w:p w14:paraId="29B0F17F" w14:textId="77777777" w:rsidR="0013151B" w:rsidRDefault="00000000">
      <w:pPr>
        <w:spacing w:after="120" w:line="276" w:lineRule="auto"/>
        <w:jc w:val="both"/>
      </w:pPr>
      <w:r>
        <w:rPr>
          <w:b/>
          <w:bCs/>
        </w:rPr>
        <w:t>Capital One (2019).</w:t>
      </w:r>
      <w:r>
        <w:t xml:space="preserve"> An attacker exploited a server-side request forgery weakness in a web application firewall running on AWS to reach the instance metadata service, obtained temporary credentials and read data for roughly 100 million people. This is the same vulnerability class as our VUL-04. The lesson for </w:t>
      </w:r>
      <w:proofErr w:type="spellStart"/>
      <w:r>
        <w:t>DevSecOps</w:t>
      </w:r>
      <w:proofErr w:type="spellEnd"/>
      <w:r>
        <w:t xml:space="preserve"> is that SSRF is dangerous because the server sits inside a trusted network: our fix (ignore client-supplied URLs, allow only a fixed upstream) is the application-level control, while network egress restrictions and least-privilege credentials limit the blast radius. Automated SAST in the pipeline can flag unsafe outbound requests before release.</w:t>
      </w:r>
    </w:p>
    <w:p w14:paraId="042D6A8F" w14:textId="77777777" w:rsidR="0013151B" w:rsidRDefault="00000000">
      <w:pPr>
        <w:spacing w:after="120" w:line="276" w:lineRule="auto"/>
        <w:jc w:val="both"/>
      </w:pPr>
      <w:r>
        <w:rPr>
          <w:b/>
          <w:bCs/>
        </w:rPr>
        <w:t>Equifax (2017).</w:t>
      </w:r>
      <w:r>
        <w:t xml:space="preserve"> An unpatched Apache Struts vulnerability (CVE-2017-5638) led to the exposure of personal data of about 147 million people. This illustrates why software composition analysis must run on every build. Our </w:t>
      </w:r>
      <w:proofErr w:type="spellStart"/>
      <w:r>
        <w:t>npm</w:t>
      </w:r>
      <w:proofErr w:type="spellEnd"/>
      <w:r>
        <w:t xml:space="preserve"> audit and </w:t>
      </w:r>
      <w:proofErr w:type="spellStart"/>
      <w:r>
        <w:t>Trivy</w:t>
      </w:r>
      <w:proofErr w:type="spellEnd"/>
      <w:r>
        <w:t xml:space="preserve"> gates automate the inventory and patch check that was missing, and they fail the build rather than relying on a manual process.</w:t>
      </w:r>
    </w:p>
    <w:p w14:paraId="5D5DA61F" w14:textId="77777777" w:rsidR="0013151B" w:rsidRDefault="00000000">
      <w:pPr>
        <w:spacing w:after="120" w:line="276" w:lineRule="auto"/>
        <w:jc w:val="both"/>
      </w:pPr>
      <w:r>
        <w:rPr>
          <w:b/>
          <w:bCs/>
        </w:rPr>
        <w:t>Trends.</w:t>
      </w:r>
      <w:r>
        <w:t xml:space="preserve"> Industry guidance increasingly places injection, broken access control and SSRF in the OWASP Top 10, and emphasises “shift-left” scanning and secrets-free repositories. Our four exploited flaws correspond to Injection (A03), Broken Access Control (A01) and SSRF (A10) in that list, which shows the project reflects current risk priorities rather than historic ones.</w:t>
      </w:r>
    </w:p>
    <w:p w14:paraId="6CBAD99D" w14:textId="77777777" w:rsidR="0013151B" w:rsidRDefault="00000000">
      <w:pPr>
        <w:pStyle w:val="Heading1"/>
      </w:pPr>
      <w:bookmarkStart w:id="13" w:name="_Toc241785653"/>
      <w:r>
        <w:t>7. Reflection and Future Improvements</w:t>
      </w:r>
      <w:bookmarkEnd w:id="13"/>
    </w:p>
    <w:p w14:paraId="573B3A85" w14:textId="77777777" w:rsidR="0013151B" w:rsidRDefault="00000000">
      <w:pPr>
        <w:spacing w:after="120" w:line="276" w:lineRule="auto"/>
        <w:jc w:val="both"/>
      </w:pPr>
      <w:r>
        <w:t xml:space="preserve">With more time we would: (1) add </w:t>
      </w:r>
      <w:proofErr w:type="spellStart"/>
      <w:r>
        <w:t>HashiCorp</w:t>
      </w:r>
      <w:proofErr w:type="spellEnd"/>
      <w:r>
        <w:t xml:space="preserve"> Vault to inject secrets at runtime and rotate them; (2) terminate TLS with a reverse proxy, which would clear the remaining http-server SAST findings; (3) run the OWASP ZAP DAST scan on every pull request and gate on medium-severity alerts; (4) publish and pin all third-party actions by commit SHA; (5) add audit logging and rate limiting to address T8; and (6) add automated exploit tests (the four curl replays) as regression tests in the pipeline so a reintroduced flaw is caught by behaviour, not only by rules. The main lesson was that SAST output is noisy and incomplete by itself; demonstrating each exploit before and after gave far stronger assurance than a finding count.</w:t>
      </w:r>
    </w:p>
    <w:p w14:paraId="1640DC1B" w14:textId="77777777" w:rsidR="0013151B" w:rsidRDefault="00000000">
      <w:pPr>
        <w:pStyle w:val="Heading1"/>
        <w:pageBreakBefore/>
      </w:pPr>
      <w:bookmarkStart w:id="14" w:name="_Toc241785654"/>
      <w:r>
        <w:lastRenderedPageBreak/>
        <w:t>8. Individual Contribution Statement and AI Usage Disclosure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3560"/>
        <w:gridCol w:w="1800"/>
      </w:tblGrid>
      <w:tr w:rsidR="0013151B" w14:paraId="6133D76B"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148BED7" w14:textId="77777777" w:rsidR="0013151B" w:rsidRDefault="00000000">
            <w:pPr>
              <w:spacing w:after="40"/>
            </w:pPr>
            <w:r>
              <w:rPr>
                <w:b/>
                <w:bCs/>
                <w:sz w:val="20"/>
                <w:szCs w:val="20"/>
              </w:rPr>
              <w:t>Member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ECE1F6F" w14:textId="77777777" w:rsidR="0013151B" w:rsidRDefault="00000000">
            <w:pPr>
              <w:spacing w:after="40"/>
            </w:pPr>
            <w:r>
              <w:rPr>
                <w:b/>
                <w:bCs/>
                <w:sz w:val="20"/>
                <w:szCs w:val="20"/>
              </w:rPr>
              <w:t>Student ID</w:t>
            </w:r>
          </w:p>
        </w:tc>
        <w:tc>
          <w:tcPr>
            <w:tcW w:w="3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498E3A7" w14:textId="77777777" w:rsidR="0013151B" w:rsidRDefault="00000000">
            <w:pPr>
              <w:spacing w:after="40"/>
            </w:pPr>
            <w:r>
              <w:rPr>
                <w:b/>
                <w:bCs/>
                <w:sz w:val="20"/>
                <w:szCs w:val="20"/>
              </w:rPr>
              <w:t>Contribution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8626119" w14:textId="77777777" w:rsidR="0013151B" w:rsidRDefault="00000000">
            <w:pPr>
              <w:spacing w:after="40"/>
            </w:pPr>
            <w:r>
              <w:rPr>
                <w:b/>
                <w:bCs/>
                <w:sz w:val="20"/>
                <w:szCs w:val="20"/>
              </w:rPr>
              <w:t>Signature</w:t>
            </w:r>
          </w:p>
        </w:tc>
      </w:tr>
      <w:tr w:rsidR="0013151B" w14:paraId="65D78A9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DC0DD2" w14:textId="77777777" w:rsidR="0013151B" w:rsidRDefault="00000000">
            <w:pPr>
              <w:spacing w:after="40"/>
            </w:pPr>
            <w:r>
              <w:rPr>
                <w:sz w:val="20"/>
                <w:szCs w:val="20"/>
              </w:rPr>
              <w:t>Bandara R.G.K.M (Member 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0B04FC" w14:textId="77777777" w:rsidR="0013151B" w:rsidRDefault="00000000">
            <w:pPr>
              <w:spacing w:after="40"/>
            </w:pPr>
            <w:r>
              <w:rPr>
                <w:sz w:val="20"/>
                <w:szCs w:val="20"/>
              </w:rPr>
              <w:t>IT24102496</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B0D43" w14:textId="77777777" w:rsidR="0013151B" w:rsidRDefault="00000000">
            <w:pPr>
              <w:spacing w:after="40"/>
            </w:pPr>
            <w:r>
              <w:rPr>
                <w:sz w:val="20"/>
                <w:szCs w:val="20"/>
              </w:rPr>
              <w:t>Exploit demos and screenshots, SAST</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C8BBC0" w14:textId="7A9EFEF7" w:rsidR="0013151B" w:rsidRDefault="00F52A84">
            <w:pPr>
              <w:spacing w:after="40"/>
            </w:pPr>
            <w:r>
              <w:rPr>
                <w:sz w:val="20"/>
                <w:szCs w:val="20"/>
              </w:rPr>
              <w:t>Bandara</w:t>
            </w:r>
          </w:p>
        </w:tc>
      </w:tr>
      <w:tr w:rsidR="0013151B" w14:paraId="371AE0A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DAF62" w14:textId="77777777" w:rsidR="0013151B" w:rsidRDefault="00000000">
            <w:pPr>
              <w:spacing w:after="40"/>
            </w:pPr>
            <w:proofErr w:type="spellStart"/>
            <w:r>
              <w:rPr>
                <w:sz w:val="20"/>
                <w:szCs w:val="20"/>
              </w:rPr>
              <w:t>Polkotuwa</w:t>
            </w:r>
            <w:proofErr w:type="spellEnd"/>
            <w:r>
              <w:rPr>
                <w:sz w:val="20"/>
                <w:szCs w:val="20"/>
              </w:rPr>
              <w:t xml:space="preserve"> P G R L (Member 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6E1039" w14:textId="77777777" w:rsidR="0013151B" w:rsidRDefault="00000000">
            <w:pPr>
              <w:spacing w:after="40"/>
            </w:pPr>
            <w:r>
              <w:rPr>
                <w:sz w:val="20"/>
                <w:szCs w:val="20"/>
              </w:rPr>
              <w:t>IT24102874</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7161CE" w14:textId="77777777" w:rsidR="0013151B" w:rsidRDefault="00000000">
            <w:pPr>
              <w:spacing w:after="40"/>
            </w:pPr>
            <w:r>
              <w:rPr>
                <w:sz w:val="20"/>
                <w:szCs w:val="20"/>
              </w:rPr>
              <w:t>Report, ethical form, viva preparation</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1E27E" w14:textId="36DED525" w:rsidR="0013151B" w:rsidRDefault="00F52A84">
            <w:pPr>
              <w:spacing w:after="40"/>
            </w:pPr>
            <w:proofErr w:type="spellStart"/>
            <w:r>
              <w:rPr>
                <w:sz w:val="20"/>
                <w:szCs w:val="20"/>
              </w:rPr>
              <w:t>Polkotuwa</w:t>
            </w:r>
            <w:proofErr w:type="spellEnd"/>
          </w:p>
        </w:tc>
      </w:tr>
      <w:tr w:rsidR="0013151B" w14:paraId="36816E9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2846B3" w14:textId="77777777" w:rsidR="0013151B" w:rsidRDefault="00000000">
            <w:pPr>
              <w:spacing w:after="40"/>
            </w:pPr>
            <w:proofErr w:type="spellStart"/>
            <w:r>
              <w:rPr>
                <w:sz w:val="20"/>
                <w:szCs w:val="20"/>
              </w:rPr>
              <w:t>Nawarathna</w:t>
            </w:r>
            <w:proofErr w:type="spellEnd"/>
            <w:r>
              <w:rPr>
                <w:sz w:val="20"/>
                <w:szCs w:val="20"/>
              </w:rPr>
              <w:t xml:space="preserve"> D.M.L.K (Member 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2CFC13" w14:textId="77777777" w:rsidR="0013151B" w:rsidRDefault="00000000">
            <w:pPr>
              <w:spacing w:after="40"/>
            </w:pPr>
            <w:r>
              <w:rPr>
                <w:sz w:val="20"/>
                <w:szCs w:val="20"/>
              </w:rPr>
              <w:t>IT24103282</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CF1D79" w14:textId="77777777" w:rsidR="0013151B" w:rsidRDefault="00000000">
            <w:pPr>
              <w:spacing w:after="40"/>
            </w:pPr>
            <w:r>
              <w:rPr>
                <w:sz w:val="20"/>
                <w:szCs w:val="20"/>
              </w:rPr>
              <w:t>CI/CD workflows, secrets</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AA8A1D" w14:textId="2591DA1F" w:rsidR="0013151B" w:rsidRDefault="00F52A84">
            <w:pPr>
              <w:spacing w:after="40"/>
            </w:pPr>
            <w:proofErr w:type="spellStart"/>
            <w:r>
              <w:rPr>
                <w:sz w:val="20"/>
                <w:szCs w:val="20"/>
              </w:rPr>
              <w:t>Nawarathna</w:t>
            </w:r>
            <w:proofErr w:type="spellEnd"/>
          </w:p>
        </w:tc>
      </w:tr>
      <w:tr w:rsidR="0013151B" w14:paraId="08BDE2A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7CCB5C" w14:textId="77777777" w:rsidR="0013151B" w:rsidRDefault="00000000">
            <w:pPr>
              <w:spacing w:after="40"/>
            </w:pPr>
            <w:proofErr w:type="spellStart"/>
            <w:r>
              <w:rPr>
                <w:sz w:val="20"/>
                <w:szCs w:val="20"/>
              </w:rPr>
              <w:t>Batuwanthudawa</w:t>
            </w:r>
            <w:proofErr w:type="spellEnd"/>
            <w:r>
              <w:rPr>
                <w:sz w:val="20"/>
                <w:szCs w:val="20"/>
              </w:rPr>
              <w:t xml:space="preserve"> O.J.R.D.K.H.I (Member 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9251DA" w14:textId="77777777" w:rsidR="0013151B" w:rsidRDefault="00000000">
            <w:pPr>
              <w:spacing w:after="40"/>
            </w:pPr>
            <w:r>
              <w:rPr>
                <w:sz w:val="20"/>
                <w:szCs w:val="20"/>
              </w:rPr>
              <w:t>IT24104380</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5AF255" w14:textId="77777777" w:rsidR="0013151B" w:rsidRDefault="00000000">
            <w:pPr>
              <w:spacing w:after="40"/>
            </w:pPr>
            <w:r>
              <w:rPr>
                <w:sz w:val="20"/>
                <w:szCs w:val="20"/>
              </w:rPr>
              <w:t>Application selection, Docker, fixes</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0F946C" w14:textId="6961C8D4" w:rsidR="0013151B" w:rsidRDefault="00F52A84">
            <w:pPr>
              <w:spacing w:after="40"/>
            </w:pPr>
            <w:proofErr w:type="spellStart"/>
            <w:r>
              <w:rPr>
                <w:sz w:val="20"/>
                <w:szCs w:val="20"/>
              </w:rPr>
              <w:t>Batuwanthudawa</w:t>
            </w:r>
            <w:proofErr w:type="spellEnd"/>
          </w:p>
        </w:tc>
      </w:tr>
    </w:tbl>
    <w:p w14:paraId="77ACFE66" w14:textId="77777777" w:rsidR="0013151B" w:rsidRDefault="0013151B">
      <w:pPr>
        <w:spacing w:after="160"/>
      </w:pPr>
    </w:p>
    <w:p w14:paraId="42A8982C" w14:textId="77777777" w:rsidR="0013151B" w:rsidRDefault="00000000">
      <w:pPr>
        <w:spacing w:after="120" w:line="276" w:lineRule="auto"/>
        <w:jc w:val="both"/>
      </w:pPr>
      <w:r>
        <w:rPr>
          <w:b/>
          <w:bCs/>
        </w:rPr>
        <w:t>AI tool disclosure.</w:t>
      </w:r>
      <w:r>
        <w:t xml:space="preserve"> We used Claude (Anthropic) to review the project status and produce setup and troubleshooting commands for Kali Linux (installing </w:t>
      </w:r>
      <w:proofErr w:type="spellStart"/>
      <w:r>
        <w:t>Semgrep</w:t>
      </w:r>
      <w:proofErr w:type="spellEnd"/>
      <w:r>
        <w:t>, running scans, running the baseline and fixed containers), to help interpret tool errors, and to help draft this report from our own screenshots and scan outputs. All exploit runs, scans and screenshots were performed by the group, and the code fixes were written and reviewed by the group.</w:t>
      </w:r>
    </w:p>
    <w:p w14:paraId="63CFB3CC" w14:textId="77777777" w:rsidR="0013151B" w:rsidRDefault="00000000">
      <w:pPr>
        <w:pStyle w:val="Heading1"/>
        <w:pageBreakBefore/>
      </w:pPr>
      <w:bookmarkStart w:id="15" w:name="_Toc241785655"/>
      <w:r>
        <w:lastRenderedPageBreak/>
        <w:t>References</w:t>
      </w:r>
      <w:bookmarkEnd w:id="15"/>
    </w:p>
    <w:p w14:paraId="32318EE6" w14:textId="77777777" w:rsidR="0013151B" w:rsidRDefault="00000000">
      <w:pPr>
        <w:tabs>
          <w:tab w:val="left" w:pos="540"/>
        </w:tabs>
        <w:spacing w:after="100"/>
        <w:ind w:left="540" w:hanging="540"/>
      </w:pPr>
      <w:r>
        <w:t>[1]</w:t>
      </w:r>
      <w:r>
        <w:tab/>
        <w:t xml:space="preserve">OWASP Foundation, “OWASP </w:t>
      </w:r>
      <w:proofErr w:type="spellStart"/>
      <w:r>
        <w:t>NodeGoat</w:t>
      </w:r>
      <w:proofErr w:type="spellEnd"/>
      <w:r>
        <w:t>,” GitHub. [Online]. Available: https://github.com/OWASP/NodeGoat</w:t>
      </w:r>
    </w:p>
    <w:p w14:paraId="3243D5B6" w14:textId="77777777" w:rsidR="0013151B" w:rsidRDefault="00000000">
      <w:pPr>
        <w:tabs>
          <w:tab w:val="left" w:pos="540"/>
        </w:tabs>
        <w:spacing w:after="100"/>
        <w:ind w:left="540" w:hanging="540"/>
      </w:pPr>
      <w:r>
        <w:t>[2]</w:t>
      </w:r>
      <w:r>
        <w:tab/>
        <w:t xml:space="preserve">A. </w:t>
      </w:r>
      <w:proofErr w:type="spellStart"/>
      <w:r>
        <w:t>Shostack</w:t>
      </w:r>
      <w:proofErr w:type="spellEnd"/>
      <w:r>
        <w:t xml:space="preserve">, Threat </w:t>
      </w:r>
      <w:proofErr w:type="spellStart"/>
      <w:r>
        <w:t>Modeling</w:t>
      </w:r>
      <w:proofErr w:type="spellEnd"/>
      <w:r>
        <w:t>: Designing for Security. Indianapolis, IN, USA: Wiley, 2014.</w:t>
      </w:r>
    </w:p>
    <w:p w14:paraId="6F6A7DE2" w14:textId="77777777" w:rsidR="0013151B" w:rsidRDefault="00000000">
      <w:pPr>
        <w:tabs>
          <w:tab w:val="left" w:pos="540"/>
        </w:tabs>
        <w:spacing w:after="100"/>
        <w:ind w:left="540" w:hanging="540"/>
      </w:pPr>
      <w:r>
        <w:t>[3]</w:t>
      </w:r>
      <w:r>
        <w:tab/>
      </w:r>
      <w:proofErr w:type="spellStart"/>
      <w:r>
        <w:t>Semgrep</w:t>
      </w:r>
      <w:proofErr w:type="spellEnd"/>
      <w:r>
        <w:t>, Inc., “</w:t>
      </w:r>
      <w:proofErr w:type="spellStart"/>
      <w:r>
        <w:t>Semgrep</w:t>
      </w:r>
      <w:proofErr w:type="spellEnd"/>
      <w:r>
        <w:t xml:space="preserve"> documentation.” [Online]. Available: https://semgrep.dev/docs/</w:t>
      </w:r>
    </w:p>
    <w:p w14:paraId="636C2DFA" w14:textId="77777777" w:rsidR="0013151B" w:rsidRDefault="00000000">
      <w:pPr>
        <w:tabs>
          <w:tab w:val="left" w:pos="540"/>
        </w:tabs>
        <w:spacing w:after="100"/>
        <w:ind w:left="540" w:hanging="540"/>
      </w:pPr>
      <w:r>
        <w:t>[4]</w:t>
      </w:r>
      <w:r>
        <w:tab/>
        <w:t>U.S. Department of Justice, “Seattle tech worker arrested for data theft involving large financial services company,” Jul. 2019. [Online]. Available: https://www.justice.gov/</w:t>
      </w:r>
    </w:p>
    <w:p w14:paraId="482CB8CB" w14:textId="77777777" w:rsidR="0013151B" w:rsidRDefault="00000000">
      <w:pPr>
        <w:tabs>
          <w:tab w:val="left" w:pos="540"/>
        </w:tabs>
        <w:spacing w:after="100"/>
        <w:ind w:left="540" w:hanging="540"/>
      </w:pPr>
      <w:r>
        <w:t>[5]</w:t>
      </w:r>
      <w:r>
        <w:tab/>
        <w:t>U.S. Government Accountability Office, “Data protection: Actions taken by Equifax and federal agencies in response to the 2017 breach,” GAO-18-559, Aug. 2018.</w:t>
      </w:r>
    </w:p>
    <w:p w14:paraId="76BA2FF1" w14:textId="77777777" w:rsidR="0013151B" w:rsidRDefault="00000000">
      <w:pPr>
        <w:tabs>
          <w:tab w:val="left" w:pos="540"/>
        </w:tabs>
        <w:spacing w:after="100"/>
        <w:ind w:left="540" w:hanging="540"/>
      </w:pPr>
      <w:r>
        <w:t>[6]</w:t>
      </w:r>
      <w:r>
        <w:tab/>
        <w:t>OWASP Foundation, “OWASP Top 10:2021.” [Online]. Available: https://owasp.org/Top10/</w:t>
      </w:r>
    </w:p>
    <w:p w14:paraId="5FCE157A" w14:textId="77777777" w:rsidR="0013151B" w:rsidRDefault="00000000">
      <w:pPr>
        <w:tabs>
          <w:tab w:val="left" w:pos="540"/>
        </w:tabs>
        <w:spacing w:after="100"/>
        <w:ind w:left="540" w:hanging="540"/>
      </w:pPr>
      <w:r>
        <w:t>[7]</w:t>
      </w:r>
      <w:r>
        <w:tab/>
        <w:t>Aqua Security, “</w:t>
      </w:r>
      <w:proofErr w:type="spellStart"/>
      <w:r>
        <w:t>Trivy</w:t>
      </w:r>
      <w:proofErr w:type="spellEnd"/>
      <w:r>
        <w:t xml:space="preserve"> documentation.” [Online]. Available: https://trivy.dev/</w:t>
      </w:r>
    </w:p>
    <w:p w14:paraId="001ADCF0" w14:textId="77777777" w:rsidR="0013151B" w:rsidRDefault="00000000">
      <w:pPr>
        <w:tabs>
          <w:tab w:val="left" w:pos="540"/>
        </w:tabs>
        <w:spacing w:after="100"/>
        <w:ind w:left="540" w:hanging="540"/>
      </w:pPr>
      <w:r>
        <w:t>[8]</w:t>
      </w:r>
      <w:r>
        <w:tab/>
        <w:t>Gitleaks, “Gitleaks: detect secrets in git repos.” [Online]. Available: https://github.com/gitleaks/gitleaks</w:t>
      </w:r>
    </w:p>
    <w:p w14:paraId="219AA115" w14:textId="77777777" w:rsidR="0013151B" w:rsidRDefault="00000000">
      <w:pPr>
        <w:tabs>
          <w:tab w:val="left" w:pos="540"/>
        </w:tabs>
        <w:spacing w:after="100"/>
        <w:ind w:left="540" w:hanging="540"/>
      </w:pPr>
      <w:r>
        <w:t>[9]</w:t>
      </w:r>
      <w:r>
        <w:tab/>
        <w:t>GitHub, “Using secrets in GitHub Actions.” [Online]. Available: https://docs.github.com/actions/security-guides/using-secrets-in-github-actions</w:t>
      </w:r>
    </w:p>
    <w:p w14:paraId="44225774" w14:textId="67625623" w:rsidR="0013151B" w:rsidRDefault="00000000">
      <w:pPr>
        <w:pStyle w:val="Heading1"/>
        <w:pageBreakBefore/>
      </w:pPr>
      <w:bookmarkStart w:id="16" w:name="_Toc241785656"/>
      <w:r>
        <w:lastRenderedPageBreak/>
        <w:t xml:space="preserve">Appendix A. Exploit-and-Fix Evidence </w:t>
      </w:r>
      <w:bookmarkEnd w:id="16"/>
    </w:p>
    <w:p w14:paraId="7481E789" w14:textId="77777777" w:rsidR="0013151B" w:rsidRDefault="00000000">
      <w:pPr>
        <w:keepNext/>
        <w:spacing w:before="120" w:after="80"/>
        <w:jc w:val="center"/>
      </w:pPr>
      <w:r>
        <w:rPr>
          <w:noProof/>
        </w:rPr>
        <w:drawing>
          <wp:inline distT="0" distB="0" distL="0" distR="0" wp14:anchorId="3527440E" wp14:editId="3E6A8D26">
            <wp:extent cx="5334000" cy="4924425"/>
            <wp:effectExtent l="0" t="0" r="0" b="0"/>
            <wp:docPr id="1025084419" name="a1.png" descr="Figure A1. VUL-01 baseline (port 4001): preTax=1+1 is evaluated." title="Figure A1. VUL-01 baseline (port 4001): preTax=1+1 is evalu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924425"/>
                    </a:xfrm>
                    <a:prstGeom prst="rect">
                      <a:avLst/>
                    </a:prstGeom>
                  </pic:spPr>
                </pic:pic>
              </a:graphicData>
            </a:graphic>
          </wp:inline>
        </w:drawing>
      </w:r>
    </w:p>
    <w:p w14:paraId="369C7046" w14:textId="77777777" w:rsidR="0013151B" w:rsidRDefault="00000000">
      <w:pPr>
        <w:spacing w:after="240"/>
        <w:jc w:val="center"/>
      </w:pPr>
      <w:r>
        <w:rPr>
          <w:i/>
          <w:iCs/>
          <w:sz w:val="20"/>
          <w:szCs w:val="20"/>
        </w:rPr>
        <w:t xml:space="preserve">Figure A1. VUL-01 baseline (port 4001): </w:t>
      </w:r>
      <w:proofErr w:type="spellStart"/>
      <w:r>
        <w:rPr>
          <w:i/>
          <w:iCs/>
          <w:sz w:val="20"/>
          <w:szCs w:val="20"/>
        </w:rPr>
        <w:t>preTax</w:t>
      </w:r>
      <w:proofErr w:type="spellEnd"/>
      <w:r>
        <w:rPr>
          <w:i/>
          <w:iCs/>
          <w:sz w:val="20"/>
          <w:szCs w:val="20"/>
        </w:rPr>
        <w:t>=1+1 is evaluated.</w:t>
      </w:r>
    </w:p>
    <w:p w14:paraId="2A8C10DC" w14:textId="77777777" w:rsidR="0013151B" w:rsidRDefault="00000000">
      <w:pPr>
        <w:keepNext/>
        <w:spacing w:before="120" w:after="80"/>
        <w:jc w:val="center"/>
      </w:pPr>
      <w:r>
        <w:rPr>
          <w:noProof/>
        </w:rPr>
        <w:lastRenderedPageBreak/>
        <w:drawing>
          <wp:inline distT="0" distB="0" distL="0" distR="0" wp14:anchorId="18B5D043" wp14:editId="12034B92">
            <wp:extent cx="5334000" cy="4914900"/>
            <wp:effectExtent l="0" t="0" r="0" b="0"/>
            <wp:docPr id="1653496900" name="a2.png" descr="Figure A2. VUL-01 fixed (port 4000): same input returns “Invalid contribution percentages”." title="Figure A2. VUL-01 fixed (port 4000): same input returns “Invalid contribution perce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914900"/>
                    </a:xfrm>
                    <a:prstGeom prst="rect">
                      <a:avLst/>
                    </a:prstGeom>
                  </pic:spPr>
                </pic:pic>
              </a:graphicData>
            </a:graphic>
          </wp:inline>
        </w:drawing>
      </w:r>
    </w:p>
    <w:p w14:paraId="5A6FA32F" w14:textId="77777777" w:rsidR="0013151B" w:rsidRDefault="00000000">
      <w:pPr>
        <w:spacing w:after="240"/>
        <w:jc w:val="center"/>
      </w:pPr>
      <w:r>
        <w:rPr>
          <w:i/>
          <w:iCs/>
          <w:sz w:val="20"/>
          <w:szCs w:val="20"/>
        </w:rPr>
        <w:t>Figure A2. VUL-01 fixed (port 4000): same input returns “Invalid contribution percentages”.</w:t>
      </w:r>
    </w:p>
    <w:p w14:paraId="07D4250F" w14:textId="77777777" w:rsidR="0013151B" w:rsidRDefault="00000000">
      <w:pPr>
        <w:keepNext/>
        <w:spacing w:before="120" w:after="80"/>
        <w:jc w:val="center"/>
      </w:pPr>
      <w:r>
        <w:rPr>
          <w:noProof/>
        </w:rPr>
        <w:lastRenderedPageBreak/>
        <w:drawing>
          <wp:inline distT="0" distB="0" distL="0" distR="0" wp14:anchorId="2376E07B" wp14:editId="228E8A41">
            <wp:extent cx="5334000" cy="4962525"/>
            <wp:effectExtent l="0" t="0" r="0" b="0"/>
            <wp:docPr id="1964752985" name="a3.png" descr="Figure A3. VUL-02 baseline: injected threshold returns allocations for all users." title="Figure A3. VUL-02 baseline: injected threshold returns allocations for all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962525"/>
                    </a:xfrm>
                    <a:prstGeom prst="rect">
                      <a:avLst/>
                    </a:prstGeom>
                  </pic:spPr>
                </pic:pic>
              </a:graphicData>
            </a:graphic>
          </wp:inline>
        </w:drawing>
      </w:r>
    </w:p>
    <w:p w14:paraId="709E61E6" w14:textId="77777777" w:rsidR="0013151B" w:rsidRDefault="00000000">
      <w:pPr>
        <w:spacing w:after="240"/>
        <w:jc w:val="center"/>
      </w:pPr>
      <w:r>
        <w:rPr>
          <w:i/>
          <w:iCs/>
          <w:sz w:val="20"/>
          <w:szCs w:val="20"/>
        </w:rPr>
        <w:t>Figure A3. VUL-02 baseline: injected threshold returns allocations for all users.</w:t>
      </w:r>
    </w:p>
    <w:p w14:paraId="071EB044" w14:textId="77777777" w:rsidR="0013151B" w:rsidRDefault="00000000">
      <w:pPr>
        <w:keepNext/>
        <w:spacing w:before="120" w:after="80"/>
        <w:jc w:val="center"/>
      </w:pPr>
      <w:r>
        <w:rPr>
          <w:noProof/>
        </w:rPr>
        <w:lastRenderedPageBreak/>
        <w:drawing>
          <wp:inline distT="0" distB="0" distL="0" distR="0" wp14:anchorId="515AA299" wp14:editId="1D1CB042">
            <wp:extent cx="5334000" cy="4933950"/>
            <wp:effectExtent l="0" t="0" r="0" b="0"/>
            <wp:docPr id="685006648" name="a4.png" descr="Figure A4. VUL-02 fixed: injected threshold returns an error and no data." title="Figure A4. VUL-02 fixed: injected threshold returns an error and no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933950"/>
                    </a:xfrm>
                    <a:prstGeom prst="rect">
                      <a:avLst/>
                    </a:prstGeom>
                  </pic:spPr>
                </pic:pic>
              </a:graphicData>
            </a:graphic>
          </wp:inline>
        </w:drawing>
      </w:r>
    </w:p>
    <w:p w14:paraId="3F5CCFFC" w14:textId="77777777" w:rsidR="0013151B" w:rsidRDefault="00000000">
      <w:pPr>
        <w:spacing w:after="240"/>
        <w:jc w:val="center"/>
      </w:pPr>
      <w:r>
        <w:rPr>
          <w:i/>
          <w:iCs/>
          <w:sz w:val="20"/>
          <w:szCs w:val="20"/>
        </w:rPr>
        <w:t>Figure A4. VUL-02 fixed: injected threshold returns an error and no data.</w:t>
      </w:r>
    </w:p>
    <w:p w14:paraId="66A3C19F" w14:textId="77777777" w:rsidR="0013151B" w:rsidRDefault="00000000">
      <w:pPr>
        <w:keepNext/>
        <w:spacing w:before="120" w:after="80"/>
        <w:jc w:val="center"/>
      </w:pPr>
      <w:r>
        <w:rPr>
          <w:noProof/>
        </w:rPr>
        <w:lastRenderedPageBreak/>
        <w:drawing>
          <wp:inline distT="0" distB="0" distL="0" distR="0" wp14:anchorId="70A2A44C" wp14:editId="2A85ED06">
            <wp:extent cx="5334000" cy="4962525"/>
            <wp:effectExtent l="0" t="0" r="0" b="0"/>
            <wp:docPr id="1870302498" name="a5.png" descr="Figure A5. VUL-03 baseline: user1 session reads another user’s allocation." title="Figure A5. VUL-03 baseline: user1 session reads another user’s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962525"/>
                    </a:xfrm>
                    <a:prstGeom prst="rect">
                      <a:avLst/>
                    </a:prstGeom>
                  </pic:spPr>
                </pic:pic>
              </a:graphicData>
            </a:graphic>
          </wp:inline>
        </w:drawing>
      </w:r>
    </w:p>
    <w:p w14:paraId="3347F11D" w14:textId="77777777" w:rsidR="0013151B" w:rsidRDefault="00000000">
      <w:pPr>
        <w:spacing w:after="240"/>
        <w:jc w:val="center"/>
      </w:pPr>
      <w:r>
        <w:rPr>
          <w:i/>
          <w:iCs/>
          <w:sz w:val="20"/>
          <w:szCs w:val="20"/>
        </w:rPr>
        <w:t>Figure A5. VUL-03 baseline: user1 session reads another user’s allocation.</w:t>
      </w:r>
    </w:p>
    <w:p w14:paraId="69F9C524" w14:textId="77777777" w:rsidR="0013151B" w:rsidRDefault="00000000">
      <w:pPr>
        <w:keepNext/>
        <w:spacing w:before="120" w:after="80"/>
        <w:jc w:val="center"/>
      </w:pPr>
      <w:r>
        <w:rPr>
          <w:noProof/>
        </w:rPr>
        <w:lastRenderedPageBreak/>
        <w:drawing>
          <wp:inline distT="0" distB="0" distL="0" distR="0" wp14:anchorId="6EE2CAEE" wp14:editId="0D8FFECE">
            <wp:extent cx="5334000" cy="4962525"/>
            <wp:effectExtent l="0" t="0" r="0" b="0"/>
            <wp:docPr id="323774389" name="a6.png" descr="Figure A6. VUL-03 fixed: same request returns only the logged-in user’s own record." title="Figure A6. VUL-03 fixed: same request returns only the logged-in user’s ow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962525"/>
                    </a:xfrm>
                    <a:prstGeom prst="rect">
                      <a:avLst/>
                    </a:prstGeom>
                  </pic:spPr>
                </pic:pic>
              </a:graphicData>
            </a:graphic>
          </wp:inline>
        </w:drawing>
      </w:r>
    </w:p>
    <w:p w14:paraId="2E0CED97" w14:textId="77777777" w:rsidR="0013151B" w:rsidRDefault="00000000">
      <w:pPr>
        <w:spacing w:after="240"/>
        <w:jc w:val="center"/>
      </w:pPr>
      <w:r>
        <w:rPr>
          <w:i/>
          <w:iCs/>
          <w:sz w:val="20"/>
          <w:szCs w:val="20"/>
        </w:rPr>
        <w:t>Figure A6. VUL-03 fixed: same request returns only the logged-in user’s own record.</w:t>
      </w:r>
    </w:p>
    <w:p w14:paraId="410388D5" w14:textId="77777777" w:rsidR="0013151B" w:rsidRDefault="00000000">
      <w:pPr>
        <w:keepNext/>
        <w:spacing w:before="120" w:after="80"/>
        <w:jc w:val="center"/>
      </w:pPr>
      <w:r>
        <w:rPr>
          <w:noProof/>
        </w:rPr>
        <w:drawing>
          <wp:inline distT="0" distB="0" distL="0" distR="0" wp14:anchorId="682EDF81" wp14:editId="69413A51">
            <wp:extent cx="5943600" cy="2705100"/>
            <wp:effectExtent l="0" t="0" r="0" b="0"/>
            <wp:docPr id="2103733729" name="a7.png" descr="Figure A7. VUL-04 baseline: server fetches attacker-controlled URL." title="Figure A7. VUL-04 baseline: server fetches attacker-controlled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705100"/>
                    </a:xfrm>
                    <a:prstGeom prst="rect">
                      <a:avLst/>
                    </a:prstGeom>
                  </pic:spPr>
                </pic:pic>
              </a:graphicData>
            </a:graphic>
          </wp:inline>
        </w:drawing>
      </w:r>
    </w:p>
    <w:p w14:paraId="3FA51817" w14:textId="77777777" w:rsidR="0013151B" w:rsidRDefault="00000000">
      <w:pPr>
        <w:spacing w:after="240"/>
        <w:jc w:val="center"/>
      </w:pPr>
      <w:r>
        <w:rPr>
          <w:i/>
          <w:iCs/>
          <w:sz w:val="20"/>
          <w:szCs w:val="20"/>
        </w:rPr>
        <w:t>Figure A7. VUL-04 baseline: server fetches attacker-controlled URL.</w:t>
      </w:r>
    </w:p>
    <w:p w14:paraId="3B99F37C" w14:textId="77777777" w:rsidR="0013151B" w:rsidRDefault="00000000">
      <w:pPr>
        <w:keepNext/>
        <w:spacing w:before="120" w:after="80"/>
        <w:jc w:val="center"/>
      </w:pPr>
      <w:r>
        <w:rPr>
          <w:noProof/>
        </w:rPr>
        <w:lastRenderedPageBreak/>
        <w:drawing>
          <wp:inline distT="0" distB="0" distL="0" distR="0" wp14:anchorId="06672932" wp14:editId="3EA408A1">
            <wp:extent cx="5943600" cy="2762250"/>
            <wp:effectExtent l="0" t="0" r="0" b="0"/>
            <wp:docPr id="382567824" name="a8.png" descr="Figure A8. VUL-04 fixed: URL ignored, no request reaches the attacker server." title="Figure A8. VUL-04 fixed: URL ignored, no request reaches the attacker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762250"/>
                    </a:xfrm>
                    <a:prstGeom prst="rect">
                      <a:avLst/>
                    </a:prstGeom>
                  </pic:spPr>
                </pic:pic>
              </a:graphicData>
            </a:graphic>
          </wp:inline>
        </w:drawing>
      </w:r>
    </w:p>
    <w:p w14:paraId="1C1EC0AE" w14:textId="77777777" w:rsidR="0013151B" w:rsidRDefault="00000000">
      <w:pPr>
        <w:spacing w:after="240"/>
        <w:jc w:val="center"/>
      </w:pPr>
      <w:r>
        <w:rPr>
          <w:i/>
          <w:iCs/>
          <w:sz w:val="20"/>
          <w:szCs w:val="20"/>
        </w:rPr>
        <w:t>Figure A8. VUL-04 fixed: URL ignored, no request reaches the attacker server.</w:t>
      </w:r>
    </w:p>
    <w:p w14:paraId="62D28483" w14:textId="77777777" w:rsidR="0013151B" w:rsidRDefault="00000000">
      <w:pPr>
        <w:keepNext/>
        <w:spacing w:before="120" w:after="80"/>
        <w:jc w:val="center"/>
      </w:pPr>
      <w:r>
        <w:rPr>
          <w:noProof/>
        </w:rPr>
        <w:drawing>
          <wp:inline distT="0" distB="0" distL="0" distR="0" wp14:anchorId="35EBDB6F" wp14:editId="344E0E16">
            <wp:extent cx="5943600" cy="2733675"/>
            <wp:effectExtent l="0" t="0" r="0" b="0"/>
            <wp:docPr id="1680907592" name="a9.png" descr="Figure A9. Semgrep on baseline source: 28 findings (all blocking), 256 rules, 73 files." title="Figure A9. Semgrep on baseline source: 28 findings (all blocking), 256 rules, 73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733675"/>
                    </a:xfrm>
                    <a:prstGeom prst="rect">
                      <a:avLst/>
                    </a:prstGeom>
                  </pic:spPr>
                </pic:pic>
              </a:graphicData>
            </a:graphic>
          </wp:inline>
        </w:drawing>
      </w:r>
    </w:p>
    <w:p w14:paraId="4132835C" w14:textId="77777777" w:rsidR="0013151B" w:rsidRDefault="00000000">
      <w:pPr>
        <w:spacing w:after="240"/>
        <w:jc w:val="center"/>
      </w:pPr>
      <w:r>
        <w:rPr>
          <w:i/>
          <w:iCs/>
          <w:sz w:val="20"/>
          <w:szCs w:val="20"/>
        </w:rPr>
        <w:t xml:space="preserve">Figure A9. </w:t>
      </w:r>
      <w:proofErr w:type="spellStart"/>
      <w:r>
        <w:rPr>
          <w:i/>
          <w:iCs/>
          <w:sz w:val="20"/>
          <w:szCs w:val="20"/>
        </w:rPr>
        <w:t>Semgrep</w:t>
      </w:r>
      <w:proofErr w:type="spellEnd"/>
      <w:r>
        <w:rPr>
          <w:i/>
          <w:iCs/>
          <w:sz w:val="20"/>
          <w:szCs w:val="20"/>
        </w:rPr>
        <w:t xml:space="preserve"> on baseline source: 28 findings (all blocking), 256 rules, 73 files.</w:t>
      </w:r>
    </w:p>
    <w:p w14:paraId="49E63E3B" w14:textId="77777777" w:rsidR="0013151B" w:rsidRDefault="00000000">
      <w:pPr>
        <w:keepNext/>
        <w:spacing w:before="120" w:after="80"/>
        <w:jc w:val="center"/>
      </w:pPr>
      <w:r>
        <w:rPr>
          <w:noProof/>
        </w:rPr>
        <w:lastRenderedPageBreak/>
        <w:drawing>
          <wp:inline distT="0" distB="0" distL="0" distR="0" wp14:anchorId="317F36E3" wp14:editId="78697495">
            <wp:extent cx="5943600" cy="2733675"/>
            <wp:effectExtent l="0" t="0" r="0" b="0"/>
            <wp:docPr id="329278116" name="a10.png" descr="Figure A10. Semgrep on fixed source: finding count reduced (22 to 17 on equivalent markers)." title="Figure A10. Semgrep on fixed source: finding count reduced (22 to 17 on equivalent 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733675"/>
                    </a:xfrm>
                    <a:prstGeom prst="rect">
                      <a:avLst/>
                    </a:prstGeom>
                  </pic:spPr>
                </pic:pic>
              </a:graphicData>
            </a:graphic>
          </wp:inline>
        </w:drawing>
      </w:r>
    </w:p>
    <w:p w14:paraId="20EE4729" w14:textId="77777777" w:rsidR="0013151B" w:rsidRDefault="00000000">
      <w:pPr>
        <w:spacing w:after="240"/>
        <w:jc w:val="center"/>
      </w:pPr>
      <w:r>
        <w:rPr>
          <w:i/>
          <w:iCs/>
          <w:sz w:val="20"/>
          <w:szCs w:val="20"/>
        </w:rPr>
        <w:t xml:space="preserve">Figure A10. </w:t>
      </w:r>
      <w:proofErr w:type="spellStart"/>
      <w:r>
        <w:rPr>
          <w:i/>
          <w:iCs/>
          <w:sz w:val="20"/>
          <w:szCs w:val="20"/>
        </w:rPr>
        <w:t>Semgrep</w:t>
      </w:r>
      <w:proofErr w:type="spellEnd"/>
      <w:r>
        <w:rPr>
          <w:i/>
          <w:iCs/>
          <w:sz w:val="20"/>
          <w:szCs w:val="20"/>
        </w:rPr>
        <w:t xml:space="preserve"> on fixed source: finding count reduced (22 to 17 on equivalent markers).</w:t>
      </w:r>
    </w:p>
    <w:p w14:paraId="702CAEAF" w14:textId="77777777" w:rsidR="0013151B" w:rsidRDefault="00000000">
      <w:pPr>
        <w:pStyle w:val="Heading1"/>
        <w:pageBreakBefore/>
      </w:pPr>
      <w:bookmarkStart w:id="17" w:name="_Toc241785657"/>
      <w:r>
        <w:lastRenderedPageBreak/>
        <w:t>Appendix B. Pipeline Evidence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151B" w14:paraId="7401D304" w14:textId="77777777">
        <w:tblPrEx>
          <w:tblCellMar>
            <w:top w:w="0" w:type="dxa"/>
            <w:bottom w:w="0" w:type="dxa"/>
          </w:tblCellMar>
        </w:tblPrEx>
        <w:trPr>
          <w:cantSplit/>
          <w:trHeight w:hRule="exact" w:val="4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14:paraId="7D3651A7" w14:textId="77777777" w:rsidR="0013151B" w:rsidRDefault="00000000">
            <w:pPr>
              <w:spacing w:after="60"/>
              <w:jc w:val="center"/>
            </w:pPr>
            <w:r>
              <w:rPr>
                <w:b/>
                <w:bCs/>
                <w:color w:val="595959"/>
              </w:rPr>
              <w:t>Insert screenshot here</w:t>
            </w:r>
          </w:p>
          <w:p w14:paraId="27E76B08" w14:textId="77777777" w:rsidR="0013151B" w:rsidRDefault="00000000">
            <w:pPr>
              <w:jc w:val="center"/>
            </w:pPr>
            <w:r>
              <w:rPr>
                <w:i/>
                <w:iCs/>
                <w:color w:val="7F7F7F"/>
                <w:sz w:val="20"/>
                <w:szCs w:val="20"/>
              </w:rPr>
              <w:t>Green “</w:t>
            </w:r>
            <w:proofErr w:type="spellStart"/>
            <w:r>
              <w:rPr>
                <w:i/>
                <w:iCs/>
                <w:color w:val="7F7F7F"/>
                <w:sz w:val="20"/>
                <w:szCs w:val="20"/>
              </w:rPr>
              <w:t>DevSecOps</w:t>
            </w:r>
            <w:proofErr w:type="spellEnd"/>
            <w:r>
              <w:rPr>
                <w:i/>
                <w:iCs/>
                <w:color w:val="7F7F7F"/>
                <w:sz w:val="20"/>
                <w:szCs w:val="20"/>
              </w:rPr>
              <w:t xml:space="preserve"> Security Pipeline” run from the GitHub Actions tab</w:t>
            </w:r>
          </w:p>
        </w:tc>
      </w:tr>
    </w:tbl>
    <w:p w14:paraId="05093ABD" w14:textId="77777777" w:rsidR="0013151B" w:rsidRDefault="00000000">
      <w:pPr>
        <w:spacing w:before="80" w:after="240"/>
        <w:jc w:val="center"/>
      </w:pPr>
      <w:r>
        <w:rPr>
          <w:i/>
          <w:iCs/>
          <w:sz w:val="20"/>
          <w:szCs w:val="20"/>
        </w:rPr>
        <w:t>Figure B1. Green “</w:t>
      </w:r>
      <w:proofErr w:type="spellStart"/>
      <w:r>
        <w:rPr>
          <w:i/>
          <w:iCs/>
          <w:sz w:val="20"/>
          <w:szCs w:val="20"/>
        </w:rPr>
        <w:t>DevSecOps</w:t>
      </w:r>
      <w:proofErr w:type="spellEnd"/>
      <w:r>
        <w:rPr>
          <w:i/>
          <w:iCs/>
          <w:sz w:val="20"/>
          <w:szCs w:val="20"/>
        </w:rPr>
        <w:t xml:space="preserve"> Security Pipeline” run (all four security gates passing).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151B" w14:paraId="4FC9FEDD" w14:textId="77777777">
        <w:tblPrEx>
          <w:tblCellMar>
            <w:top w:w="0" w:type="dxa"/>
            <w:bottom w:w="0" w:type="dxa"/>
          </w:tblCellMar>
        </w:tblPrEx>
        <w:trPr>
          <w:cantSplit/>
          <w:trHeight w:hRule="exact" w:val="4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14:paraId="4E1F28EB" w14:textId="77777777" w:rsidR="0013151B" w:rsidRDefault="00000000">
            <w:pPr>
              <w:spacing w:after="60"/>
              <w:jc w:val="center"/>
            </w:pPr>
            <w:r>
              <w:rPr>
                <w:b/>
                <w:bCs/>
                <w:color w:val="595959"/>
              </w:rPr>
              <w:t>Insert screenshot here</w:t>
            </w:r>
          </w:p>
          <w:p w14:paraId="1C71AB6C" w14:textId="77777777" w:rsidR="0013151B" w:rsidRDefault="00000000">
            <w:pPr>
              <w:jc w:val="center"/>
            </w:pPr>
            <w:r>
              <w:rPr>
                <w:i/>
                <w:iCs/>
                <w:color w:val="7F7F7F"/>
                <w:sz w:val="20"/>
                <w:szCs w:val="20"/>
              </w:rPr>
              <w:t>Red “Security Gate Demonstration” run from the GitHub Actions tab</w:t>
            </w:r>
          </w:p>
        </w:tc>
      </w:tr>
    </w:tbl>
    <w:p w14:paraId="134339B5" w14:textId="77777777" w:rsidR="0013151B" w:rsidRDefault="00000000">
      <w:pPr>
        <w:spacing w:before="80" w:after="240"/>
        <w:jc w:val="center"/>
      </w:pPr>
      <w:r>
        <w:rPr>
          <w:i/>
          <w:iCs/>
          <w:sz w:val="20"/>
          <w:szCs w:val="20"/>
        </w:rPr>
        <w:t>Figure B2. Red “Security Gate Demonstration” run (gate blocks the deliberately vulnerable build).</w:t>
      </w:r>
    </w:p>
    <w:p w14:paraId="15098AEE" w14:textId="77777777" w:rsidR="0013151B" w:rsidRDefault="00000000">
      <w:pPr>
        <w:spacing w:after="120" w:line="276" w:lineRule="auto"/>
        <w:jc w:val="both"/>
      </w:pPr>
      <w:r>
        <w:t xml:space="preserve">Gitleaks, </w:t>
      </w:r>
      <w:proofErr w:type="spellStart"/>
      <w:r>
        <w:t>npm</w:t>
      </w:r>
      <w:proofErr w:type="spellEnd"/>
      <w:r>
        <w:t xml:space="preserve"> audit and </w:t>
      </w:r>
      <w:proofErr w:type="spellStart"/>
      <w:r>
        <w:t>Trivy</w:t>
      </w:r>
      <w:proofErr w:type="spellEnd"/>
      <w:r>
        <w:t xml:space="preserve"> outputs are stored under </w:t>
      </w:r>
      <w:r>
        <w:rPr>
          <w:rFonts w:ascii="Consolas" w:eastAsia="Consolas" w:hAnsi="Consolas" w:cs="Consolas"/>
          <w:sz w:val="20"/>
          <w:szCs w:val="20"/>
        </w:rPr>
        <w:t>security-results/</w:t>
      </w:r>
      <w:r>
        <w:t xml:space="preserve"> in the repository.</w:t>
      </w:r>
    </w:p>
    <w:sectPr w:rsidR="0013151B">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CCC2" w14:textId="77777777" w:rsidR="0070214F" w:rsidRDefault="0070214F">
      <w:r>
        <w:separator/>
      </w:r>
    </w:p>
  </w:endnote>
  <w:endnote w:type="continuationSeparator" w:id="0">
    <w:p w14:paraId="423D60B8" w14:textId="77777777" w:rsidR="0070214F" w:rsidRDefault="00702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4E9A" w14:textId="77777777" w:rsidR="0013151B" w:rsidRDefault="00000000">
    <w:pPr>
      <w:jc w:val="center"/>
    </w:pPr>
    <w:r>
      <w:rPr>
        <w:sz w:val="20"/>
        <w:szCs w:val="20"/>
      </w:rPr>
      <w:fldChar w:fldCharType="begin"/>
    </w:r>
    <w:r>
      <w:rPr>
        <w:sz w:val="20"/>
        <w:szCs w:val="20"/>
      </w:rPr>
      <w:instrText>PAGE</w:instrText>
    </w:r>
    <w:r>
      <w:rPr>
        <w:sz w:val="20"/>
        <w:szCs w:val="20"/>
      </w:rPr>
      <w:fldChar w:fldCharType="separate"/>
    </w:r>
    <w:r w:rsidR="00F52A8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96445" w14:textId="77777777" w:rsidR="0070214F" w:rsidRDefault="0070214F">
      <w:r>
        <w:separator/>
      </w:r>
    </w:p>
  </w:footnote>
  <w:footnote w:type="continuationSeparator" w:id="0">
    <w:p w14:paraId="073BB77B" w14:textId="77777777" w:rsidR="0070214F" w:rsidRDefault="00702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F787" w14:textId="77777777" w:rsidR="0013151B" w:rsidRDefault="00000000">
    <w:pPr>
      <w:jc w:val="right"/>
    </w:pPr>
    <w:r>
      <w:rPr>
        <w:color w:val="7F7F7F"/>
        <w:sz w:val="18"/>
        <w:szCs w:val="18"/>
      </w:rPr>
      <w:t xml:space="preserve">IE3142 DevOps Security — OWASP </w:t>
    </w:r>
    <w:proofErr w:type="spellStart"/>
    <w:r>
      <w:rPr>
        <w:color w:val="7F7F7F"/>
        <w:sz w:val="18"/>
        <w:szCs w:val="18"/>
      </w:rPr>
      <w:t>NodeGoat</w:t>
    </w:r>
    <w:proofErr w:type="spellEnd"/>
    <w:r>
      <w:rPr>
        <w:color w:val="7F7F7F"/>
        <w:sz w:val="18"/>
        <w:szCs w:val="18"/>
      </w:rPr>
      <w:t xml:space="preserve"> </w:t>
    </w:r>
    <w:proofErr w:type="spellStart"/>
    <w:r>
      <w:rPr>
        <w:color w:val="7F7F7F"/>
        <w:sz w:val="18"/>
        <w:szCs w:val="18"/>
      </w:rPr>
      <w:t>DevSecOps</w:t>
    </w:r>
    <w:proofErr w:type="spellEnd"/>
    <w:r>
      <w:rPr>
        <w:color w:val="7F7F7F"/>
        <w:sz w:val="18"/>
        <w:szCs w:val="18"/>
      </w:rPr>
      <w:t xml:space="preserve">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535C8"/>
    <w:multiLevelType w:val="hybridMultilevel"/>
    <w:tmpl w:val="AF1EA720"/>
    <w:lvl w:ilvl="0" w:tplc="1FC402F6">
      <w:start w:val="1"/>
      <w:numFmt w:val="bullet"/>
      <w:lvlText w:val="●"/>
      <w:lvlJc w:val="left"/>
      <w:pPr>
        <w:ind w:left="720" w:hanging="360"/>
      </w:pPr>
    </w:lvl>
    <w:lvl w:ilvl="1" w:tplc="E06E7218">
      <w:start w:val="1"/>
      <w:numFmt w:val="bullet"/>
      <w:lvlText w:val="○"/>
      <w:lvlJc w:val="left"/>
      <w:pPr>
        <w:ind w:left="1440" w:hanging="360"/>
      </w:pPr>
    </w:lvl>
    <w:lvl w:ilvl="2" w:tplc="8C340ADE">
      <w:start w:val="1"/>
      <w:numFmt w:val="bullet"/>
      <w:lvlText w:val="■"/>
      <w:lvlJc w:val="left"/>
      <w:pPr>
        <w:ind w:left="2160" w:hanging="360"/>
      </w:pPr>
    </w:lvl>
    <w:lvl w:ilvl="3" w:tplc="6BFAF82A">
      <w:start w:val="1"/>
      <w:numFmt w:val="bullet"/>
      <w:lvlText w:val="●"/>
      <w:lvlJc w:val="left"/>
      <w:pPr>
        <w:ind w:left="2880" w:hanging="360"/>
      </w:pPr>
    </w:lvl>
    <w:lvl w:ilvl="4" w:tplc="14D21C3C">
      <w:start w:val="1"/>
      <w:numFmt w:val="bullet"/>
      <w:lvlText w:val="○"/>
      <w:lvlJc w:val="left"/>
      <w:pPr>
        <w:ind w:left="3600" w:hanging="360"/>
      </w:pPr>
    </w:lvl>
    <w:lvl w:ilvl="5" w:tplc="7472A6B8">
      <w:start w:val="1"/>
      <w:numFmt w:val="bullet"/>
      <w:lvlText w:val="■"/>
      <w:lvlJc w:val="left"/>
      <w:pPr>
        <w:ind w:left="4320" w:hanging="360"/>
      </w:pPr>
    </w:lvl>
    <w:lvl w:ilvl="6" w:tplc="93DCC86A">
      <w:start w:val="1"/>
      <w:numFmt w:val="bullet"/>
      <w:lvlText w:val="●"/>
      <w:lvlJc w:val="left"/>
      <w:pPr>
        <w:ind w:left="5040" w:hanging="360"/>
      </w:pPr>
    </w:lvl>
    <w:lvl w:ilvl="7" w:tplc="05169DE8">
      <w:start w:val="1"/>
      <w:numFmt w:val="bullet"/>
      <w:lvlText w:val="●"/>
      <w:lvlJc w:val="left"/>
      <w:pPr>
        <w:ind w:left="5760" w:hanging="360"/>
      </w:pPr>
    </w:lvl>
    <w:lvl w:ilvl="8" w:tplc="398AC09E">
      <w:start w:val="1"/>
      <w:numFmt w:val="bullet"/>
      <w:lvlText w:val="●"/>
      <w:lvlJc w:val="left"/>
      <w:pPr>
        <w:ind w:left="6480" w:hanging="360"/>
      </w:pPr>
    </w:lvl>
  </w:abstractNum>
  <w:num w:numId="1" w16cid:durableId="1290431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51B"/>
    <w:rsid w:val="0013151B"/>
    <w:rsid w:val="0070214F"/>
    <w:rsid w:val="00E23F1F"/>
    <w:rsid w:val="00F52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5562"/>
  <w15:docId w15:val="{8579F591-1780-45C0-98C6-E5C5F4E6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2"/>
      <w:szCs w:val="32"/>
    </w:rPr>
  </w:style>
  <w:style w:type="paragraph" w:styleId="Heading2">
    <w:name w:val="heading 2"/>
    <w:uiPriority w:val="9"/>
    <w:unhideWhenUsed/>
    <w:qFormat/>
    <w:pPr>
      <w:keepNext/>
      <w:spacing w:before="200" w:after="10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2A84"/>
    <w:pPr>
      <w:spacing w:after="100"/>
    </w:pPr>
  </w:style>
  <w:style w:type="paragraph" w:styleId="TOC2">
    <w:name w:val="toc 2"/>
    <w:basedOn w:val="Normal"/>
    <w:next w:val="Normal"/>
    <w:autoRedefine/>
    <w:uiPriority w:val="39"/>
    <w:unhideWhenUsed/>
    <w:rsid w:val="00F52A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kavimadusanka/NodeGoat-DevSecOp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2881</Words>
  <Characters>16425</Characters>
  <Application>Microsoft Office Word</Application>
  <DocSecurity>0</DocSecurity>
  <Lines>136</Lines>
  <Paragraphs>38</Paragraphs>
  <ScaleCrop>false</ScaleCrop>
  <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Securing a DevSecOps Pipeline</dc:title>
  <dc:creator>IE3142 Group</dc:creator>
  <cp:lastModifiedBy>Bandara R G K M IT24102496</cp:lastModifiedBy>
  <cp:revision>2</cp:revision>
  <dcterms:created xsi:type="dcterms:W3CDTF">2026-10-01T16:48:00Z</dcterms:created>
  <dcterms:modified xsi:type="dcterms:W3CDTF">2026-10-01T16:53:00Z</dcterms:modified>
</cp:coreProperties>
</file>