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F3864"/>
          <w:sz w:val="40"/>
          <w:szCs w:val="40"/>
        </w:rPr>
        <w:t xml:space="preserve">Analysis of Data Communication in a Web Application</w:t>
      </w:r>
    </w:p>
    <w:p>
      <w:pPr>
        <w:spacing w:after="400"/>
        <w:jc w:val="center"/>
      </w:pPr>
      <w:r>
        <w:rPr>
          <w:rFonts w:ascii="Calibri" w:cs="Calibri" w:eastAsia="Calibri" w:hAnsi="Calibri"/>
          <w:b/>
          <w:bCs/>
          <w:color w:val="2E5395"/>
          <w:sz w:val="32"/>
          <w:szCs w:val="32"/>
        </w:rPr>
        <w:t xml:space="preserve">Using Browser Development Tools</w:t>
      </w:r>
    </w:p>
    <w:p>
      <w:pPr>
        <w:spacing w:after="100"/>
        <w:jc w:val="center"/>
      </w:pPr>
      <w:r>
        <w:rPr>
          <w:rFonts w:ascii="Calibri" w:cs="Calibri" w:eastAsia="Calibri" w:hAnsi="Calibri"/>
          <w:i/>
          <w:iCs/>
          <w:color w:val="595959"/>
          <w:sz w:val="24"/>
          <w:szCs w:val="24"/>
        </w:rPr>
        <w:t xml:space="preserve">A Technical Report</w:t>
      </w:r>
    </w:p>
    <w:p>
      <w:pPr>
        <w:pStyle w:val="Heading1"/>
        <w:spacing w:after="120" w:before="240"/>
      </w:pPr>
      <w:r>
        <w:rPr>
          <w:rFonts w:ascii="Calibri" w:cs="Calibri" w:eastAsia="Calibri" w:hAnsi="Calibri"/>
          <w:b/>
          <w:bCs/>
          <w:color w:val="1F3864"/>
          <w:sz w:val="28"/>
          <w:szCs w:val="28"/>
        </w:rPr>
        <w:t xml:space="preserve">1. Introduction</w:t>
      </w:r>
    </w:p>
    <w:p>
      <w:pPr>
        <w:spacing w:after="140" w:line="300"/>
        <w:jc w:val="both"/>
      </w:pPr>
      <w:r>
        <w:rPr>
          <w:rFonts w:ascii="Calibri" w:cs="Calibri" w:eastAsia="Calibri" w:hAnsi="Calibri"/>
          <w:sz w:val="22"/>
          <w:szCs w:val="22"/>
        </w:rPr>
        <w:t xml:space="preserve">Modern web applications rely on continuous data communication between a client (browser) and one or more servers. Every time a user loads a page, submits a form, or interacts with a dynamic feature, the browser sends and receives data over the network using protocols such as HTTP/HTTPS and, increasingly, WebSockets. Understanding how this communication works is essential for debugging performance issues, securing sensitive data, and optimizing the user experience. Browser development tools, commonly known as "DevTools," provide a built-in, no-installation way to observe this communication in real time.</w:t>
      </w:r>
    </w:p>
    <w:p>
      <w:pPr>
        <w:pStyle w:val="Heading1"/>
        <w:spacing w:after="120" w:before="240"/>
      </w:pPr>
      <w:r>
        <w:rPr>
          <w:rFonts w:ascii="Calibri" w:cs="Calibri" w:eastAsia="Calibri" w:hAnsi="Calibri"/>
          <w:b/>
          <w:bCs/>
          <w:color w:val="1F3864"/>
          <w:sz w:val="28"/>
          <w:szCs w:val="28"/>
        </w:rPr>
        <w:t xml:space="preserve">2. Objective</w:t>
      </w:r>
    </w:p>
    <w:p>
      <w:pPr>
        <w:spacing w:after="140" w:line="300"/>
        <w:jc w:val="both"/>
      </w:pPr>
      <w:r>
        <w:rPr>
          <w:rFonts w:ascii="Calibri" w:cs="Calibri" w:eastAsia="Calibri" w:hAnsi="Calibri"/>
          <w:sz w:val="22"/>
          <w:szCs w:val="22"/>
        </w:rPr>
        <w:t xml:space="preserve">The objective of this analysis is to examine how a web application communicates with its backend server by capturing and inspecting network traffic using a browser's built-in development tools. The report focuses on identifying request/response patterns, headers, payloads, status codes, and timing information, and on drawing conclusions about the efficiency and security of the observed communication.</w:t>
      </w:r>
    </w:p>
    <w:p>
      <w:pPr>
        <w:pStyle w:val="Heading1"/>
        <w:spacing w:after="120" w:before="240"/>
      </w:pPr>
      <w:r>
        <w:rPr>
          <w:rFonts w:ascii="Calibri" w:cs="Calibri" w:eastAsia="Calibri" w:hAnsi="Calibri"/>
          <w:b/>
          <w:bCs/>
          <w:color w:val="1F3864"/>
          <w:sz w:val="28"/>
          <w:szCs w:val="28"/>
        </w:rPr>
        <w:t xml:space="preserve">3. Tools Used</w:t>
      </w:r>
    </w:p>
    <w:p>
      <w:pPr>
        <w:spacing w:after="140" w:line="300"/>
        <w:jc w:val="both"/>
      </w:pPr>
      <w:r>
        <w:rPr>
          <w:rFonts w:ascii="Calibri" w:cs="Calibri" w:eastAsia="Calibri" w:hAnsi="Calibri"/>
          <w:sz w:val="22"/>
          <w:szCs w:val="22"/>
        </w:rPr>
        <w:t xml:space="preserve">The analysis was performed using the Network panel of a browser's Developer Tools (available in Chrome, Firefox, Edge, and similar Chromium/Gecko-based browsers). This panel can be opened using the F12 key or Ctrl+Shift+I (Cmd+Option+I on macOS), followed by selecting the "Network" tab. Additional panels referenced include:</w:t>
      </w:r>
    </w:p>
    <w:p>
      <w:pPr>
        <w:pStyle w:val="ListParagraph"/>
        <w:numPr>
          <w:ilvl w:val="0"/>
          <w:numId w:val="1"/>
        </w:numPr>
        <w:spacing w:after="80"/>
      </w:pPr>
      <w:r>
        <w:rPr>
          <w:rFonts w:ascii="Calibri" w:cs="Calibri" w:eastAsia="Calibri" w:hAnsi="Calibri"/>
          <w:sz w:val="22"/>
          <w:szCs w:val="22"/>
        </w:rPr>
        <w:t xml:space="preserve">Console — for logging errors and script-level messages</w:t>
      </w:r>
    </w:p>
    <w:p>
      <w:pPr>
        <w:pStyle w:val="ListParagraph"/>
        <w:numPr>
          <w:ilvl w:val="0"/>
          <w:numId w:val="1"/>
        </w:numPr>
        <w:spacing w:after="80"/>
      </w:pPr>
      <w:r>
        <w:rPr>
          <w:rFonts w:ascii="Calibri" w:cs="Calibri" w:eastAsia="Calibri" w:hAnsi="Calibri"/>
          <w:sz w:val="22"/>
          <w:szCs w:val="22"/>
        </w:rPr>
        <w:t xml:space="preserve">Network — for capturing all HTTP/HTTPS/WebSocket traffic</w:t>
      </w:r>
    </w:p>
    <w:p>
      <w:pPr>
        <w:pStyle w:val="ListParagraph"/>
        <w:numPr>
          <w:ilvl w:val="0"/>
          <w:numId w:val="1"/>
        </w:numPr>
        <w:spacing w:after="80"/>
      </w:pPr>
      <w:r>
        <w:rPr>
          <w:rFonts w:ascii="Calibri" w:cs="Calibri" w:eastAsia="Calibri" w:hAnsi="Calibri"/>
          <w:sz w:val="22"/>
          <w:szCs w:val="22"/>
        </w:rPr>
        <w:t xml:space="preserve">Application/Storage — for inspecting cookies, local storage, and session storage</w:t>
      </w:r>
    </w:p>
    <w:p>
      <w:pPr>
        <w:pStyle w:val="Heading1"/>
        <w:spacing w:after="120" w:before="240"/>
      </w:pPr>
      <w:r>
        <w:rPr>
          <w:rFonts w:ascii="Calibri" w:cs="Calibri" w:eastAsia="Calibri" w:hAnsi="Calibri"/>
          <w:b/>
          <w:bCs/>
          <w:color w:val="1F3864"/>
          <w:sz w:val="28"/>
          <w:szCs w:val="28"/>
        </w:rPr>
        <w:t xml:space="preserve">4. Methodology</w:t>
      </w:r>
    </w:p>
    <w:p>
      <w:pPr>
        <w:spacing w:after="140" w:line="300"/>
        <w:jc w:val="both"/>
      </w:pPr>
      <w:r>
        <w:rPr>
          <w:rFonts w:ascii="Calibri" w:cs="Calibri" w:eastAsia="Calibri" w:hAnsi="Calibri"/>
          <w:sz w:val="22"/>
          <w:szCs w:val="22"/>
        </w:rPr>
        <w:t xml:space="preserve">The following steps were carried out to analyze the data communication of the target web application:</w:t>
      </w:r>
    </w:p>
    <w:p>
      <w:pPr>
        <w:pStyle w:val="ListParagraph"/>
        <w:numPr>
          <w:ilvl w:val="0"/>
          <w:numId w:val="1"/>
        </w:numPr>
        <w:spacing w:after="80"/>
      </w:pPr>
      <w:r>
        <w:rPr>
          <w:rFonts w:ascii="Calibri" w:cs="Calibri" w:eastAsia="Calibri" w:hAnsi="Calibri"/>
          <w:sz w:val="22"/>
          <w:szCs w:val="22"/>
        </w:rPr>
        <w:t xml:space="preserve">Opened the browser DevTools and selected the Network tab before loading the page, ensuring the "Preserve log" option was enabled.</w:t>
      </w:r>
    </w:p>
    <w:p>
      <w:pPr>
        <w:pStyle w:val="ListParagraph"/>
        <w:numPr>
          <w:ilvl w:val="0"/>
          <w:numId w:val="1"/>
        </w:numPr>
        <w:spacing w:after="80"/>
      </w:pPr>
      <w:r>
        <w:rPr>
          <w:rFonts w:ascii="Calibri" w:cs="Calibri" w:eastAsia="Calibri" w:hAnsi="Calibri"/>
          <w:sz w:val="22"/>
          <w:szCs w:val="22"/>
        </w:rPr>
        <w:t xml:space="preserve">Reloaded the web application and observed the full list of network requests generated during page load.</w:t>
      </w:r>
    </w:p>
    <w:p>
      <w:pPr>
        <w:pStyle w:val="ListParagraph"/>
        <w:numPr>
          <w:ilvl w:val="0"/>
          <w:numId w:val="1"/>
        </w:numPr>
        <w:spacing w:after="80"/>
      </w:pPr>
      <w:r>
        <w:rPr>
          <w:rFonts w:ascii="Calibri" w:cs="Calibri" w:eastAsia="Calibri" w:hAnsi="Calibri"/>
          <w:sz w:val="22"/>
          <w:szCs w:val="22"/>
        </w:rPr>
        <w:t xml:space="preserve">Selected individual requests to inspect their Headers, Payload, Preview, Response, and Timing sub-tabs.</w:t>
      </w:r>
    </w:p>
    <w:p>
      <w:pPr>
        <w:pStyle w:val="ListParagraph"/>
        <w:numPr>
          <w:ilvl w:val="0"/>
          <w:numId w:val="1"/>
        </w:numPr>
        <w:spacing w:after="80"/>
      </w:pPr>
      <w:r>
        <w:rPr>
          <w:rFonts w:ascii="Calibri" w:cs="Calibri" w:eastAsia="Calibri" w:hAnsi="Calibri"/>
          <w:sz w:val="22"/>
          <w:szCs w:val="22"/>
        </w:rPr>
        <w:t xml:space="preserve">Interacted with the application (e.g., submitting a login form, clicking a button that triggers an AJAX/fetch call) to capture dynamic, asynchronous requests.</w:t>
      </w:r>
    </w:p>
    <w:p>
      <w:pPr>
        <w:pStyle w:val="ListParagraph"/>
        <w:numPr>
          <w:ilvl w:val="0"/>
          <w:numId w:val="1"/>
        </w:numPr>
        <w:spacing w:after="80"/>
      </w:pPr>
      <w:r>
        <w:rPr>
          <w:rFonts w:ascii="Calibri" w:cs="Calibri" w:eastAsia="Calibri" w:hAnsi="Calibri"/>
          <w:sz w:val="22"/>
          <w:szCs w:val="22"/>
        </w:rPr>
        <w:t xml:space="preserve">Recorded the request method, endpoint, status code, response size, and time taken for each significant request.</w:t>
      </w:r>
    </w:p>
    <w:p>
      <w:pPr>
        <w:pStyle w:val="Heading1"/>
        <w:spacing w:after="120" w:before="240"/>
      </w:pPr>
      <w:r>
        <w:rPr>
          <w:rFonts w:ascii="Calibri" w:cs="Calibri" w:eastAsia="Calibri" w:hAnsi="Calibri"/>
          <w:b/>
          <w:bCs/>
          <w:color w:val="1F3864"/>
          <w:sz w:val="28"/>
          <w:szCs w:val="28"/>
        </w:rPr>
        <w:t xml:space="preserve">5. Data Captured During Analysis</w:t>
      </w:r>
    </w:p>
    <w:p>
      <w:pPr>
        <w:spacing w:after="140" w:line="300"/>
        <w:jc w:val="both"/>
      </w:pPr>
      <w:r>
        <w:rPr>
          <w:rFonts w:ascii="Calibri" w:cs="Calibri" w:eastAsia="Calibri" w:hAnsi="Calibri"/>
          <w:sz w:val="22"/>
          <w:szCs w:val="22"/>
        </w:rPr>
        <w:t xml:space="preserve">Each network request logged by the browser contains structured information that helps in understanding the communication between client and server. The table below summarizes the key fields typically inspected: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5395" w:val="clear"/>
            <w:tcMar>
              <w:top w:type="dxa" w:w="80"/>
              <w:left w:type="dxa" w:w="100"/>
              <w:bottom w:type="dxa" w:w="80"/>
              <w:right w:type="dxa" w:w="100"/>
            </w:tcMar>
          </w:tcPr>
          <w:p>
            <w:r>
              <w:rPr>
                <w:rFonts w:ascii="Calibri" w:cs="Calibri" w:eastAsia="Calibri" w:hAnsi="Calibri"/>
                <w:b/>
                <w:bCs/>
                <w:sz w:val="20"/>
                <w:szCs w:val="20"/>
              </w:rPr>
              <w:t xml:space="preserve">Field</w:t>
            </w:r>
          </w:p>
        </w:tc>
        <w:tc>
          <w:tcPr>
            <w:tcW w:type="dxa" w:w="6000"/>
            <w:shd w:fill="2E5395"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dxa" w:w="30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Request URL</w:t>
            </w:r>
          </w:p>
        </w:tc>
        <w:tc>
          <w:tcPr>
            <w:tcW w:type="dxa" w:w="60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Endpoint the browser sent the request to</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Request Method</w:t>
            </w:r>
          </w:p>
        </w:tc>
        <w:tc>
          <w:tcPr>
            <w:tcW w:type="dxa" w:w="6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GET, POST, PUT, DELETE, etc.</w:t>
            </w:r>
          </w:p>
        </w:tc>
      </w:tr>
      <w:tr>
        <w:tc>
          <w:tcPr>
            <w:tcW w:type="dxa" w:w="30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Status Code</w:t>
            </w:r>
          </w:p>
        </w:tc>
        <w:tc>
          <w:tcPr>
            <w:tcW w:type="dxa" w:w="60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Server response status (200, 404, 500, etc.)</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Headers</w:t>
            </w:r>
          </w:p>
        </w:tc>
        <w:tc>
          <w:tcPr>
            <w:tcW w:type="dxa" w:w="6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Metadata such as Content-Type, Authorization, Cache-Control</w:t>
            </w:r>
          </w:p>
        </w:tc>
      </w:tr>
      <w:tr>
        <w:tc>
          <w:tcPr>
            <w:tcW w:type="dxa" w:w="30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Payload / Body</w:t>
            </w:r>
          </w:p>
        </w:tc>
        <w:tc>
          <w:tcPr>
            <w:tcW w:type="dxa" w:w="60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Data sent to the server (form data, JSON)</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Response</w:t>
            </w:r>
          </w:p>
        </w:tc>
        <w:tc>
          <w:tcPr>
            <w:tcW w:type="dxa" w:w="6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Data returned by the server (HTML, JSON, XML)</w:t>
            </w:r>
          </w:p>
        </w:tc>
      </w:tr>
      <w:tr>
        <w:tc>
          <w:tcPr>
            <w:tcW w:type="dxa" w:w="30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Timing</w:t>
            </w:r>
          </w:p>
        </w:tc>
        <w:tc>
          <w:tcPr>
            <w:tcW w:type="dxa" w:w="6000"/>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DNS lookup, connection, waiting (TTFB), and download time</w:t>
            </w:r>
          </w:p>
        </w:tc>
      </w:tr>
    </w:tbl>
    <w:p>
      <w:pPr>
        <w:spacing w:after="160"/>
      </w:pPr>
    </w:p>
    <w:p>
      <w:pPr>
        <w:pStyle w:val="Heading1"/>
        <w:spacing w:after="120" w:before="240"/>
      </w:pPr>
      <w:r>
        <w:rPr>
          <w:rFonts w:ascii="Calibri" w:cs="Calibri" w:eastAsia="Calibri" w:hAnsi="Calibri"/>
          <w:b/>
          <w:bCs/>
          <w:color w:val="1F3864"/>
          <w:sz w:val="28"/>
          <w:szCs w:val="28"/>
        </w:rPr>
        <w:t xml:space="preserve">6. Findings</w:t>
      </w:r>
    </w:p>
    <w:p>
      <w:pPr>
        <w:pStyle w:val="Heading2"/>
        <w:spacing w:after="100" w:before="180"/>
      </w:pPr>
      <w:r>
        <w:rPr>
          <w:rFonts w:ascii="Calibri" w:cs="Calibri" w:eastAsia="Calibri" w:hAnsi="Calibri"/>
          <w:b/>
          <w:bCs/>
          <w:color w:val="2E5395"/>
          <w:sz w:val="24"/>
          <w:szCs w:val="24"/>
        </w:rPr>
        <w:t xml:space="preserve">6.1 Request/Response Behavior</w:t>
      </w:r>
    </w:p>
    <w:p>
      <w:pPr>
        <w:spacing w:after="140" w:line="300"/>
        <w:jc w:val="both"/>
      </w:pPr>
      <w:r>
        <w:rPr>
          <w:rFonts w:ascii="Calibri" w:cs="Calibri" w:eastAsia="Calibri" w:hAnsi="Calibri"/>
          <w:sz w:val="22"/>
          <w:szCs w:val="22"/>
        </w:rPr>
        <w:t xml:space="preserve">The initial page load generated multiple requests: an HTML document request, followed by parallel requests for CSS, JavaScript, images, and fonts. Subsequent user interactions triggered asynchronous XHR/fetch requests that returned JSON data, confirming that the application uses AJAX-based communication for dynamic content updates without full page reloads.</w:t>
      </w:r>
    </w:p>
    <w:p>
      <w:pPr>
        <w:pStyle w:val="Heading2"/>
        <w:spacing w:after="100" w:before="180"/>
      </w:pPr>
      <w:r>
        <w:rPr>
          <w:rFonts w:ascii="Calibri" w:cs="Calibri" w:eastAsia="Calibri" w:hAnsi="Calibri"/>
          <w:b/>
          <w:bCs/>
          <w:color w:val="2E5395"/>
          <w:sz w:val="24"/>
          <w:szCs w:val="24"/>
        </w:rPr>
        <w:t xml:space="preserve">6.2 Headers and Security</w:t>
      </w:r>
    </w:p>
    <w:p>
      <w:pPr>
        <w:spacing w:after="140" w:line="300"/>
        <w:jc w:val="both"/>
      </w:pPr>
      <w:r>
        <w:rPr>
          <w:rFonts w:ascii="Calibri" w:cs="Calibri" w:eastAsia="Calibri" w:hAnsi="Calibri"/>
          <w:sz w:val="22"/>
          <w:szCs w:val="22"/>
        </w:rPr>
        <w:t xml:space="preserve">Inspection of request and response headers revealed the use of standard security-related fields such as Content-Type, Cache-Control, and, in authenticated requests, an Authorization header carrying a bearer token. The presence of HTTPS ensured that data in transit was encrypted, reducing the risk of interception.</w:t>
      </w:r>
    </w:p>
    <w:p>
      <w:pPr>
        <w:pStyle w:val="Heading2"/>
        <w:spacing w:after="100" w:before="180"/>
      </w:pPr>
      <w:r>
        <w:rPr>
          <w:rFonts w:ascii="Calibri" w:cs="Calibri" w:eastAsia="Calibri" w:hAnsi="Calibri"/>
          <w:b/>
          <w:bCs/>
          <w:color w:val="2E5395"/>
          <w:sz w:val="24"/>
          <w:szCs w:val="24"/>
        </w:rPr>
        <w:t xml:space="preserve">6.3 Performance Timing</w:t>
      </w:r>
    </w:p>
    <w:p>
      <w:pPr>
        <w:spacing w:after="140" w:line="300"/>
        <w:jc w:val="both"/>
      </w:pPr>
      <w:r>
        <w:rPr>
          <w:rFonts w:ascii="Calibri" w:cs="Calibri" w:eastAsia="Calibri" w:hAnsi="Calibri"/>
          <w:sz w:val="22"/>
          <w:szCs w:val="22"/>
        </w:rPr>
        <w:t xml:space="preserve">The Timing tab showed a breakdown of each request into DNS lookup, initial connection, TLS negotiation, waiting for server response (Time to First Byte), and content download. Requests with a high "waiting" time indicated server-side processing bottlenecks, while large response sizes for images pointed to opportunities for compression or lazy loading.</w:t>
      </w:r>
    </w:p>
    <w:p>
      <w:pPr>
        <w:pStyle w:val="Heading2"/>
        <w:spacing w:after="100" w:before="180"/>
      </w:pPr>
      <w:r>
        <w:rPr>
          <w:rFonts w:ascii="Calibri" w:cs="Calibri" w:eastAsia="Calibri" w:hAnsi="Calibri"/>
          <w:b/>
          <w:bCs/>
          <w:color w:val="2E5395"/>
          <w:sz w:val="24"/>
          <w:szCs w:val="24"/>
        </w:rPr>
        <w:t xml:space="preserve">6.4 Status Codes</w:t>
      </w:r>
    </w:p>
    <w:p>
      <w:pPr>
        <w:spacing w:after="140" w:line="300"/>
        <w:jc w:val="both"/>
      </w:pPr>
      <w:r>
        <w:rPr>
          <w:rFonts w:ascii="Calibri" w:cs="Calibri" w:eastAsia="Calibri" w:hAnsi="Calibri"/>
          <w:sz w:val="22"/>
          <w:szCs w:val="22"/>
        </w:rPr>
        <w:t xml:space="preserve">Most requests returned a 200 (OK) status, confirming successful communication. A small number of 304 (Not Modified) responses indicated effective use of browser caching, while any 4xx or 5xx codes encountered during testing were flagged for further investigation as they represent client or server errors.</w:t>
      </w:r>
    </w:p>
    <w:p>
      <w:pPr>
        <w:pStyle w:val="Heading1"/>
        <w:spacing w:after="120" w:before="240"/>
      </w:pPr>
      <w:r>
        <w:rPr>
          <w:rFonts w:ascii="Calibri" w:cs="Calibri" w:eastAsia="Calibri" w:hAnsi="Calibri"/>
          <w:b/>
          <w:bCs/>
          <w:color w:val="1F3864"/>
          <w:sz w:val="28"/>
          <w:szCs w:val="28"/>
        </w:rPr>
        <w:t xml:space="preserve">7. Conclusion</w:t>
      </w:r>
    </w:p>
    <w:p>
      <w:pPr>
        <w:spacing w:after="140" w:line="300"/>
        <w:jc w:val="both"/>
      </w:pPr>
      <w:r>
        <w:rPr>
          <w:rFonts w:ascii="Calibri" w:cs="Calibri" w:eastAsia="Calibri" w:hAnsi="Calibri"/>
          <w:sz w:val="22"/>
          <w:szCs w:val="22"/>
        </w:rPr>
        <w:t xml:space="preserve">Browser development tools provide a powerful, accessible way to analyze data communication in a web application without requiring external software. By examining the Network panel, it is possible to understand how a client and server exchange data, identify performance bottlenecks, verify the correct use of security headers, and confirm that sensitive data is transmitted securely. This kind of analysis is a fundamental skill for web developers, QA engineers, and security analysts seeking to build and maintain efficient, reliable, and secure web applications.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rFonts w:ascii="Calibri" w:cs="Calibri" w:eastAsia="Calibri" w:hAnsi="Calibri"/>
        <w:color w:val="808080"/>
        <w:sz w:val="16"/>
        <w:szCs w:val="16"/>
      </w:rPr>
      <w:t xml:space="preserve">Data Communication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2026-08-12T03:07:19.483Z</dcterms:created>
  <dcterms:modified xsi:type="dcterms:W3CDTF">2026-08-12T03:07:19.495Z</dcterms:modified>
</cp:coreProperties>
</file>

<file path=docProps/custom.xml><?xml version="1.0" encoding="utf-8"?>
<Properties xmlns="http://schemas.openxmlformats.org/officeDocument/2006/custom-properties" xmlns:vt="http://schemas.openxmlformats.org/officeDocument/2006/docPropsVTypes"/>
</file>