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9"/>
        <w:gridCol w:w="9567"/>
      </w:tblGrid>
      <w:tr w:rsidR="00560455" w14:paraId="6298329D" w14:textId="77777777" w:rsidTr="000B0B66">
        <w:trPr>
          <w:trHeight w:val="1719"/>
        </w:trPr>
        <w:tc>
          <w:tcPr>
            <w:tcW w:w="1359" w:type="dxa"/>
          </w:tcPr>
          <w:p w14:paraId="2E2D7A35" w14:textId="1C024253" w:rsidR="00560455" w:rsidRDefault="000B0B66" w:rsidP="00845A46">
            <w:pPr>
              <w:widowControl w:val="0"/>
              <w:autoSpaceDE w:val="0"/>
              <w:autoSpaceDN w:val="0"/>
              <w:adjustRightInd w:val="0"/>
              <w:spacing w:after="0" w:line="240" w:lineRule="auto"/>
              <w:rPr>
                <w:rFonts w:ascii="Arial" w:hAnsi="Arial" w:cs="Arial"/>
                <w:sz w:val="18"/>
                <w:szCs w:val="18"/>
              </w:rPr>
            </w:pPr>
            <w:bookmarkStart w:id="0" w:name="_GoBack"/>
            <w:bookmarkEnd w:id="0"/>
            <w:r>
              <w:rPr>
                <w:noProof/>
              </w:rPr>
              <w:drawing>
                <wp:anchor distT="0" distB="0" distL="114300" distR="114300" simplePos="0" relativeHeight="251659264" behindDoc="0" locked="0" layoutInCell="1" allowOverlap="1" wp14:anchorId="74086E48" wp14:editId="404EDDE9">
                  <wp:simplePos x="0" y="0"/>
                  <wp:positionH relativeFrom="column">
                    <wp:posOffset>-31204</wp:posOffset>
                  </wp:positionH>
                  <wp:positionV relativeFrom="paragraph">
                    <wp:posOffset>-17989</wp:posOffset>
                  </wp:positionV>
                  <wp:extent cx="927100" cy="1099185"/>
                  <wp:effectExtent l="0" t="0" r="6350" b="5715"/>
                  <wp:wrapNone/>
                  <wp:docPr id="3" name="Picture 3" descr="ENE_LM_c_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2" descr="ENE_LM_c_v"/>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27100" cy="1099185"/>
                          </a:xfrm>
                          <a:prstGeom prst="rect">
                            <a:avLst/>
                          </a:prstGeom>
                          <a:noFill/>
                        </pic:spPr>
                      </pic:pic>
                    </a:graphicData>
                  </a:graphic>
                  <wp14:sizeRelH relativeFrom="page">
                    <wp14:pctWidth>0</wp14:pctWidth>
                  </wp14:sizeRelH>
                  <wp14:sizeRelV relativeFrom="page">
                    <wp14:pctHeight>0</wp14:pctHeight>
                  </wp14:sizeRelV>
                </wp:anchor>
              </w:drawing>
            </w:r>
          </w:p>
        </w:tc>
        <w:tc>
          <w:tcPr>
            <w:tcW w:w="9567" w:type="dxa"/>
            <w:shd w:val="clear" w:color="auto" w:fill="auto"/>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00B0F0" w:fill="00B0F0"/>
              <w:tblLook w:val="04A0" w:firstRow="1" w:lastRow="0" w:firstColumn="1" w:lastColumn="0" w:noHBand="0" w:noVBand="1"/>
            </w:tblPr>
            <w:tblGrid>
              <w:gridCol w:w="9246"/>
            </w:tblGrid>
            <w:tr w:rsidR="00560455" w:rsidRPr="00560455" w14:paraId="4B91680D" w14:textId="77777777" w:rsidTr="000B0B66">
              <w:trPr>
                <w:trHeight w:val="1656"/>
              </w:trPr>
              <w:tc>
                <w:tcPr>
                  <w:tcW w:w="9246" w:type="dxa"/>
                  <w:shd w:val="clear" w:color="00B0F0" w:fill="00B0F0"/>
                  <w:vAlign w:val="center"/>
                </w:tcPr>
                <w:p w14:paraId="68637BCD" w14:textId="249A1551" w:rsidR="00560455" w:rsidRPr="00560455" w:rsidRDefault="00EB3DCA" w:rsidP="00560455">
                  <w:pPr>
                    <w:widowControl w:val="0"/>
                    <w:autoSpaceDE w:val="0"/>
                    <w:autoSpaceDN w:val="0"/>
                    <w:adjustRightInd w:val="0"/>
                    <w:spacing w:after="0" w:line="240" w:lineRule="auto"/>
                    <w:rPr>
                      <w:rFonts w:ascii="Arial" w:hAnsi="Arial" w:cs="Arial"/>
                      <w:color w:val="FFFFFF" w:themeColor="background1"/>
                      <w:sz w:val="46"/>
                      <w:szCs w:val="46"/>
                    </w:rPr>
                  </w:pPr>
                  <w:r>
                    <w:rPr>
                      <w:rFonts w:ascii="Arial" w:hAnsi="Arial" w:cs="Arial"/>
                      <w:color w:val="FFFFFF" w:themeColor="background1"/>
                      <w:sz w:val="46"/>
                      <w:szCs w:val="46"/>
                    </w:rPr>
                    <w:t xml:space="preserve"> </w:t>
                  </w:r>
                  <w:r w:rsidR="00560455" w:rsidRPr="00560455">
                    <w:rPr>
                      <w:rFonts w:ascii="Arial" w:hAnsi="Arial" w:cs="Arial"/>
                      <w:color w:val="FFFFFF" w:themeColor="background1"/>
                      <w:sz w:val="46"/>
                      <w:szCs w:val="46"/>
                    </w:rPr>
                    <w:t>Portfolio Manager - What data is required?</w:t>
                  </w:r>
                </w:p>
              </w:tc>
            </w:tr>
          </w:tbl>
          <w:p w14:paraId="21B61D8B" w14:textId="77777777" w:rsidR="00560455" w:rsidRDefault="00560455" w:rsidP="00845A46">
            <w:pPr>
              <w:widowControl w:val="0"/>
              <w:autoSpaceDE w:val="0"/>
              <w:autoSpaceDN w:val="0"/>
              <w:adjustRightInd w:val="0"/>
              <w:spacing w:after="0" w:line="240" w:lineRule="auto"/>
              <w:rPr>
                <w:rFonts w:ascii="Arial" w:hAnsi="Arial" w:cs="Arial"/>
                <w:sz w:val="18"/>
                <w:szCs w:val="18"/>
              </w:rPr>
            </w:pPr>
          </w:p>
        </w:tc>
      </w:tr>
    </w:tbl>
    <w:p w14:paraId="2FF0B9B1" w14:textId="6872ED30" w:rsidR="00560455" w:rsidRDefault="00560455" w:rsidP="00845A46">
      <w:pPr>
        <w:widowControl w:val="0"/>
        <w:autoSpaceDE w:val="0"/>
        <w:autoSpaceDN w:val="0"/>
        <w:adjustRightInd w:val="0"/>
        <w:spacing w:after="0" w:line="240" w:lineRule="auto"/>
        <w:ind w:left="90"/>
        <w:rPr>
          <w:rFonts w:ascii="Arial" w:hAnsi="Arial" w:cs="Arial"/>
          <w:sz w:val="24"/>
          <w:szCs w:val="24"/>
        </w:rPr>
      </w:pPr>
    </w:p>
    <w:p w14:paraId="5D576CFF" w14:textId="4404DEFC" w:rsidR="00560455" w:rsidRPr="00560455" w:rsidRDefault="00560455" w:rsidP="00845A46">
      <w:pPr>
        <w:widowControl w:val="0"/>
        <w:autoSpaceDE w:val="0"/>
        <w:autoSpaceDN w:val="0"/>
        <w:adjustRightInd w:val="0"/>
        <w:spacing w:after="0" w:line="240" w:lineRule="auto"/>
        <w:ind w:left="90"/>
        <w:rPr>
          <w:rFonts w:ascii="Arial" w:hAnsi="Arial" w:cs="Arial"/>
          <w:sz w:val="24"/>
          <w:szCs w:val="24"/>
        </w:rPr>
      </w:pPr>
    </w:p>
    <w:p>
      <w:r>
        <w:rPr>
          <w:sz w:val="22"/>
        </w:rPr>
        <w:t xml:space="preserve">In order for Portfolio Manager to calculate metrics about your property, you must provide several key pieces of information about your property's operation, in addition to your energy, water or waste data. The information required varies by the type of property and whether or not your property is eligible for an </w:t>
      </w:r>
      <w:r>
        <w:rPr>
          <w:sz w:val="22"/>
        </w:rPr>
      </w:r>
      <w:hyperlink r:id="rId13">
        <w:r>
          <w:rPr>
            <w:color w:val=""/>
            <w:b w:val="true"/>
            <w:sz w:val="22"/>
            <w:u w:val="single"/>
          </w:rPr>
          <w:t>ENERGY STAR Score</w:t>
        </w:r>
      </w:hyperlink>
      <w:r>
        <w:rPr>
          <w:sz w:val="22"/>
        </w:rPr>
        <w:t>.</w:t>
      </w:r>
    </w:p>
    <w:tbl>
      <w:tblPr>
        <w:tblStyle w:val="StyledTable"/>
        <w:tblW w:w="5000" w:type="pct"/>
        <w:tblBorders>
          <w:top w:val="single"/>
          <w:left w:val="single"/>
          <w:bottom w:val="single"/>
          <w:right w:val="single"/>
          <w:insideH w:val="none" w:sz="5" w:space="5" w:color="000000"/>
          <w:insideV w:val="none" w:sz="5" w:space="5" w:color="000000"/>
        </w:tblBorders>
      </w:tblPr>
      <w:tblPr/>
      <w:tr>
        <w:trPr>
          <w:trHeight w:val="360"/>
        </w:trPr>
        <w:tc>
          <w:tcPr>
            <w:gridSpan w:val="2"/>
            <w:tcBorders>
              <w:top w:val="nil"/>
              <w:top w:val="single"/>
              <w:bottom w:val="nil"/>
            </w:tcBorders>
            <w:shd w:val="clear" w:fill="42AEF8"/>
            <w:vAlign w:val="top"/>
          </w:tcPr>
          <w:p>
            <w:pPr>
              <w:spacing w:after="120" w:before="120"/>
            </w:pPr>
            <w:r>
              <w:rPr>
                <w:color w:val="FFFFFF"/>
                <w:sz w:val="24"/>
                <w:b w:val="on"/>
              </w:rPr>
              <w:t>Data Required for All Properties</w:t>
            </w:r>
          </w:p>
        </w:tc>
      </w:tr>
      <w:tr>
        <w:trPr>
          <w:trHeight w:val="360"/>
        </w:trPr>
        <w:trPr>
          <w:trHeight w:val="360"/>
        </w:trPr>
        <w:tc>
          <w:tcPr>
            <w:tcW w:w="4250"/>
            <w:tcBorders>
              <w:top w:val="nil"/>
              <w:bottom w:val="nil"/>
              <w:right w:val="nil"/>
            </w:tcBorders>
            <w:vAlign w:val="top"/>
          </w:tcPr>
          <w:p>
            <w:pPr>
              <w:pBdr>
                <w:bottom w:val="single"/>
              </w:pBdr>
              <w:spacing w:after="120" w:before="240" w:lineRule="auto" w:line="240"/>
            </w:pPr>
            <w:r>
              <w:rPr>
                <w:sz w:val="22"/>
              </w:rPr>
              <w:t>Property Name</w:t>
            </w:r>
          </w:p>
        </w:tc>
        <w:tc>
          <w:tcPr>
            <w:tcW w:w="750"/>
            <w:tcBorders>
              <w:top w:val="nil"/>
              <w:left w:val="nil"/>
            </w:tcBorders>
            <w:vAlign w:val="top"/>
          </w:tcPr>
          <w:p>
            <w:pPr>
              <w:spacing w:after="120" w:before="240" w:lineRule="auto" w:line="240"/>
            </w:pPr>
          </w:p>
        </w:tc>
      </w:tr>
      <w:tr>
        <w:trPr>
          <w:trHeight w:val="360"/>
        </w:trPr>
        <w:trPr>
          <w:trHeight w:val="360"/>
        </w:trPr>
        <w:tc>
          <w:tcPr>
            <w:tcBorders>
              <w:top w:val="nil"/>
              <w:bottom w:val="nil"/>
              <w:right w:val="nil"/>
            </w:tcBorders>
            <w:vAlign w:val="top"/>
          </w:tcPr>
          <w:p>
            <w:pPr>
              <w:pBdr>
                <w:bottom w:val="single"/>
              </w:pBdr>
              <w:spacing w:after="120" w:before="240" w:lineRule="auto" w:line="240"/>
            </w:pPr>
            <w:r>
              <w:rPr>
                <w:sz w:val="22"/>
              </w:rPr>
              <w:t>Property Address</w:t>
            </w:r>
          </w:p>
        </w:tc>
        <w:tc>
          <w:tcPr>
            <w:tcBorders>
              <w:top w:val="nil"/>
              <w:left w:val="nil"/>
            </w:tcBorders>
            <w:vAlign w:val="top"/>
          </w:tcPr>
          <w:p>
            <w:pPr>
              <w:spacing w:after="120" w:before="240" w:lineRule="auto" w:line="240"/>
            </w:pPr>
          </w:p>
        </w:tc>
      </w:tr>
      <w:tr>
        <w:trPr>
          <w:trHeight w:val="360"/>
        </w:trPr>
        <w:trPr>
          <w:trHeight w:val="360"/>
        </w:trPr>
        <w:tc>
          <w:tcPr>
            <w:tcBorders>
              <w:top w:val="nil"/>
              <w:bottom w:val="nil"/>
              <w:right w:val="nil"/>
            </w:tcBorders>
            <w:vAlign w:val="top"/>
          </w:tcPr>
          <w:p>
            <w:pPr>
              <w:pBdr>
                <w:bottom w:val="single"/>
              </w:pBdr>
              <w:spacing w:after="120" w:before="240" w:lineRule="auto" w:line="240"/>
            </w:pPr>
            <w:r>
              <w:rPr>
                <w:sz w:val="22"/>
              </w:rPr>
              <w:t xml:space="preserve">Total </w:t>
            </w:r>
            <w:r>
              <w:rPr>
                <w:sz w:val="22"/>
              </w:rPr>
            </w:r>
            <w:hyperlink r:id="rId14">
              <w:r>
                <w:rPr>
                  <w:color w:val=""/>
                  <w:b w:val="true"/>
                  <w:sz w:val="22"/>
                  <w:u w:val="single"/>
                </w:rPr>
                <w:t>Gross Floor Area</w:t>
              </w:r>
            </w:hyperlink>
            <w:r>
              <w:rPr>
                <w:sz w:val="22"/>
              </w:rPr>
              <w:t xml:space="preserve"> of Property</w:t>
            </w:r>
          </w:p>
        </w:tc>
        <w:tc>
          <w:tcPr>
            <w:tcBorders>
              <w:top w:val="nil"/>
              <w:left w:val="nil"/>
            </w:tcBorders>
            <w:vAlign w:val="top"/>
          </w:tcPr>
          <w:p>
            <w:pPr>
              <w:spacing w:after="120" w:before="240" w:lineRule="auto" w:line="240"/>
            </w:pPr>
            <w:r>
              <w:rPr>
                <w:sz w:val="22"/>
              </w:rPr>
              <w:t>sq ft/sq M</w:t>
            </w:r>
          </w:p>
        </w:tc>
      </w:tr>
      <w:tr>
        <w:trPr>
          <w:trHeight w:val="360"/>
        </w:trPr>
        <w:trPr>
          <w:trHeight w:val="360"/>
        </w:trPr>
        <w:tc>
          <w:tcPr>
            <w:tcBorders>
              <w:top w:val="nil"/>
              <w:bottom w:val="nil"/>
              <w:right w:val="nil"/>
            </w:tcBorders>
            <w:vAlign w:val="top"/>
          </w:tcPr>
          <w:p>
            <w:pPr>
              <w:pBdr>
                <w:bottom w:val="single"/>
              </w:pBdr>
              <w:spacing w:after="120" w:before="240" w:lineRule="auto" w:line="240"/>
            </w:pPr>
            <w:r>
              <w:rPr>
                <w:sz w:val="22"/>
              </w:rPr>
            </w:r>
            <w:hyperlink r:id="rId15">
              <w:r>
                <w:rPr>
                  <w:color w:val=""/>
                  <w:b w:val="true"/>
                  <w:sz w:val="22"/>
                  <w:u w:val="single"/>
                </w:rPr>
                <w:t>Irrigated Area</w:t>
              </w:r>
            </w:hyperlink>
          </w:p>
        </w:tc>
        <w:tc>
          <w:tcPr>
            <w:tcBorders>
              <w:top w:val="nil"/>
              <w:left w:val="nil"/>
            </w:tcBorders>
            <w:vAlign w:val="top"/>
          </w:tcPr>
          <w:p>
            <w:pPr>
              <w:spacing w:after="120" w:before="240" w:lineRule="auto" w:line="240"/>
            </w:pPr>
            <w:r>
              <w:rPr>
                <w:sz w:val="22"/>
              </w:rPr>
              <w:t>sq ft/sq M/Acres</w:t>
            </w:r>
          </w:p>
        </w:tc>
      </w:tr>
      <w:tr>
        <w:trPr>
          <w:trHeight w:val="360"/>
        </w:trPr>
        <w:trPr>
          <w:trHeight w:val="360"/>
        </w:trPr>
        <w:tc>
          <w:tcPr>
            <w:tcBorders>
              <w:top w:val="nil"/>
              <w:bottom w:val="nil"/>
              <w:right w:val="nil"/>
            </w:tcBorders>
            <w:vAlign w:val="top"/>
          </w:tcPr>
          <w:p>
            <w:pPr>
              <w:pBdr>
                <w:bottom w:val="single"/>
              </w:pBdr>
              <w:spacing w:after="120" w:before="240" w:lineRule="auto" w:line="240"/>
            </w:pPr>
            <w:r>
              <w:rPr>
                <w:sz w:val="22"/>
              </w:rPr>
            </w:r>
            <w:hyperlink r:id="rId16">
              <w:r>
                <w:rPr>
                  <w:color w:val=""/>
                  <w:b w:val="true"/>
                  <w:sz w:val="22"/>
                  <w:u w:val="single"/>
                </w:rPr>
                <w:t>Year Built/Planned for Construction Completion</w:t>
              </w:r>
            </w:hyperlink>
          </w:p>
        </w:tc>
        <w:tc>
          <w:tcPr>
            <w:tcBorders>
              <w:top w:val="nil"/>
              <w:left w:val="nil"/>
            </w:tcBorders>
            <w:vAlign w:val="top"/>
          </w:tcPr>
          <w:p>
            <w:pPr>
              <w:spacing w:after="120" w:before="240" w:lineRule="auto" w:line="240"/>
            </w:pPr>
          </w:p>
        </w:tc>
      </w:tr>
      <w:tr>
        <w:trPr>
          <w:trHeight w:val="360"/>
        </w:trPr>
        <w:trPr>
          <w:trHeight w:val="360"/>
        </w:trPr>
        <w:tc>
          <w:tcPr>
            <w:tcBorders>
              <w:top w:val="nil"/>
              <w:bottom w:val="nil"/>
              <w:right w:val="nil"/>
            </w:tcBorders>
            <w:vAlign w:val="top"/>
          </w:tcPr>
          <w:p>
            <w:pPr>
              <w:pBdr>
                <w:bottom w:val="single"/>
              </w:pBdr>
              <w:spacing w:after="120" w:before="240" w:lineRule="auto" w:line="240"/>
            </w:pPr>
            <w:r>
              <w:rPr>
                <w:sz w:val="22"/>
              </w:rPr>
            </w:r>
            <w:hyperlink r:id="rId17">
              <w:r>
                <w:rPr>
                  <w:color w:val=""/>
                  <w:b w:val="true"/>
                  <w:sz w:val="22"/>
                  <w:u w:val="single"/>
                </w:rPr>
                <w:t>Occupancy</w:t>
              </w:r>
            </w:hyperlink>
          </w:p>
        </w:tc>
        <w:tc>
          <w:tcPr>
            <w:tcBorders>
              <w:top w:val="nil"/>
              <w:left w:val="nil"/>
            </w:tcBorders>
            <w:vAlign w:val="top"/>
          </w:tcPr>
          <w:p>
            <w:pPr>
              <w:spacing w:after="120" w:before="240" w:lineRule="auto" w:line="240"/>
            </w:pPr>
            <w:r>
              <w:rPr>
                <w:sz w:val="22"/>
              </w:rPr>
              <w:t>%</w:t>
            </w:r>
          </w:p>
        </w:tc>
      </w:tr>
      <w:tr>
        <w:trPr>
          <w:trHeight w:val="360"/>
        </w:trPr>
        <w:trPr>
          <w:trHeight w:val="360"/>
        </w:trPr>
        <w:tc>
          <w:tcPr>
            <w:tcBorders>
              <w:top w:val="nil"/>
              <w:bottom w:val="single"/>
              <w:right w:val="nil"/>
            </w:tcBorders>
            <w:vAlign w:val="top"/>
          </w:tcPr>
          <w:p>
            <w:pPr>
              <w:pBdr>
                <w:bottom w:val="single"/>
              </w:pBdr>
              <w:spacing w:after="120" w:before="240" w:lineRule="auto" w:line="240"/>
            </w:pPr>
            <w:r>
              <w:rPr>
                <w:sz w:val="22"/>
              </w:rPr>
              <w:t>Number of Buildings</w:t>
            </w:r>
          </w:p>
        </w:tc>
        <w:tc>
          <w:tcPr>
            <w:tcBorders>
              <w:top w:val="nil"/>
              <w:left w:val="nil"/>
            </w:tcBorders>
            <w:vAlign w:val="top"/>
          </w:tcPr>
          <w:p>
            <w:pPr>
              <w:spacing w:after="120" w:before="240" w:lineRule="auto" w:line="240"/>
            </w:pPr>
          </w:p>
        </w:tc>
      </w:tr>
    </w:tbl>
    <w:p>
      <w:r>
        <w:rPr>
          <w:sz w:val="26"/>
          <w:b w:val="on"/>
        </w:rPr>
        <w:br/>
        <w:t>Helpful Hints for All Properties</w:t>
      </w:r>
    </w:p>
    <w:p>
      <w:pPr>
        <w:pStyle w:val="ListParagraph"/>
        <w:numPr>
          <w:numId w:val="16"/>
        </w:numPr>
      </w:pPr>
      <w:r>
        <w:rPr>
          <w:sz w:val="22"/>
        </w:rPr>
        <w:t xml:space="preserve">Definitions for Property Use Details are available in the </w:t>
      </w:r>
      <w:r>
        <w:rPr>
          <w:sz w:val="22"/>
        </w:rPr>
      </w:r>
      <w:hyperlink r:id="rId18">
        <w:r>
          <w:rPr>
            <w:color w:val=""/>
            <w:b w:val="true"/>
            <w:sz w:val="22"/>
            <w:u w:val="single"/>
          </w:rPr>
          <w:t>Portfolio Manager Glossary</w:t>
        </w:r>
      </w:hyperlink>
      <w:r>
        <w:rPr>
          <w:sz w:val="22"/>
        </w:rPr>
        <w:t xml:space="preserve"> (in the Help section, or https://portfoliomanager.energystar.gov/pm/glossary).</w:t>
      </w:r>
    </w:p>
    <w:p>
      <w:pPr>
        <w:pStyle w:val="ListParagraph"/>
        <w:numPr>
          <w:numId w:val="16"/>
        </w:numPr>
      </w:pPr>
      <w:r>
        <w:rPr>
          <w:sz w:val="22"/>
        </w:rPr>
        <w:t>Some properties may contain multiple Property Uses within a single building (e.g. office, data center, and parking; OR K-12 School and Swimming Pool). In most cases, EPA recommends you enter as few Property Uses as possible. More information about when to enter a separate Property Use is in this FAQ.</w:t>
      </w:r>
    </w:p>
    <w:p>
      <w:pPr>
        <w:pStyle w:val="ListParagraph"/>
        <w:numPr>
          <w:numId w:val="16"/>
        </w:numPr>
      </w:pPr>
      <w:r>
        <w:rPr>
          <w:sz w:val="22"/>
        </w:rPr>
        <w:t>For properties with multiple tenants within the same property use (e.g. Office), these tenants should be entered separately only when the number of Weekly Operating Hours differs by more than 10 hours. For example, say an Office Building has a Gross Floor Area of 100,000 square foot (SF) where 75,000 SF operates 60 hours a week and 25,000 SF operates 80 hours a week. Enter these as two separate Property Uses (one 75,000 SF property and one 25,000 SF property).</w:t>
      </w:r>
    </w:p>
    <w:p>
      <w:r>
        <w:br w:type="page"/>
      </w:r>
    </w:p>
    <w:p>
      <w:r>
        <w:rPr>
          <w:sz w:val="26"/>
          <w:b w:val="on"/>
        </w:rPr>
        <w:br/>
      </w:r>
      <w:hyperlink r:id="rId19">
        <w:r>
          <w:rPr>
            <w:color w:val=""/>
            <w:b w:val="true"/>
            <w:sz w:val="26"/>
            <w:u w:val="single"/>
          </w:rPr>
          <w:t>Museum</w:t>
        </w:r>
      </w:hyperlink>
      <w:r>
        <w:rPr>
          <w:sz w:val="26"/>
          <w:b w:val="on"/>
        </w:rPr>
        <w:t xml:space="preserve"> Uses</w:t>
      </w:r>
    </w:p>
    <w:tbl>
      <w:tblPr>
        <w:tblStyle w:val="StyledTable"/>
        <w:tblW w:w="5000" w:type="pct"/>
        <w:tblBorders>
          <w:top w:val="single"/>
          <w:left w:val="single"/>
          <w:bottom w:val="single"/>
          <w:right w:val="single"/>
          <w:insideH w:val="single"/>
          <w:insideV w:val="single"/>
        </w:tblBorders>
      </w:tblPr>
      <w:tblPr/>
      <w:tr>
        <w:trPr>
          <w:trHeight w:val="360"/>
        </w:trPr>
        <w:tc>
          <w:tcPr>
            <w:gridSpan w:val="2"/>
            <w:tcBorders>
              <w:top w:val="nil"/>
              <w:top w:val="single"/>
              <w:bottom w:val="nil"/>
            </w:tcBorders>
            <w:shd w:val="clear" w:fill="42AEF8"/>
            <w:vAlign w:val="top"/>
          </w:tcPr>
          <w:p>
            <w:pPr>
              <w:spacing w:after="120" w:before="120"/>
            </w:pPr>
            <w:r>
              <w:rPr>
                <w:color w:val="FFFFFF"/>
                <w:sz w:val="24"/>
                <w:b w:val="on"/>
              </w:rPr>
              <w:t>Data Collected for Museum Uses</w:t>
            </w:r>
          </w:p>
        </w:tc>
      </w:tr>
      <w:tr>
        <w:trPr>
          <w:trHeight w:val="360"/>
        </w:trPr>
        <w:tc>
          <w:tcPr>
            <w:gridSpan w:val="2"/>
            <w:tcBorders>
              <w:top w:val="nil"/>
              <w:bottom w:val="nil"/>
            </w:tcBorders>
            <w:vAlign w:val="top"/>
          </w:tcPr>
          <w:p>
            <w:pPr>
              <w:spacing w:after="120" w:before="240" w:lineRule="auto" w:line="240"/>
            </w:pPr>
            <w:r>
              <w:rPr>
                <w:sz w:val="22"/>
              </w:rPr>
              <w:t xml:space="preserve">The following information is </w:t>
            </w:r>
            <w:r>
              <w:rPr>
                <w:sz w:val="22"/>
                <w:b w:val="on"/>
              </w:rPr>
              <w:t>required</w:t>
            </w:r>
            <w:r>
              <w:rPr>
                <w:sz w:val="22"/>
              </w:rPr>
              <w:t xml:space="preserve"> for basic metrics:</w:t>
            </w:r>
          </w:p>
        </w:tc>
      </w:tr>
      <w:tr>
        <w:trPr>
          <w:trHeight w:val="360"/>
        </w:trPr>
        <w:tc>
          <w:tcPr>
            <w:tcW w:w="1500"/>
            <w:tcBorders>
              <w:top w:val="nil"/>
              <w:bottom w:val="nil"/>
              <w:right w:val="nil"/>
            </w:tcBorders>
            <w:vAlign w:val="top"/>
          </w:tcPr>
          <w:p>
            <w:pPr>
              <w:spacing w:after="120" w:before="240" w:lineRule="auto" w:line="240"/>
            </w:pPr>
            <w:r>
              <w:rPr>
                <w:sz w:val="22"/>
              </w:rPr>
            </w:r>
            <w:hyperlink r:id="rId20">
              <w:r>
                <w:rPr>
                  <w:color w:val=""/>
                  <w:b w:val="true"/>
                  <w:sz w:val="22"/>
                  <w:u w:val="single"/>
                </w:rPr>
                <w:t>Gross Floor Area</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gridSpan w:val="2"/>
            <w:tcBorders>
              <w:top w:val="nil"/>
              <w:bottom w:val="nil"/>
            </w:tcBorders>
            <w:vAlign w:val="top"/>
          </w:tcPr>
          <w:p>
            <w:pPr>
              <w:spacing w:after="120" w:before="240" w:lineRule="auto" w:line="240"/>
            </w:pPr>
            <w:r>
              <w:rPr>
                <w:sz w:val="22"/>
              </w:rPr>
              <w:t xml:space="preserve">The following information is </w:t>
            </w:r>
            <w:r>
              <w:rPr>
                <w:sz w:val="22"/>
                <w:b w:val="on"/>
              </w:rPr>
              <w:t>optional</w:t>
            </w:r>
            <w:r>
              <w:rPr>
                <w:sz w:val="22"/>
              </w:rPr>
              <w:t xml:space="preserve"> and not included in any metrics:</w:t>
            </w:r>
          </w:p>
        </w:tc>
      </w:tr>
      <w:tr>
        <w:trPr>
          <w:trHeight w:val="360"/>
        </w:trPr>
        <w:tc>
          <w:tcPr>
            <w:tcW w:w="1500"/>
            <w:tcBorders>
              <w:top w:val="nil"/>
              <w:bottom w:val="nil"/>
              <w:right w:val="nil"/>
            </w:tcBorders>
            <w:vAlign w:val="top"/>
          </w:tcPr>
          <w:p>
            <w:pPr>
              <w:spacing w:after="120" w:before="240" w:lineRule="auto" w:line="240"/>
            </w:pPr>
            <w:r>
              <w:rPr>
                <w:sz w:val="22"/>
              </w:rPr>
            </w:r>
            <w:hyperlink r:id="rId21">
              <w:r>
                <w:rPr>
                  <w:color w:val=""/>
                  <w:b w:val="true"/>
                  <w:sz w:val="22"/>
                  <w:u w:val="single"/>
                </w:rPr>
                <w:t>Weekly Operating Hours</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22">
              <w:r>
                <w:rPr>
                  <w:color w:val=""/>
                  <w:b w:val="true"/>
                  <w:sz w:val="22"/>
                  <w:u w:val="single"/>
                </w:rPr>
                <w:t>Number of Workers on Main Shift</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23">
              <w:r>
                <w:rPr>
                  <w:color w:val=""/>
                  <w:b w:val="true"/>
                  <w:sz w:val="22"/>
                  <w:u w:val="single"/>
                </w:rPr>
                <w:t>Number of Computers</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24">
              <w:r>
                <w:rPr>
                  <w:color w:val=""/>
                  <w:b w:val="true"/>
                  <w:sz w:val="22"/>
                  <w:u w:val="single"/>
                </w:rPr>
                <w:t>Precision Controls for Temperature and Humidity</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25">
              <w:r>
                <w:rPr>
                  <w:color w:val=""/>
                  <w:b w:val="true"/>
                  <w:sz w:val="22"/>
                  <w:u w:val="single"/>
                </w:rPr>
                <w:t>Gross Floor Area that is Exhibit Space</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26">
              <w:r>
                <w:rPr>
                  <w:color w:val=""/>
                  <w:b w:val="true"/>
                  <w:sz w:val="22"/>
                  <w:u w:val="single"/>
                </w:rPr>
                <w:t>Percent That Can Be Heated</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single"/>
              <w:right w:val="nil"/>
            </w:tcBorders>
            <w:vAlign w:val="top"/>
          </w:tcPr>
          <w:p>
            <w:pPr>
              <w:spacing w:after="120" w:before="240" w:lineRule="auto" w:line="240"/>
            </w:pPr>
            <w:r>
              <w:rPr>
                <w:sz w:val="22"/>
              </w:rPr>
            </w:r>
            <w:hyperlink r:id="rId27">
              <w:r>
                <w:rPr>
                  <w:color w:val=""/>
                  <w:b w:val="true"/>
                  <w:sz w:val="22"/>
                  <w:u w:val="single"/>
                </w:rPr>
                <w:t>Percent That Can Be Cooled</w:t>
              </w:r>
            </w:hyperlink>
          </w:p>
        </w:tc>
        <w:tc>
          <w:tcPr>
            <w:tcW w:w="2500"/>
            <w:tcBorders>
              <w:top w:val="nil"/>
              <w:left w:val="nil"/>
              <w:bottom w:val="single"/>
            </w:tcBorders>
            <w:vAlign w:val="top"/>
          </w:tcPr>
          <w:p>
            <w:pPr>
              <w:pBdr>
                <w:bottom w:val="single"/>
              </w:pBdr>
              <w:spacing w:after="120" w:before="240" w:lineRule="auto" w:line="240"/>
            </w:pPr>
          </w:p>
        </w:tc>
      </w:tr>
    </w:tbl>
    <w:p>
      <w:r>
        <w:rPr>
          <w:sz w:val="26"/>
          <w:b w:val="on"/>
        </w:rPr>
        <w:br/>
        <w:t>Definition for Museum</w:t>
      </w:r>
    </w:p>
    <w:p>
      <w:r>
        <w:rPr>
          <w:sz w:val="22"/>
        </w:rPr>
        <w:t>Museum refers to buildings that display collections to outside visitors for public viewing and enjoyment and for informational/educational purposes.</w:t>
      </w:r>
    </w:p>
    <w:p>
      <w:r>
        <w:rPr>
          <w:sz w:val="22"/>
        </w:rPr>
        <w:t>Gross Floor Area (GFA) should include all space within the building(s), including but not limited to public collection display areas, meeting rooms, restrooms, classrooms, gift shops, food service areas, administrative/office space, mechanical rooms, storage areas for collections, libraries, elevator shafts, stairwells and movie theatre space inside the museum. Do not include any outside space in the GFA, such as outdoor exhibits, open-air theaters, walkways, and landscaped areas.</w:t>
      </w:r>
    </w:p>
    <w:p>
      <w:r>
        <w:br w:type="page"/>
      </w:r>
    </w:p>
    <w:p>
      <w:r>
        <w:rPr>
          <w:sz w:val="26"/>
          <w:b w:val="on"/>
        </w:rPr>
        <w:br/>
        <w:t>Meter Information</w:t>
      </w:r>
    </w:p>
    <w:p>
      <w:r>
        <w:rPr>
          <w:sz w:val="22"/>
        </w:rPr>
        <w:t>What's required to see metrics:</w:t>
      </w:r>
    </w:p>
    <w:p>
      <w:pPr>
        <w:pStyle w:val="ListParagraph"/>
        <w:numPr>
          <w:numId w:val="16"/>
        </w:numPr>
      </w:pPr>
      <w:r>
        <w:rPr>
          <w:sz w:val="22"/>
        </w:rPr>
        <w:t>12 consecutive, complete months of bills if your energy or water is metered continuously.</w:t>
      </w:r>
    </w:p>
    <w:p>
      <w:pPr>
        <w:pStyle w:val="ListParagraph"/>
        <w:numPr>
          <w:numId w:val="16"/>
        </w:numPr>
      </w:pPr>
      <w:r>
        <w:rPr>
          <w:sz w:val="22"/>
        </w:rPr>
        <w:t>At least one delivery if your energy is delivered in bulk quantities (e.g. filling a propane tank.)</w:t>
      </w:r>
    </w:p>
    <w:p>
      <w:r>
        <w:rPr>
          <w:b w:val="on"/>
        </w:rPr>
        <w:t>Please copy this sheet as needed to account for all meters at your property.</w:t>
      </w:r>
    </w:p>
    <w:tbl>
      <w:tblPr>
        <w:tblStyle w:val="StyledTable"/>
        <w:tblW w:w="5000" w:type="pct"/>
        <w:tblBorders>
          <w:top w:val="single"/>
          <w:left w:val="single"/>
          <w:bottom w:val="single"/>
          <w:right w:val="single"/>
          <w:insideH w:val="single"/>
          <w:insideV w:val="single"/>
        </w:tblBorders>
      </w:tblPr>
      <w:tblPr/>
      <w:tr>
        <w:trPr>
          <w:trHeight w:val="360"/>
        </w:trPr>
        <w:tc>
          <w:tcPr>
            <w:gridSpan w:val="2"/>
            <w:tcBorders>
              <w:top w:val="nil"/>
              <w:top w:val="single"/>
              <w:bottom w:val="nil"/>
            </w:tcBorders>
            <w:shd w:val="clear" w:fill="42AEF8"/>
            <w:vAlign w:val="top"/>
          </w:tcPr>
          <w:p>
            <w:pPr>
              <w:spacing w:after="120" w:before="120"/>
            </w:pPr>
            <w:r>
              <w:rPr>
                <w:color w:val="FFFFFF"/>
                <w:sz w:val="24"/>
                <w:b w:val="on"/>
              </w:rPr>
              <w:t>Basic Meter Information</w:t>
            </w:r>
          </w:p>
        </w:tc>
      </w:tr>
      <w:tr>
        <w:trPr>
          <w:trHeight w:val="360"/>
        </w:trPr>
        <w:trPr>
          <w:trHeight w:val="360"/>
        </w:trPr>
        <w:tc>
          <w:tcPr>
            <w:tcW w:w="1500"/>
            <w:tcBorders>
              <w:top w:val="nil"/>
              <w:bottom w:val="nil"/>
              <w:right w:val="nil"/>
            </w:tcBorders>
            <w:vAlign w:val="top"/>
          </w:tcPr>
          <w:p>
            <w:pPr>
              <w:spacing w:after="120" w:before="240" w:lineRule="auto" w:line="240"/>
            </w:pPr>
            <w:r>
              <w:t>Meter Name or ID</w:t>
            </w:r>
          </w:p>
        </w:tc>
        <w:tc>
          <w:tcPr>
            <w:tcW w:w="3500"/>
            <w:tcBorders>
              <w:top w:val="nil"/>
              <w:left w:val="nil"/>
              <w:bottom w:val="nil"/>
            </w:tcBorders>
            <w:vAlign w:val="top"/>
          </w:tcPr>
          <w:p>
            <w:pPr>
              <w:pBdr>
                <w:bottom w:val="single"/>
              </w:pBdr>
              <w:spacing w:after="120" w:before="240" w:lineRule="auto" w:line="240"/>
            </w:pPr>
          </w:p>
        </w:tc>
      </w:tr>
      <w:tr>
        <w:trPr>
          <w:trHeight w:val="360"/>
        </w:trPr>
        <w:trPr>
          <w:trHeight w:val="360"/>
        </w:trPr>
        <w:tc>
          <w:tcPr>
            <w:tcBorders>
              <w:top w:val="nil"/>
              <w:bottom w:val="nil"/>
              <w:right w:val="nil"/>
            </w:tcBorders>
            <w:vAlign w:val="top"/>
          </w:tcPr>
          <w:p>
            <w:pPr>
              <w:spacing w:after="120" w:before="240" w:lineRule="auto" w:line="240"/>
            </w:pPr>
            <w:r>
              <w:t>Meter Type (e.g. Electricity)</w:t>
            </w:r>
          </w:p>
        </w:tc>
        <w:tc>
          <w:tcPr>
            <w:tcW w:w="3500"/>
            <w:tcBorders>
              <w:top w:val="nil"/>
              <w:left w:val="nil"/>
              <w:bottom w:val="nil"/>
            </w:tcBorders>
            <w:vAlign w:val="top"/>
          </w:tcPr>
          <w:p>
            <w:pPr>
              <w:pBdr>
                <w:bottom w:val="single"/>
              </w:pBdr>
              <w:spacing w:after="120" w:before="240" w:lineRule="auto" w:line="240"/>
            </w:pPr>
          </w:p>
        </w:tc>
      </w:tr>
      <w:tr>
        <w:trPr>
          <w:trHeight w:val="360"/>
        </w:trPr>
        <w:trPr>
          <w:trHeight w:val="360"/>
        </w:trPr>
        <w:tc>
          <w:tcPr>
            <w:tcBorders>
              <w:top w:val="nil"/>
              <w:bottom w:val="nil"/>
              <w:right w:val="nil"/>
            </w:tcBorders>
            <w:vAlign w:val="top"/>
          </w:tcPr>
          <w:p>
            <w:pPr>
              <w:spacing w:after="120" w:before="240" w:lineRule="auto" w:line="240"/>
            </w:pPr>
            <w:r>
              <w:t>Units (e.g. kWh)</w:t>
            </w:r>
          </w:p>
        </w:tc>
        <w:tc>
          <w:tcPr>
            <w:tcW w:w="3500"/>
            <w:tcBorders>
              <w:top w:val="nil"/>
              <w:left w:val="nil"/>
              <w:bottom w:val="nil"/>
            </w:tcBorders>
            <w:vAlign w:val="top"/>
          </w:tcPr>
          <w:p>
            <w:pPr>
              <w:pBdr>
                <w:bottom w:val="single"/>
              </w:pBdr>
              <w:spacing w:after="120" w:before="240" w:lineRule="auto" w:line="240"/>
            </w:pPr>
          </w:p>
        </w:tc>
      </w:tr>
      <w:tr>
        <w:trPr>
          <w:trHeight w:val="360"/>
        </w:trPr>
        <w:trPr>
          <w:trHeight w:val="360"/>
        </w:trPr>
        <w:tc>
          <w:tcPr>
            <w:tcBorders>
              <w:top w:val="nil"/>
              <w:bottom w:val="nil"/>
              <w:right w:val="nil"/>
            </w:tcBorders>
            <w:vAlign w:val="top"/>
          </w:tcPr>
          <w:p>
            <w:pPr>
              <w:spacing w:after="120" w:before="240" w:lineRule="auto" w:line="240"/>
            </w:pPr>
            <w:r>
              <w:rPr>
                <w:sz w:val="22"/>
              </w:rPr>
            </w:r>
            <w:hyperlink r:id="rId28">
              <w:r>
                <w:rPr>
                  <w:color w:val=""/>
                  <w:b w:val="true"/>
                  <w:sz w:val="22"/>
                  <w:u w:val="single"/>
                </w:rPr>
                <w:t>Date Meter Became Active</w:t>
              </w:r>
            </w:hyperlink>
          </w:p>
        </w:tc>
        <w:tc>
          <w:tcPr>
            <w:tcW w:w="3500"/>
            <w:tcBorders>
              <w:top w:val="nil"/>
              <w:left w:val="nil"/>
              <w:bottom w:val="nil"/>
            </w:tcBorders>
            <w:vAlign w:val="top"/>
          </w:tcPr>
          <w:p>
            <w:pPr>
              <w:pBdr>
                <w:bottom w:val="single"/>
              </w:pBdr>
              <w:spacing w:after="120" w:before="240" w:lineRule="auto" w:line="240"/>
            </w:pPr>
          </w:p>
        </w:tc>
      </w:tr>
      <w:tr>
        <w:trPr>
          <w:trHeight w:val="360"/>
        </w:trPr>
        <w:trPr>
          <w:trHeight w:val="360"/>
        </w:trPr>
        <w:tc>
          <w:tcPr>
            <w:tcBorders>
              <w:top w:val="nil"/>
              <w:bottom w:val="single"/>
              <w:right w:val="nil"/>
            </w:tcBorders>
            <w:vAlign w:val="top"/>
          </w:tcPr>
          <w:p>
            <w:pPr>
              <w:spacing w:after="120" w:before="240" w:lineRule="auto" w:line="240"/>
            </w:pPr>
            <w:r>
              <w:rPr>
                <w:sz w:val="22"/>
              </w:rPr>
            </w:r>
            <w:hyperlink r:id="rId29">
              <w:r>
                <w:rPr>
                  <w:color w:val=""/>
                  <w:b w:val="true"/>
                  <w:sz w:val="22"/>
                  <w:u w:val="single"/>
                </w:rPr>
                <w:t>Date Meter Became Inactive</w:t>
              </w:r>
            </w:hyperlink>
          </w:p>
        </w:tc>
        <w:tc>
          <w:tcPr>
            <w:tcW w:w="3500"/>
            <w:tcBorders>
              <w:top w:val="nil"/>
              <w:left w:val="nil"/>
              <w:bottom w:val="single"/>
            </w:tcBorders>
            <w:vAlign w:val="top"/>
          </w:tcPr>
          <w:p>
            <w:pPr>
              <w:pBdr>
                <w:bottom w:val="single"/>
              </w:pBdr>
              <w:spacing w:after="120" w:before="240" w:lineRule="auto" w:line="240"/>
            </w:pPr>
          </w:p>
        </w:tc>
      </w:tr>
    </w:tbl>
    <w:p/>
    <w:p>
      <w:r>
        <w:rPr>
          <w:sz w:val="22"/>
        </w:rPr>
        <w:t>You can use the form below to get ready to enter your data so you can see metrics, however you can create your property and set up your meters without entering your meter data. You can add bills later.</w:t>
      </w:r>
    </w:p>
    <w:tbl>
      <w:tblPr>
        <w:tblStyle w:val="StyledTable"/>
        <w:tblW w:w="5000" w:type="pct"/>
        <w:tblBorders>
          <w:top w:val="single"/>
          <w:left w:val="single"/>
          <w:bottom w:val="single"/>
          <w:right w:val="single"/>
          <w:insideH w:val="single"/>
          <w:insideV w:val="single"/>
        </w:tblBorders>
      </w:tblPr>
      <w:tblPr/>
      <w:tr>
        <w:trPr>
          <w:trHeight w:val="360"/>
        </w:trPr>
        <w:tc>
          <w:tcPr>
            <w:gridSpan w:val="4"/>
            <w:tcBorders>
              <w:top w:val="nil"/>
              <w:top w:val="single"/>
              <w:bottom w:val="nil"/>
            </w:tcBorders>
            <w:shd w:val="clear" w:fill="42AEF8"/>
            <w:vAlign w:val="top"/>
          </w:tcPr>
          <w:p>
            <w:pPr>
              <w:spacing w:after="120" w:before="120"/>
            </w:pPr>
            <w:r>
              <w:rPr>
                <w:color w:val="FFFFFF"/>
                <w:sz w:val="24"/>
                <w:b w:val="on"/>
              </w:rPr>
              <w:t>Meter Bills</w:t>
            </w:r>
          </w:p>
        </w:tc>
      </w:tr>
      <w:tr>
        <w:trPr>
          <w:trHeight w:val="360"/>
        </w:trPr>
        <w:tc>
          <w:tcPr>
            <w:tcW w:w="1250"/>
            <w:tcBorders>
              <w:top w:val="nil"/>
              <w:top w:val="single"/>
            </w:tcBorders>
            <w:shd w:val="clear" w:fill="CCCCCC"/>
            <w:vAlign w:val="top"/>
          </w:tcPr>
          <w:p>
            <w:pPr>
              <w:spacing w:after="120" w:before="240" w:lineRule="auto" w:line="240"/>
            </w:pPr>
            <w:r>
              <w:rPr>
                <w:b w:val="on"/>
              </w:rPr>
              <w:t>Start Date/Delivery Date</w:t>
            </w:r>
          </w:p>
        </w:tc>
        <w:tc>
          <w:tcPr>
            <w:tcW w:w="1250"/>
            <w:tcBorders>
              <w:top w:val="nil"/>
              <w:top w:val="single"/>
            </w:tcBorders>
            <w:shd w:val="clear" w:fill="CCCCCC"/>
            <w:vAlign w:val="top"/>
          </w:tcPr>
          <w:p>
            <w:pPr>
              <w:spacing w:after="120" w:before="240" w:lineRule="auto" w:line="240"/>
            </w:pPr>
            <w:r>
              <w:rPr>
                <w:b w:val="on"/>
              </w:rPr>
              <w:t>End Date (leave blank for deliveries)</w:t>
            </w:r>
          </w:p>
        </w:tc>
        <w:tc>
          <w:tcPr>
            <w:tcW w:w="1250"/>
            <w:tcBorders>
              <w:top w:val="nil"/>
              <w:top w:val="single"/>
            </w:tcBorders>
            <w:shd w:val="clear" w:fill="CCCCCC"/>
            <w:vAlign w:val="top"/>
          </w:tcPr>
          <w:p>
            <w:pPr>
              <w:spacing w:after="120" w:before="240" w:lineRule="auto" w:line="240"/>
            </w:pPr>
            <w:r>
              <w:rPr>
                <w:b w:val="on"/>
              </w:rPr>
              <w:t>Usage/Quantity</w:t>
            </w:r>
          </w:p>
        </w:tc>
        <w:tc>
          <w:tcPr>
            <w:tcW w:w="1250"/>
            <w:tcBorders>
              <w:top w:val="nil"/>
              <w:top w:val="single"/>
            </w:tcBorders>
            <w:shd w:val="clear" w:fill="CCCCCC"/>
            <w:vAlign w:val="top"/>
          </w:tcPr>
          <w:p>
            <w:pPr>
              <w:spacing w:after="120" w:before="240" w:lineRule="auto" w:line="240"/>
            </w:pPr>
            <w:r>
              <w:rPr>
                <w:b w:val="on"/>
              </w:rPr>
              <w:t>Cost (optional)</w:t>
            </w:r>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bl>
    <w:sectPr w:rsidR="00560455" w:rsidRPr="00560455" w:rsidSect="00B31381">
      <w:footerReference w:type="default" r:id="rId10"/>
      <w:type w:val="continuous"/>
      <w:pgSz w:w="12240" w:h="15840"/>
      <w:pgMar w:top="720" w:right="720" w:bottom="720" w:left="720" w:header="432" w:footer="0" w:gutter="0"/>
      <w:pgNumType w:start="1"/>
      <w:cols w:space="2"/>
      <w:noEndnote/>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F0BE4AF" w14:textId="77777777" w:rsidR="007750ED" w:rsidRDefault="007750ED">
      <w:pPr>
        <w:spacing w:after="0" w:line="240" w:lineRule="auto"/>
      </w:pPr>
      <w:r>
        <w:separator/>
      </w:r>
    </w:p>
  </w:endnote>
  <w:endnote w:type="continuationSeparator" w:id="0">
    <w:p w14:paraId="4937E8A7" w14:textId="77777777" w:rsidR="007750ED" w:rsidRDefault="007750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40007843" w:usb2="00000001"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Univers 57 Condensed">
    <w:altName w:val="Calibri"/>
    <w:panose1 w:val="00000000000000000000"/>
    <w:charset w:val="00"/>
    <w:family w:val="swiss"/>
    <w:notTrueType/>
    <w:pitch w:val="default"/>
    <w:sig w:usb0="00000003" w:usb1="00000000" w:usb2="00000000" w:usb3="00000000" w:csb0="00000001" w:csb1="00000000"/>
  </w:font>
  <w:font w:name="Malgun Gothic">
    <w:altName w:val="맑은 고딕"/>
    <w:panose1 w:val="020B0503020000020004"/>
    <w:charset w:val="81"/>
    <w:family w:val="swiss"/>
    <w:pitch w:val="variable"/>
    <w:sig w:usb0="900002AF" w:usb1="09D77CFB" w:usb2="00000012" w:usb3="00000000" w:csb0="0008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72"/>
      <w:gridCol w:w="3672"/>
      <w:gridCol w:w="3672"/>
    </w:tblGrid>
    <w:tr w:rsidR="009A21F4" w14:paraId="5B41564D" w14:textId="77777777" w:rsidTr="009A21F4">
      <w:tc>
        <w:tcPr>
          <w:tcW w:w="3672" w:type="dxa"/>
        </w:tcPr>
        <w:p w14:paraId="7C3AF3F0" w14:textId="77777777" w:rsidR="009A21F4" w:rsidRDefault="009A21F4" w:rsidP="00F030AC">
          <w:pPr>
            <w:pStyle w:val="Footer"/>
            <w:tabs>
              <w:tab w:val="clear" w:pos="4680"/>
              <w:tab w:val="clear" w:pos="9360"/>
              <w:tab w:val="center" w:pos="5130"/>
              <w:tab w:val="right" w:pos="10710"/>
            </w:tabs>
            <w:spacing w:after="0" w:line="240" w:lineRule="auto"/>
            <w:rPr>
              <w:rFonts w:ascii="Arial" w:hAnsi="Arial" w:cs="Arial"/>
              <w:position w:val="2"/>
              <w:sz w:val="16"/>
              <w:szCs w:val="16"/>
            </w:rPr>
          </w:pPr>
        </w:p>
      </w:tc>
      <w:tc>
        <w:tcPr>
          <w:tcW w:w="3672" w:type="dxa"/>
        </w:tcPr>
        <w:p w14:paraId="7CAD2656" w14:textId="1DAF13CA" w:rsidR="009A21F4" w:rsidRDefault="009A21F4" w:rsidP="009A21F4">
          <w:pPr>
            <w:pStyle w:val="Footer"/>
            <w:tabs>
              <w:tab w:val="clear" w:pos="4680"/>
              <w:tab w:val="clear" w:pos="9360"/>
              <w:tab w:val="center" w:pos="5130"/>
              <w:tab w:val="right" w:pos="10710"/>
            </w:tabs>
            <w:spacing w:after="0" w:line="240" w:lineRule="auto"/>
            <w:jc w:val="center"/>
            <w:rPr>
              <w:rFonts w:ascii="Arial" w:hAnsi="Arial" w:cs="Arial"/>
              <w:position w:val="2"/>
              <w:sz w:val="16"/>
              <w:szCs w:val="16"/>
            </w:rPr>
          </w:pPr>
          <w:r w:rsidRPr="009A21F4">
            <w:rPr>
              <w:rFonts w:ascii="Arial" w:hAnsi="Arial" w:cs="Arial"/>
              <w:position w:val="2"/>
              <w:sz w:val="16"/>
              <w:szCs w:val="16"/>
            </w:rPr>
            <w:t xml:space="preserve">Page </w:t>
          </w:r>
          <w:r w:rsidRPr="009A21F4">
            <w:rPr>
              <w:rFonts w:ascii="Arial" w:hAnsi="Arial" w:cs="Arial"/>
              <w:position w:val="2"/>
              <w:sz w:val="16"/>
              <w:szCs w:val="16"/>
            </w:rPr>
            <w:fldChar w:fldCharType="begin"/>
          </w:r>
          <w:r w:rsidRPr="009A21F4">
            <w:rPr>
              <w:rFonts w:ascii="Arial" w:hAnsi="Arial" w:cs="Arial"/>
              <w:position w:val="2"/>
              <w:sz w:val="16"/>
              <w:szCs w:val="16"/>
            </w:rPr>
            <w:instrText xml:space="preserve"> PAGE  \* Arabic  \* MERGEFORMAT </w:instrText>
          </w:r>
          <w:r w:rsidRPr="009A21F4">
            <w:rPr>
              <w:rFonts w:ascii="Arial" w:hAnsi="Arial" w:cs="Arial"/>
              <w:position w:val="2"/>
              <w:sz w:val="16"/>
              <w:szCs w:val="16"/>
            </w:rPr>
            <w:fldChar w:fldCharType="separate"/>
          </w:r>
          <w:r w:rsidR="00B31381">
            <w:rPr>
              <w:rFonts w:ascii="Arial" w:hAnsi="Arial" w:cs="Arial"/>
              <w:noProof/>
              <w:position w:val="2"/>
              <w:sz w:val="16"/>
              <w:szCs w:val="16"/>
            </w:rPr>
            <w:t>1</w:t>
          </w:r>
          <w:r w:rsidRPr="009A21F4">
            <w:rPr>
              <w:rFonts w:ascii="Arial" w:hAnsi="Arial" w:cs="Arial"/>
              <w:position w:val="2"/>
              <w:sz w:val="16"/>
              <w:szCs w:val="16"/>
            </w:rPr>
            <w:fldChar w:fldCharType="end"/>
          </w:r>
          <w:r w:rsidRPr="009A21F4">
            <w:rPr>
              <w:rFonts w:ascii="Arial" w:hAnsi="Arial" w:cs="Arial"/>
              <w:position w:val="2"/>
              <w:sz w:val="16"/>
              <w:szCs w:val="16"/>
            </w:rPr>
            <w:t xml:space="preserve"> of </w:t>
          </w:r>
          <w:r w:rsidRPr="009A21F4">
            <w:rPr>
              <w:rFonts w:ascii="Arial" w:hAnsi="Arial" w:cs="Arial"/>
              <w:position w:val="2"/>
              <w:sz w:val="16"/>
              <w:szCs w:val="16"/>
            </w:rPr>
            <w:fldChar w:fldCharType="begin"/>
          </w:r>
          <w:r w:rsidRPr="009A21F4">
            <w:rPr>
              <w:rFonts w:ascii="Arial" w:hAnsi="Arial" w:cs="Arial"/>
              <w:position w:val="2"/>
              <w:sz w:val="16"/>
              <w:szCs w:val="16"/>
            </w:rPr>
            <w:instrText xml:space="preserve"> NUMPAGES  \* Arabic  \* MERGEFORMAT </w:instrText>
          </w:r>
          <w:r w:rsidRPr="009A21F4">
            <w:rPr>
              <w:rFonts w:ascii="Arial" w:hAnsi="Arial" w:cs="Arial"/>
              <w:position w:val="2"/>
              <w:sz w:val="16"/>
              <w:szCs w:val="16"/>
            </w:rPr>
            <w:fldChar w:fldCharType="separate"/>
          </w:r>
          <w:r w:rsidR="00B31381">
            <w:rPr>
              <w:rFonts w:ascii="Arial" w:hAnsi="Arial" w:cs="Arial"/>
              <w:noProof/>
              <w:position w:val="2"/>
              <w:sz w:val="16"/>
              <w:szCs w:val="16"/>
            </w:rPr>
            <w:t>1</w:t>
          </w:r>
          <w:r w:rsidRPr="009A21F4">
            <w:rPr>
              <w:rFonts w:ascii="Arial" w:hAnsi="Arial" w:cs="Arial"/>
              <w:position w:val="2"/>
              <w:sz w:val="16"/>
              <w:szCs w:val="16"/>
            </w:rPr>
            <w:fldChar w:fldCharType="end"/>
          </w:r>
        </w:p>
      </w:tc>
      <w:tc>
        <w:tcPr>
          <w:tcW w:w="3672" w:type="dxa"/>
        </w:tcPr>
        <w:p w14:paraId="19A49DAB" w14:textId="55270E18" w:rsidR="009A21F4" w:rsidRPr="009A21F4" w:rsidRDefault="009A21F4" w:rsidP="009A21F4">
          <w:pPr>
            <w:pStyle w:val="Footer"/>
            <w:tabs>
              <w:tab w:val="clear" w:pos="4680"/>
              <w:tab w:val="clear" w:pos="9360"/>
              <w:tab w:val="center" w:pos="5130"/>
              <w:tab w:val="right" w:pos="10710"/>
            </w:tabs>
            <w:spacing w:after="0" w:line="240" w:lineRule="auto"/>
            <w:jc w:val="right"/>
            <w:rPr>
              <w:rFonts w:ascii="Arial" w:hAnsi="Arial" w:cs="Arial"/>
              <w:position w:val="2"/>
              <w:sz w:val="16"/>
              <w:szCs w:val="16"/>
              <w:lang w:val="en-US"/>
            </w:rPr>
          </w:pPr>
          <w:r>
            <w:rPr>
              <w:rFonts w:ascii="Arial" w:hAnsi="Arial" w:cs="Arial"/>
              <w:position w:val="2"/>
              <w:sz w:val="16"/>
              <w:szCs w:val="16"/>
              <w:lang w:val="en-US"/>
            </w:rPr>
            <w:t xml:space="preserve">Generated On:  </w:t>
          </w:r>
          <w:r>
            <w:rPr>
              <w:rFonts w:ascii="Arial" w:hAnsi="Arial" w:cs="Arial"/>
              <w:position w:val="2"/>
              <w:sz w:val="16"/>
              <w:szCs w:val="16"/>
              <w:lang w:val="en-US"/>
            </w:rPr>
            <w:fldChar w:fldCharType="begin"/>
          </w:r>
          <w:r>
            <w:rPr>
              <w:rFonts w:ascii="Arial" w:hAnsi="Arial" w:cs="Arial"/>
              <w:position w:val="2"/>
              <w:sz w:val="16"/>
              <w:szCs w:val="16"/>
              <w:lang w:val="en-US"/>
            </w:rPr>
            <w:instrText xml:space="preserve"> DATE \@ "M/d/yyyy" </w:instrText>
          </w:r>
          <w:r>
            <w:rPr>
              <w:rFonts w:ascii="Arial" w:hAnsi="Arial" w:cs="Arial"/>
              <w:position w:val="2"/>
              <w:sz w:val="16"/>
              <w:szCs w:val="16"/>
              <w:lang w:val="en-US"/>
            </w:rPr>
            <w:fldChar w:fldCharType="separate"/>
          </w:r>
          <w:r>
            <w:rPr>
              <w:rFonts w:ascii="Arial" w:hAnsi="Arial" w:cs="Arial"/>
              <w:noProof/>
              <w:position w:val="2"/>
              <w:sz w:val="16"/>
              <w:szCs w:val="16"/>
              <w:lang w:val="en-US"/>
            </w:rPr>
            <w:t>2/28/2017</w:t>
          </w:r>
          <w:r>
            <w:rPr>
              <w:rFonts w:ascii="Arial" w:hAnsi="Arial" w:cs="Arial"/>
              <w:position w:val="2"/>
              <w:sz w:val="16"/>
              <w:szCs w:val="16"/>
              <w:lang w:val="en-US"/>
            </w:rPr>
            <w:fldChar w:fldCharType="end"/>
          </w:r>
        </w:p>
      </w:tc>
    </w:tr>
  </w:tbl>
  <w:p w14:paraId="57927C8B" w14:textId="77777777" w:rsidR="00B21D8B" w:rsidRPr="00F030AC" w:rsidRDefault="00B21D8B" w:rsidP="00F030AC">
    <w:pPr>
      <w:pStyle w:val="Footer"/>
      <w:tabs>
        <w:tab w:val="clear" w:pos="4680"/>
        <w:tab w:val="clear" w:pos="9360"/>
        <w:tab w:val="center" w:pos="5130"/>
        <w:tab w:val="right" w:pos="10710"/>
      </w:tabs>
      <w:spacing w:after="0" w:line="240" w:lineRule="auto"/>
      <w:rPr>
        <w:rFonts w:ascii="Arial" w:hAnsi="Arial" w:cs="Arial"/>
        <w:position w:val="2"/>
        <w:sz w:val="16"/>
        <w:szCs w:val="16"/>
      </w:rPr>
    </w:pPr>
  </w:p>
  <w:p w14:paraId="29C0CCFE" w14:textId="77777777" w:rsidR="00B21D8B" w:rsidRPr="00F030AC" w:rsidRDefault="00B21D8B" w:rsidP="00F030A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97D6318" w14:textId="77777777" w:rsidR="007750ED" w:rsidRDefault="007750ED">
      <w:pPr>
        <w:spacing w:after="0" w:line="240" w:lineRule="auto"/>
      </w:pPr>
      <w:r>
        <w:separator/>
      </w:r>
    </w:p>
  </w:footnote>
  <w:footnote w:type="continuationSeparator" w:id="0">
    <w:p w14:paraId="172EFAFB" w14:textId="77777777" w:rsidR="007750ED" w:rsidRDefault="007750E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C03CA0"/>
    <w:multiLevelType w:val="hybridMultilevel"/>
    <w:tmpl w:val="F59C1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7415853"/>
    <w:multiLevelType w:val="hybridMultilevel"/>
    <w:tmpl w:val="7182E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9101E77"/>
    <w:multiLevelType w:val="hybridMultilevel"/>
    <w:tmpl w:val="E1ECD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9D41BDC"/>
    <w:multiLevelType w:val="hybridMultilevel"/>
    <w:tmpl w:val="0F30F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5085B2F"/>
    <w:multiLevelType w:val="multilevel"/>
    <w:tmpl w:val="A8E2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53A56C4"/>
    <w:multiLevelType w:val="hybridMultilevel"/>
    <w:tmpl w:val="9CDAFE6C"/>
    <w:lvl w:ilvl="0" w:tplc="28C0CEFE">
      <w:start w:val="1"/>
      <w:numFmt w:val="decimal"/>
      <w:lvlText w:val="%1."/>
      <w:lvlJc w:val="left"/>
      <w:pPr>
        <w:ind w:left="540" w:hanging="360"/>
      </w:pPr>
      <w:rPr>
        <w:rFonts w:ascii="Arial" w:hAnsi="Arial" w:cs="Arial" w:hint="default"/>
        <w:b/>
        <w:sz w:val="26"/>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6">
    <w:nsid w:val="33882704"/>
    <w:multiLevelType w:val="hybridMultilevel"/>
    <w:tmpl w:val="D8B414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CFC4DC2"/>
    <w:multiLevelType w:val="hybridMultilevel"/>
    <w:tmpl w:val="9D10D5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27D7763"/>
    <w:multiLevelType w:val="hybridMultilevel"/>
    <w:tmpl w:val="C48A6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4C86897"/>
    <w:multiLevelType w:val="hybridMultilevel"/>
    <w:tmpl w:val="094AD0E2"/>
    <w:lvl w:ilvl="0" w:tplc="85A80486">
      <w:start w:val="1"/>
      <w:numFmt w:val="decimal"/>
      <w:lvlText w:val="%1."/>
      <w:lvlJc w:val="left"/>
      <w:pPr>
        <w:ind w:left="460" w:hanging="360"/>
      </w:pPr>
      <w:rPr>
        <w:rFonts w:hint="default"/>
      </w:rPr>
    </w:lvl>
    <w:lvl w:ilvl="1" w:tplc="04090019">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0">
    <w:nsid w:val="4A3D4C5C"/>
    <w:multiLevelType w:val="hybridMultilevel"/>
    <w:tmpl w:val="6B46FC22"/>
    <w:lvl w:ilvl="0" w:tplc="C352DBB2">
      <w:start w:val="4"/>
      <w:numFmt w:val="decimal"/>
      <w:lvlText w:val="%1."/>
      <w:lvlJc w:val="left"/>
      <w:pPr>
        <w:ind w:left="460" w:hanging="360"/>
      </w:pPr>
      <w:rPr>
        <w:rFonts w:hint="default"/>
      </w:rPr>
    </w:lvl>
    <w:lvl w:ilvl="1" w:tplc="04090001">
      <w:start w:val="1"/>
      <w:numFmt w:val="bullet"/>
      <w:lvlText w:val=""/>
      <w:lvlJc w:val="left"/>
      <w:pPr>
        <w:ind w:left="1180" w:hanging="360"/>
      </w:pPr>
      <w:rPr>
        <w:rFonts w:ascii="Symbol" w:hAnsi="Symbol" w:hint="default"/>
      </w:r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1">
    <w:nsid w:val="4AE31AE5"/>
    <w:multiLevelType w:val="hybridMultilevel"/>
    <w:tmpl w:val="111A7BC6"/>
    <w:lvl w:ilvl="0" w:tplc="0409000F">
      <w:start w:val="1"/>
      <w:numFmt w:val="decimal"/>
      <w:lvlText w:val="%1."/>
      <w:lvlJc w:val="left"/>
      <w:pPr>
        <w:ind w:left="460" w:hanging="360"/>
      </w:p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2">
    <w:nsid w:val="4F32776E"/>
    <w:multiLevelType w:val="hybridMultilevel"/>
    <w:tmpl w:val="158AB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6122CF4"/>
    <w:multiLevelType w:val="hybridMultilevel"/>
    <w:tmpl w:val="6A6AD468"/>
    <w:lvl w:ilvl="0" w:tplc="28C0CEFE">
      <w:start w:val="1"/>
      <w:numFmt w:val="decimal"/>
      <w:lvlText w:val="%1."/>
      <w:lvlJc w:val="left"/>
      <w:pPr>
        <w:ind w:left="540" w:hanging="360"/>
      </w:pPr>
      <w:rPr>
        <w:rFonts w:ascii="Arial" w:hAnsi="Arial" w:cs="Arial" w:hint="default"/>
        <w:b/>
        <w:sz w:val="26"/>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4">
    <w:nsid w:val="5C212291"/>
    <w:multiLevelType w:val="hybridMultilevel"/>
    <w:tmpl w:val="A9628F40"/>
    <w:lvl w:ilvl="0" w:tplc="C352DBB2">
      <w:start w:val="4"/>
      <w:numFmt w:val="decimal"/>
      <w:lvlText w:val="%1."/>
      <w:lvlJc w:val="left"/>
      <w:pPr>
        <w:ind w:left="460" w:hanging="360"/>
      </w:pPr>
      <w:rPr>
        <w:rFonts w:hint="default"/>
      </w:rPr>
    </w:lvl>
    <w:lvl w:ilvl="1" w:tplc="04090019">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5">
    <w:nsid w:val="66FC120F"/>
    <w:multiLevelType w:val="hybridMultilevel"/>
    <w:tmpl w:val="E2FA4B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61A14DC"/>
    <w:multiLevelType w:val="hybridMultilevel"/>
    <w:tmpl w:val="C1D82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7C6383A"/>
    <w:multiLevelType w:val="hybridMultilevel"/>
    <w:tmpl w:val="9CDAFE6C"/>
    <w:lvl w:ilvl="0" w:tplc="28C0CEFE">
      <w:start w:val="1"/>
      <w:numFmt w:val="decimal"/>
      <w:lvlText w:val="%1."/>
      <w:lvlJc w:val="left"/>
      <w:pPr>
        <w:ind w:left="540" w:hanging="360"/>
      </w:pPr>
      <w:rPr>
        <w:rFonts w:ascii="Arial" w:hAnsi="Arial" w:cs="Arial" w:hint="default"/>
        <w:b/>
        <w:sz w:val="26"/>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8">
    <w:nsid w:val="7DAE4DEA"/>
    <w:multiLevelType w:val="hybridMultilevel"/>
    <w:tmpl w:val="B7FE3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9"/>
  </w:num>
  <w:num w:numId="3">
    <w:abstractNumId w:val="11"/>
  </w:num>
  <w:num w:numId="4">
    <w:abstractNumId w:val="14"/>
  </w:num>
  <w:num w:numId="5">
    <w:abstractNumId w:val="10"/>
  </w:num>
  <w:num w:numId="6">
    <w:abstractNumId w:val="16"/>
  </w:num>
  <w:num w:numId="7">
    <w:abstractNumId w:val="0"/>
  </w:num>
  <w:num w:numId="8">
    <w:abstractNumId w:val="1"/>
  </w:num>
  <w:num w:numId="9">
    <w:abstractNumId w:val="12"/>
  </w:num>
  <w:num w:numId="10">
    <w:abstractNumId w:val="6"/>
  </w:num>
  <w:num w:numId="11">
    <w:abstractNumId w:val="8"/>
  </w:num>
  <w:num w:numId="12">
    <w:abstractNumId w:val="17"/>
  </w:num>
  <w:num w:numId="13">
    <w:abstractNumId w:val="13"/>
  </w:num>
  <w:num w:numId="14">
    <w:abstractNumId w:val="5"/>
  </w:num>
  <w:num w:numId="15">
    <w:abstractNumId w:val="2"/>
  </w:num>
  <w:num w:numId="16">
    <w:abstractNumId w:val="3"/>
  </w:num>
  <w:num w:numId="17">
    <w:abstractNumId w:val="4"/>
  </w:num>
  <w:num w:numId="18">
    <w:abstractNumId w:val="18"/>
  </w:num>
  <w:num w:numId="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4456"/>
    <w:rsid w:val="00002D04"/>
    <w:rsid w:val="000057CB"/>
    <w:rsid w:val="000135F9"/>
    <w:rsid w:val="00025414"/>
    <w:rsid w:val="00031B3F"/>
    <w:rsid w:val="00040F9A"/>
    <w:rsid w:val="0007103D"/>
    <w:rsid w:val="0008000A"/>
    <w:rsid w:val="00081D42"/>
    <w:rsid w:val="00083FCD"/>
    <w:rsid w:val="000924B1"/>
    <w:rsid w:val="000926E0"/>
    <w:rsid w:val="000B0B66"/>
    <w:rsid w:val="000B3EC3"/>
    <w:rsid w:val="000B4E1B"/>
    <w:rsid w:val="000E19EA"/>
    <w:rsid w:val="000E6713"/>
    <w:rsid w:val="000E70EE"/>
    <w:rsid w:val="000F4913"/>
    <w:rsid w:val="001267E2"/>
    <w:rsid w:val="0012745F"/>
    <w:rsid w:val="00144260"/>
    <w:rsid w:val="001616F1"/>
    <w:rsid w:val="0016685B"/>
    <w:rsid w:val="00166AAC"/>
    <w:rsid w:val="00166E14"/>
    <w:rsid w:val="00173447"/>
    <w:rsid w:val="00185120"/>
    <w:rsid w:val="001A0812"/>
    <w:rsid w:val="001B5834"/>
    <w:rsid w:val="001C1BDD"/>
    <w:rsid w:val="001C2517"/>
    <w:rsid w:val="001D4C8A"/>
    <w:rsid w:val="001E009F"/>
    <w:rsid w:val="001E1FAA"/>
    <w:rsid w:val="001E3810"/>
    <w:rsid w:val="001F72DC"/>
    <w:rsid w:val="00201800"/>
    <w:rsid w:val="00252102"/>
    <w:rsid w:val="00277224"/>
    <w:rsid w:val="00286A3C"/>
    <w:rsid w:val="002A1DC8"/>
    <w:rsid w:val="002A39FD"/>
    <w:rsid w:val="002B682A"/>
    <w:rsid w:val="002C2635"/>
    <w:rsid w:val="002D1E28"/>
    <w:rsid w:val="002D7D95"/>
    <w:rsid w:val="002F47E4"/>
    <w:rsid w:val="00304443"/>
    <w:rsid w:val="00307ED1"/>
    <w:rsid w:val="00312440"/>
    <w:rsid w:val="00320C0E"/>
    <w:rsid w:val="003432B1"/>
    <w:rsid w:val="003613BE"/>
    <w:rsid w:val="00377668"/>
    <w:rsid w:val="003C0036"/>
    <w:rsid w:val="003C2FDF"/>
    <w:rsid w:val="003C7C94"/>
    <w:rsid w:val="003D07A0"/>
    <w:rsid w:val="003D288F"/>
    <w:rsid w:val="003D4086"/>
    <w:rsid w:val="003D50BD"/>
    <w:rsid w:val="003E5D1D"/>
    <w:rsid w:val="003F64AF"/>
    <w:rsid w:val="0042438A"/>
    <w:rsid w:val="004423D1"/>
    <w:rsid w:val="00444EFA"/>
    <w:rsid w:val="00455FE1"/>
    <w:rsid w:val="00472385"/>
    <w:rsid w:val="00473A20"/>
    <w:rsid w:val="00476653"/>
    <w:rsid w:val="00481E4D"/>
    <w:rsid w:val="00484345"/>
    <w:rsid w:val="004847EB"/>
    <w:rsid w:val="004976F4"/>
    <w:rsid w:val="004A171C"/>
    <w:rsid w:val="004A196C"/>
    <w:rsid w:val="004A28C7"/>
    <w:rsid w:val="004C69EA"/>
    <w:rsid w:val="004D3A35"/>
    <w:rsid w:val="004D5D04"/>
    <w:rsid w:val="004E34B2"/>
    <w:rsid w:val="004E3AD6"/>
    <w:rsid w:val="004E6856"/>
    <w:rsid w:val="004F38EF"/>
    <w:rsid w:val="0052165E"/>
    <w:rsid w:val="00523EBF"/>
    <w:rsid w:val="00547001"/>
    <w:rsid w:val="00560455"/>
    <w:rsid w:val="00577B45"/>
    <w:rsid w:val="00597CC7"/>
    <w:rsid w:val="005A7114"/>
    <w:rsid w:val="005B5030"/>
    <w:rsid w:val="005B5BEF"/>
    <w:rsid w:val="005C276D"/>
    <w:rsid w:val="005D38CF"/>
    <w:rsid w:val="005E7C5C"/>
    <w:rsid w:val="006050ED"/>
    <w:rsid w:val="00611D16"/>
    <w:rsid w:val="0061205A"/>
    <w:rsid w:val="00632D3D"/>
    <w:rsid w:val="006401C5"/>
    <w:rsid w:val="00641F7F"/>
    <w:rsid w:val="00653D34"/>
    <w:rsid w:val="00654C00"/>
    <w:rsid w:val="0066461E"/>
    <w:rsid w:val="00666B3A"/>
    <w:rsid w:val="00674995"/>
    <w:rsid w:val="00687D77"/>
    <w:rsid w:val="006958D6"/>
    <w:rsid w:val="006B28BC"/>
    <w:rsid w:val="006B6D65"/>
    <w:rsid w:val="006C0468"/>
    <w:rsid w:val="006C1A46"/>
    <w:rsid w:val="006C4A2B"/>
    <w:rsid w:val="006E1903"/>
    <w:rsid w:val="006F5E1C"/>
    <w:rsid w:val="00713285"/>
    <w:rsid w:val="00717C07"/>
    <w:rsid w:val="0073009C"/>
    <w:rsid w:val="007338A8"/>
    <w:rsid w:val="00745DB4"/>
    <w:rsid w:val="007606CB"/>
    <w:rsid w:val="00772019"/>
    <w:rsid w:val="007750ED"/>
    <w:rsid w:val="007962C9"/>
    <w:rsid w:val="007A6F66"/>
    <w:rsid w:val="007B416A"/>
    <w:rsid w:val="007B6B81"/>
    <w:rsid w:val="007C046B"/>
    <w:rsid w:val="007C6A6F"/>
    <w:rsid w:val="007E244F"/>
    <w:rsid w:val="007E61AD"/>
    <w:rsid w:val="007F49D7"/>
    <w:rsid w:val="007F6BFC"/>
    <w:rsid w:val="007F7B5D"/>
    <w:rsid w:val="00813C1A"/>
    <w:rsid w:val="008315B1"/>
    <w:rsid w:val="0083417C"/>
    <w:rsid w:val="00834529"/>
    <w:rsid w:val="0084162A"/>
    <w:rsid w:val="008419F1"/>
    <w:rsid w:val="00842B0E"/>
    <w:rsid w:val="00845A46"/>
    <w:rsid w:val="008650D5"/>
    <w:rsid w:val="00865572"/>
    <w:rsid w:val="00873B37"/>
    <w:rsid w:val="00874647"/>
    <w:rsid w:val="00882A99"/>
    <w:rsid w:val="00884F04"/>
    <w:rsid w:val="008944AF"/>
    <w:rsid w:val="008A6B89"/>
    <w:rsid w:val="008C2BDE"/>
    <w:rsid w:val="008D07A7"/>
    <w:rsid w:val="008E2911"/>
    <w:rsid w:val="008E4B76"/>
    <w:rsid w:val="00904C78"/>
    <w:rsid w:val="00907CAA"/>
    <w:rsid w:val="009113F1"/>
    <w:rsid w:val="00916763"/>
    <w:rsid w:val="00934F08"/>
    <w:rsid w:val="0093725F"/>
    <w:rsid w:val="0095130C"/>
    <w:rsid w:val="00956355"/>
    <w:rsid w:val="00971800"/>
    <w:rsid w:val="00973C6B"/>
    <w:rsid w:val="00977C1B"/>
    <w:rsid w:val="00982CA8"/>
    <w:rsid w:val="009835EA"/>
    <w:rsid w:val="00991DC4"/>
    <w:rsid w:val="00997996"/>
    <w:rsid w:val="009A21F4"/>
    <w:rsid w:val="009A3C76"/>
    <w:rsid w:val="009A3F7A"/>
    <w:rsid w:val="009A5D66"/>
    <w:rsid w:val="009D3DB9"/>
    <w:rsid w:val="009D66EC"/>
    <w:rsid w:val="009F37EC"/>
    <w:rsid w:val="009F601F"/>
    <w:rsid w:val="00A03C5A"/>
    <w:rsid w:val="00A16871"/>
    <w:rsid w:val="00A20AB4"/>
    <w:rsid w:val="00A216DA"/>
    <w:rsid w:val="00A246FB"/>
    <w:rsid w:val="00A334AA"/>
    <w:rsid w:val="00A43CB7"/>
    <w:rsid w:val="00A6055F"/>
    <w:rsid w:val="00A640EA"/>
    <w:rsid w:val="00A84B6B"/>
    <w:rsid w:val="00AA46F2"/>
    <w:rsid w:val="00AC217B"/>
    <w:rsid w:val="00AE2362"/>
    <w:rsid w:val="00AE6B37"/>
    <w:rsid w:val="00AF4B72"/>
    <w:rsid w:val="00B21D8B"/>
    <w:rsid w:val="00B25289"/>
    <w:rsid w:val="00B31381"/>
    <w:rsid w:val="00B5214F"/>
    <w:rsid w:val="00B54CDD"/>
    <w:rsid w:val="00B5607B"/>
    <w:rsid w:val="00B57F25"/>
    <w:rsid w:val="00B655A1"/>
    <w:rsid w:val="00B66729"/>
    <w:rsid w:val="00B72851"/>
    <w:rsid w:val="00B84771"/>
    <w:rsid w:val="00B85FC2"/>
    <w:rsid w:val="00BA23A1"/>
    <w:rsid w:val="00BB4F0C"/>
    <w:rsid w:val="00BC32B1"/>
    <w:rsid w:val="00BD06B8"/>
    <w:rsid w:val="00C14253"/>
    <w:rsid w:val="00C30545"/>
    <w:rsid w:val="00C33576"/>
    <w:rsid w:val="00C64353"/>
    <w:rsid w:val="00C72804"/>
    <w:rsid w:val="00C903CE"/>
    <w:rsid w:val="00C943FE"/>
    <w:rsid w:val="00CC18AE"/>
    <w:rsid w:val="00CC2BED"/>
    <w:rsid w:val="00CD3FC0"/>
    <w:rsid w:val="00CE55A4"/>
    <w:rsid w:val="00D25A57"/>
    <w:rsid w:val="00D310E6"/>
    <w:rsid w:val="00D36B1D"/>
    <w:rsid w:val="00D42C79"/>
    <w:rsid w:val="00D57971"/>
    <w:rsid w:val="00D83F91"/>
    <w:rsid w:val="00D90ABA"/>
    <w:rsid w:val="00DB365B"/>
    <w:rsid w:val="00DB4DEA"/>
    <w:rsid w:val="00DC4AA8"/>
    <w:rsid w:val="00DC66EB"/>
    <w:rsid w:val="00DD55D0"/>
    <w:rsid w:val="00DF6A23"/>
    <w:rsid w:val="00E06877"/>
    <w:rsid w:val="00E159D4"/>
    <w:rsid w:val="00E16149"/>
    <w:rsid w:val="00E2262C"/>
    <w:rsid w:val="00E23986"/>
    <w:rsid w:val="00E339D3"/>
    <w:rsid w:val="00E35E42"/>
    <w:rsid w:val="00E444D6"/>
    <w:rsid w:val="00E60A2D"/>
    <w:rsid w:val="00E638CF"/>
    <w:rsid w:val="00E65E68"/>
    <w:rsid w:val="00E666C8"/>
    <w:rsid w:val="00E77362"/>
    <w:rsid w:val="00E8552D"/>
    <w:rsid w:val="00E96987"/>
    <w:rsid w:val="00EB0D63"/>
    <w:rsid w:val="00EB29B6"/>
    <w:rsid w:val="00EB2C56"/>
    <w:rsid w:val="00EB3DCA"/>
    <w:rsid w:val="00EB7BE5"/>
    <w:rsid w:val="00EC42A4"/>
    <w:rsid w:val="00ED6337"/>
    <w:rsid w:val="00EF19A3"/>
    <w:rsid w:val="00EF3B1E"/>
    <w:rsid w:val="00EF4511"/>
    <w:rsid w:val="00F022EA"/>
    <w:rsid w:val="00F030AC"/>
    <w:rsid w:val="00F04AC1"/>
    <w:rsid w:val="00F065A2"/>
    <w:rsid w:val="00F14456"/>
    <w:rsid w:val="00F1521A"/>
    <w:rsid w:val="00F17801"/>
    <w:rsid w:val="00F31726"/>
    <w:rsid w:val="00F32B12"/>
    <w:rsid w:val="00F349A9"/>
    <w:rsid w:val="00F3577F"/>
    <w:rsid w:val="00F376AD"/>
    <w:rsid w:val="00F73D9A"/>
    <w:rsid w:val="00F903B8"/>
    <w:rsid w:val="00F92151"/>
    <w:rsid w:val="00F93E3A"/>
    <w:rsid w:val="00FA2EFB"/>
    <w:rsid w:val="00FB3FD8"/>
    <w:rsid w:val="00FB4073"/>
    <w:rsid w:val="00FD6969"/>
    <w:rsid w:val="00FD79A2"/>
    <w:rsid w:val="00FE081B"/>
    <w:rsid w:val="00FF3542"/>
    <w:rsid w:val="00FF3E6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5651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66C8"/>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976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72851"/>
    <w:pPr>
      <w:ind w:left="720"/>
    </w:pPr>
  </w:style>
  <w:style w:type="paragraph" w:styleId="Header">
    <w:name w:val="header"/>
    <w:basedOn w:val="Normal"/>
    <w:link w:val="HeaderChar"/>
    <w:uiPriority w:val="99"/>
    <w:unhideWhenUsed/>
    <w:rsid w:val="004847EB"/>
    <w:pPr>
      <w:tabs>
        <w:tab w:val="center" w:pos="4680"/>
        <w:tab w:val="right" w:pos="9360"/>
      </w:tabs>
    </w:pPr>
    <w:rPr>
      <w:lang w:val="x-none" w:eastAsia="x-none"/>
    </w:rPr>
  </w:style>
  <w:style w:type="character" w:customStyle="1" w:styleId="HeaderChar">
    <w:name w:val="Header Char"/>
    <w:link w:val="Header"/>
    <w:uiPriority w:val="99"/>
    <w:rsid w:val="004847EB"/>
    <w:rPr>
      <w:sz w:val="22"/>
      <w:szCs w:val="22"/>
    </w:rPr>
  </w:style>
  <w:style w:type="paragraph" w:styleId="Footer">
    <w:name w:val="footer"/>
    <w:basedOn w:val="Normal"/>
    <w:link w:val="FooterChar"/>
    <w:uiPriority w:val="99"/>
    <w:unhideWhenUsed/>
    <w:rsid w:val="004847EB"/>
    <w:pPr>
      <w:tabs>
        <w:tab w:val="center" w:pos="4680"/>
        <w:tab w:val="right" w:pos="9360"/>
      </w:tabs>
    </w:pPr>
    <w:rPr>
      <w:lang w:val="x-none" w:eastAsia="x-none"/>
    </w:rPr>
  </w:style>
  <w:style w:type="character" w:customStyle="1" w:styleId="FooterChar">
    <w:name w:val="Footer Char"/>
    <w:link w:val="Footer"/>
    <w:uiPriority w:val="99"/>
    <w:rsid w:val="004847EB"/>
    <w:rPr>
      <w:sz w:val="22"/>
      <w:szCs w:val="22"/>
    </w:rPr>
  </w:style>
  <w:style w:type="character" w:styleId="Hyperlink">
    <w:name w:val="Hyperlink"/>
    <w:uiPriority w:val="99"/>
    <w:unhideWhenUsed/>
    <w:rsid w:val="007C046B"/>
    <w:rPr>
      <w:color w:val="0000FF"/>
      <w:u w:val="single"/>
    </w:rPr>
  </w:style>
  <w:style w:type="paragraph" w:styleId="BalloonText">
    <w:name w:val="Balloon Text"/>
    <w:basedOn w:val="Normal"/>
    <w:link w:val="BalloonTextChar"/>
    <w:uiPriority w:val="99"/>
    <w:semiHidden/>
    <w:unhideWhenUsed/>
    <w:rsid w:val="0016685B"/>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16685B"/>
    <w:rPr>
      <w:rFonts w:ascii="Tahoma" w:hAnsi="Tahoma" w:cs="Tahoma"/>
      <w:sz w:val="16"/>
      <w:szCs w:val="16"/>
    </w:rPr>
  </w:style>
  <w:style w:type="paragraph" w:customStyle="1" w:styleId="Default">
    <w:name w:val="Default"/>
    <w:rsid w:val="00B25289"/>
    <w:pPr>
      <w:autoSpaceDE w:val="0"/>
      <w:autoSpaceDN w:val="0"/>
      <w:adjustRightInd w:val="0"/>
    </w:pPr>
    <w:rPr>
      <w:rFonts w:ascii="Univers 57 Condensed" w:hAnsi="Univers 57 Condensed" w:cs="Univers 57 Condensed"/>
      <w:color w:val="000000"/>
      <w:sz w:val="24"/>
      <w:szCs w:val="24"/>
    </w:rPr>
  </w:style>
  <w:style w:type="paragraph" w:styleId="FootnoteText">
    <w:name w:val="footnote text"/>
    <w:basedOn w:val="Normal"/>
    <w:link w:val="FootnoteTextChar"/>
    <w:uiPriority w:val="99"/>
    <w:semiHidden/>
    <w:unhideWhenUsed/>
    <w:rsid w:val="0008000A"/>
    <w:rPr>
      <w:sz w:val="20"/>
      <w:szCs w:val="20"/>
    </w:rPr>
  </w:style>
  <w:style w:type="character" w:customStyle="1" w:styleId="FootnoteTextChar">
    <w:name w:val="Footnote Text Char"/>
    <w:basedOn w:val="DefaultParagraphFont"/>
    <w:link w:val="FootnoteText"/>
    <w:uiPriority w:val="99"/>
    <w:semiHidden/>
    <w:rsid w:val="0008000A"/>
  </w:style>
  <w:style w:type="character" w:styleId="FootnoteReference">
    <w:name w:val="footnote reference"/>
    <w:uiPriority w:val="99"/>
    <w:semiHidden/>
    <w:unhideWhenUsed/>
    <w:rsid w:val="0008000A"/>
    <w:rPr>
      <w:vertAlign w:val="superscript"/>
    </w:rPr>
  </w:style>
  <w:style w:type="character" w:customStyle="1" w:styleId="jira-issue">
    <w:name w:val="jira-issue"/>
    <w:rsid w:val="0095635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66C8"/>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976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72851"/>
    <w:pPr>
      <w:ind w:left="720"/>
    </w:pPr>
  </w:style>
  <w:style w:type="paragraph" w:styleId="Header">
    <w:name w:val="header"/>
    <w:basedOn w:val="Normal"/>
    <w:link w:val="HeaderChar"/>
    <w:uiPriority w:val="99"/>
    <w:unhideWhenUsed/>
    <w:rsid w:val="004847EB"/>
    <w:pPr>
      <w:tabs>
        <w:tab w:val="center" w:pos="4680"/>
        <w:tab w:val="right" w:pos="9360"/>
      </w:tabs>
    </w:pPr>
    <w:rPr>
      <w:lang w:val="x-none" w:eastAsia="x-none"/>
    </w:rPr>
  </w:style>
  <w:style w:type="character" w:customStyle="1" w:styleId="HeaderChar">
    <w:name w:val="Header Char"/>
    <w:link w:val="Header"/>
    <w:uiPriority w:val="99"/>
    <w:rsid w:val="004847EB"/>
    <w:rPr>
      <w:sz w:val="22"/>
      <w:szCs w:val="22"/>
    </w:rPr>
  </w:style>
  <w:style w:type="paragraph" w:styleId="Footer">
    <w:name w:val="footer"/>
    <w:basedOn w:val="Normal"/>
    <w:link w:val="FooterChar"/>
    <w:uiPriority w:val="99"/>
    <w:unhideWhenUsed/>
    <w:rsid w:val="004847EB"/>
    <w:pPr>
      <w:tabs>
        <w:tab w:val="center" w:pos="4680"/>
        <w:tab w:val="right" w:pos="9360"/>
      </w:tabs>
    </w:pPr>
    <w:rPr>
      <w:lang w:val="x-none" w:eastAsia="x-none"/>
    </w:rPr>
  </w:style>
  <w:style w:type="character" w:customStyle="1" w:styleId="FooterChar">
    <w:name w:val="Footer Char"/>
    <w:link w:val="Footer"/>
    <w:uiPriority w:val="99"/>
    <w:rsid w:val="004847EB"/>
    <w:rPr>
      <w:sz w:val="22"/>
      <w:szCs w:val="22"/>
    </w:rPr>
  </w:style>
  <w:style w:type="character" w:styleId="Hyperlink">
    <w:name w:val="Hyperlink"/>
    <w:uiPriority w:val="99"/>
    <w:unhideWhenUsed/>
    <w:rsid w:val="007C046B"/>
    <w:rPr>
      <w:color w:val="0000FF"/>
      <w:u w:val="single"/>
    </w:rPr>
  </w:style>
  <w:style w:type="paragraph" w:styleId="BalloonText">
    <w:name w:val="Balloon Text"/>
    <w:basedOn w:val="Normal"/>
    <w:link w:val="BalloonTextChar"/>
    <w:uiPriority w:val="99"/>
    <w:semiHidden/>
    <w:unhideWhenUsed/>
    <w:rsid w:val="0016685B"/>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16685B"/>
    <w:rPr>
      <w:rFonts w:ascii="Tahoma" w:hAnsi="Tahoma" w:cs="Tahoma"/>
      <w:sz w:val="16"/>
      <w:szCs w:val="16"/>
    </w:rPr>
  </w:style>
  <w:style w:type="paragraph" w:customStyle="1" w:styleId="Default">
    <w:name w:val="Default"/>
    <w:rsid w:val="00B25289"/>
    <w:pPr>
      <w:autoSpaceDE w:val="0"/>
      <w:autoSpaceDN w:val="0"/>
      <w:adjustRightInd w:val="0"/>
    </w:pPr>
    <w:rPr>
      <w:rFonts w:ascii="Univers 57 Condensed" w:hAnsi="Univers 57 Condensed" w:cs="Univers 57 Condensed"/>
      <w:color w:val="000000"/>
      <w:sz w:val="24"/>
      <w:szCs w:val="24"/>
    </w:rPr>
  </w:style>
  <w:style w:type="paragraph" w:styleId="FootnoteText">
    <w:name w:val="footnote text"/>
    <w:basedOn w:val="Normal"/>
    <w:link w:val="FootnoteTextChar"/>
    <w:uiPriority w:val="99"/>
    <w:semiHidden/>
    <w:unhideWhenUsed/>
    <w:rsid w:val="0008000A"/>
    <w:rPr>
      <w:sz w:val="20"/>
      <w:szCs w:val="20"/>
    </w:rPr>
  </w:style>
  <w:style w:type="character" w:customStyle="1" w:styleId="FootnoteTextChar">
    <w:name w:val="Footnote Text Char"/>
    <w:basedOn w:val="DefaultParagraphFont"/>
    <w:link w:val="FootnoteText"/>
    <w:uiPriority w:val="99"/>
    <w:semiHidden/>
    <w:rsid w:val="0008000A"/>
  </w:style>
  <w:style w:type="character" w:styleId="FootnoteReference">
    <w:name w:val="footnote reference"/>
    <w:uiPriority w:val="99"/>
    <w:semiHidden/>
    <w:unhideWhenUsed/>
    <w:rsid w:val="0008000A"/>
    <w:rPr>
      <w:vertAlign w:val="superscript"/>
    </w:rPr>
  </w:style>
  <w:style w:type="character" w:customStyle="1" w:styleId="jira-issue">
    <w:name w:val="jira-issue"/>
    <w:rsid w:val="009563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21460088">
      <w:bodyDiv w:val="1"/>
      <w:marLeft w:val="0"/>
      <w:marRight w:val="0"/>
      <w:marTop w:val="0"/>
      <w:marBottom w:val="0"/>
      <w:divBdr>
        <w:top w:val="none" w:sz="0" w:space="0" w:color="auto"/>
        <w:left w:val="none" w:sz="0" w:space="0" w:color="auto"/>
        <w:bottom w:val="none" w:sz="0" w:space="0" w:color="auto"/>
        <w:right w:val="none" w:sz="0" w:space="0" w:color="auto"/>
      </w:divBdr>
    </w:div>
    <w:div w:id="1793085729">
      <w:bodyDiv w:val="1"/>
      <w:marLeft w:val="0"/>
      <w:marRight w:val="0"/>
      <w:marTop w:val="0"/>
      <w:marBottom w:val="0"/>
      <w:divBdr>
        <w:top w:val="none" w:sz="0" w:space="0" w:color="auto"/>
        <w:left w:val="none" w:sz="0" w:space="0" w:color="auto"/>
        <w:bottom w:val="none" w:sz="0" w:space="0" w:color="auto"/>
        <w:right w:val="none" w:sz="0" w:space="0" w:color="auto"/>
      </w:divBdr>
    </w:div>
    <w:div w:id="1919437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10" Target="footer1.xml" Type="http://schemas.openxmlformats.org/officeDocument/2006/relationships/footer"/><Relationship Id="rId11" Target="fontTable.xml" Type="http://schemas.openxmlformats.org/officeDocument/2006/relationships/fontTable"/><Relationship Id="rId12" Target="theme/theme1.xml" Type="http://schemas.openxmlformats.org/officeDocument/2006/relationships/theme"/><Relationship Id="rId13" Target="http://www.energystar.gov/buildings/facility-owners-and-managers/existing-buildings/use-portfolio-manager/understand-metrics/how-1-100" TargetMode="External" Type="http://schemas.openxmlformats.org/officeDocument/2006/relationships/hyperlink"/><Relationship Id="rId14" Target="https://portfoliomanager.energystar.gov/pm/glossary#GrossFloorArea" TargetMode="External" Type="http://schemas.openxmlformats.org/officeDocument/2006/relationships/hyperlink"/><Relationship Id="rId15" Target="https://portfoliomanager.energystar.gov/pm/glossary#IrrigatedArea" TargetMode="External" Type="http://schemas.openxmlformats.org/officeDocument/2006/relationships/hyperlink"/><Relationship Id="rId16" Target="https://portfoliomanager.energystar.gov/pm/glossary#YearBuilt" TargetMode="External" Type="http://schemas.openxmlformats.org/officeDocument/2006/relationships/hyperlink"/><Relationship Id="rId17" Target="https://portfoliomanager.energystar.gov/pm/glossary#Occupancy" TargetMode="External" Type="http://schemas.openxmlformats.org/officeDocument/2006/relationships/hyperlink"/><Relationship Id="rId18" Target="https://portfoliomanager.energystar.gov/pm/glossary" TargetMode="External" Type="http://schemas.openxmlformats.org/officeDocument/2006/relationships/hyperlink"/><Relationship Id="rId19" Target="https://portfoliomanager.energystar.gov//pm/glossary#Museum" TargetMode="External" Type="http://schemas.openxmlformats.org/officeDocument/2006/relationships/hyperlink"/><Relationship Id="rId2" Target="numbering.xml" Type="http://schemas.openxmlformats.org/officeDocument/2006/relationships/numbering"/><Relationship Id="rId20" Target="https://portfoliomanager.energystar.gov/pm/glossary#GrossFloorArea" TargetMode="External" Type="http://schemas.openxmlformats.org/officeDocument/2006/relationships/hyperlink"/><Relationship Id="rId21" Target="https://portfoliomanager.energystar.gov/pm/glossary#WeeklyOperatingHours" TargetMode="External" Type="http://schemas.openxmlformats.org/officeDocument/2006/relationships/hyperlink"/><Relationship Id="rId22" Target="https://portfoliomanager.energystar.gov/pm/glossary#NumberOfWorkersOnMainShift" TargetMode="External" Type="http://schemas.openxmlformats.org/officeDocument/2006/relationships/hyperlink"/><Relationship Id="rId23" Target="https://portfoliomanager.energystar.gov/pm/glossary#NumberOfComputers" TargetMode="External" Type="http://schemas.openxmlformats.org/officeDocument/2006/relationships/hyperlink"/><Relationship Id="rId24" Target="https://portfoliomanager.energystar.gov/pm/glossary#PrecisionControlsForTemperatureAndHumidity" TargetMode="External" Type="http://schemas.openxmlformats.org/officeDocument/2006/relationships/hyperlink"/><Relationship Id="rId25" Target="https://portfoliomanager.energystar.gov/pm/glossary#GrossFloorAreaThatIsExhibitSpace" TargetMode="External" Type="http://schemas.openxmlformats.org/officeDocument/2006/relationships/hyperlink"/><Relationship Id="rId26" Target="https://portfoliomanager.energystar.gov/pm/glossary#PercentThatCanBeHeated" TargetMode="External" Type="http://schemas.openxmlformats.org/officeDocument/2006/relationships/hyperlink"/><Relationship Id="rId27" Target="https://portfoliomanager.energystar.gov/pm/glossary#PercentThatCanBeCooled" TargetMode="External" Type="http://schemas.openxmlformats.org/officeDocument/2006/relationships/hyperlink"/><Relationship Id="rId28" Target="https://portfoliomanager.energystar.gov/pm/glossary#MeterFirstLastBillDate" TargetMode="External" Type="http://schemas.openxmlformats.org/officeDocument/2006/relationships/hyperlink"/><Relationship Id="rId29" Target="https://portfoliomanager.energystar.gov/pm/glossary#MeterFirstLastBillDate" TargetMode="External" Type="http://schemas.openxmlformats.org/officeDocument/2006/relationships/hyperlink"/><Relationship Id="rId3" Target="styles.xml" Type="http://schemas.openxmlformats.org/officeDocument/2006/relationships/styles"/><Relationship Id="rId4" Target="stylesWithEffects.xml" Type="http://schemas.microsoft.com/office/2007/relationships/stylesWithEffects"/><Relationship Id="rId5" Target="settings.xml" Type="http://schemas.openxmlformats.org/officeDocument/2006/relationships/settings"/><Relationship Id="rId6" Target="webSettings.xml" Type="http://schemas.openxmlformats.org/officeDocument/2006/relationships/webSettings"/><Relationship Id="rId7" Target="footnotes.xml" Type="http://schemas.openxmlformats.org/officeDocument/2006/relationships/footnotes"/><Relationship Id="rId8" Target="endnotes.xml" Type="http://schemas.openxmlformats.org/officeDocument/2006/relationships/endnotes"/><Relationship Id="rId9" Target="media/image1.png" Type="http://schemas.openxmlformats.org/officeDocument/2006/relationships/imag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05A598-047E-4A41-BD85-D76699E257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Pages>
  <Words>7</Words>
  <Characters>44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SRA International</Company>
  <LinksUpToDate>false</LinksUpToDate>
  <CharactersWithSpaces>50</CharactersWithSpaces>
  <SharedDoc>false</SharedDoc>
  <HLinks>
    <vt:vector size="246" baseType="variant">
      <vt:variant>
        <vt:i4>4325443</vt:i4>
      </vt:variant>
      <vt:variant>
        <vt:i4>120</vt:i4>
      </vt:variant>
      <vt:variant>
        <vt:i4>0</vt:i4>
      </vt:variant>
      <vt:variant>
        <vt:i4>5</vt:i4>
      </vt:variant>
      <vt:variant>
        <vt:lpwstr>https://confluence.sradev.com/display/PMR/Apply+for+Recognition+-+Contact+Information</vt:lpwstr>
      </vt:variant>
      <vt:variant>
        <vt:lpwstr/>
      </vt:variant>
      <vt:variant>
        <vt:i4>4325443</vt:i4>
      </vt:variant>
      <vt:variant>
        <vt:i4>117</vt:i4>
      </vt:variant>
      <vt:variant>
        <vt:i4>0</vt:i4>
      </vt:variant>
      <vt:variant>
        <vt:i4>5</vt:i4>
      </vt:variant>
      <vt:variant>
        <vt:lpwstr>https://confluence.sradev.com/display/PMR/Apply+for+Recognition+-+Contact+Information</vt:lpwstr>
      </vt:variant>
      <vt:variant>
        <vt:lpwstr/>
      </vt:variant>
      <vt:variant>
        <vt:i4>6094862</vt:i4>
      </vt:variant>
      <vt:variant>
        <vt:i4>114</vt:i4>
      </vt:variant>
      <vt:variant>
        <vt:i4>0</vt:i4>
      </vt:variant>
      <vt:variant>
        <vt:i4>5</vt:i4>
      </vt:variant>
      <vt:variant>
        <vt:lpwstr>https://confluence.sradev.com/display/PMR/Add+Contact</vt:lpwstr>
      </vt:variant>
      <vt:variant>
        <vt:lpwstr/>
      </vt:variant>
      <vt:variant>
        <vt:i4>6094862</vt:i4>
      </vt:variant>
      <vt:variant>
        <vt:i4>111</vt:i4>
      </vt:variant>
      <vt:variant>
        <vt:i4>0</vt:i4>
      </vt:variant>
      <vt:variant>
        <vt:i4>5</vt:i4>
      </vt:variant>
      <vt:variant>
        <vt:lpwstr>https://confluence.sradev.com/display/PMR/Add+Contact</vt:lpwstr>
      </vt:variant>
      <vt:variant>
        <vt:lpwstr/>
      </vt:variant>
      <vt:variant>
        <vt:i4>6094862</vt:i4>
      </vt:variant>
      <vt:variant>
        <vt:i4>108</vt:i4>
      </vt:variant>
      <vt:variant>
        <vt:i4>0</vt:i4>
      </vt:variant>
      <vt:variant>
        <vt:i4>5</vt:i4>
      </vt:variant>
      <vt:variant>
        <vt:lpwstr>https://confluence.sradev.com/display/PMR/Add+Contact</vt:lpwstr>
      </vt:variant>
      <vt:variant>
        <vt:lpwstr/>
      </vt:variant>
      <vt:variant>
        <vt:i4>6094862</vt:i4>
      </vt:variant>
      <vt:variant>
        <vt:i4>105</vt:i4>
      </vt:variant>
      <vt:variant>
        <vt:i4>0</vt:i4>
      </vt:variant>
      <vt:variant>
        <vt:i4>5</vt:i4>
      </vt:variant>
      <vt:variant>
        <vt:lpwstr>https://confluence.sradev.com/display/PMR/Add+Contact</vt:lpwstr>
      </vt:variant>
      <vt:variant>
        <vt:lpwstr/>
      </vt:variant>
      <vt:variant>
        <vt:i4>6094862</vt:i4>
      </vt:variant>
      <vt:variant>
        <vt:i4>102</vt:i4>
      </vt:variant>
      <vt:variant>
        <vt:i4>0</vt:i4>
      </vt:variant>
      <vt:variant>
        <vt:i4>5</vt:i4>
      </vt:variant>
      <vt:variant>
        <vt:lpwstr>https://confluence.sradev.com/display/PMR/Add+Contact</vt:lpwstr>
      </vt:variant>
      <vt:variant>
        <vt:lpwstr/>
      </vt:variant>
      <vt:variant>
        <vt:i4>4325443</vt:i4>
      </vt:variant>
      <vt:variant>
        <vt:i4>99</vt:i4>
      </vt:variant>
      <vt:variant>
        <vt:i4>0</vt:i4>
      </vt:variant>
      <vt:variant>
        <vt:i4>5</vt:i4>
      </vt:variant>
      <vt:variant>
        <vt:lpwstr>https://confluence.sradev.com/display/PMR/Apply+for+Recognition+-+Contact+Information</vt:lpwstr>
      </vt:variant>
      <vt:variant>
        <vt:lpwstr/>
      </vt:variant>
      <vt:variant>
        <vt:i4>1376267</vt:i4>
      </vt:variant>
      <vt:variant>
        <vt:i4>96</vt:i4>
      </vt:variant>
      <vt:variant>
        <vt:i4>0</vt:i4>
      </vt:variant>
      <vt:variant>
        <vt:i4>5</vt:i4>
      </vt:variant>
      <vt:variant>
        <vt:lpwstr>https://confluence.sradev.com/display/PMR/Basic+Meter+Information</vt:lpwstr>
      </vt:variant>
      <vt:variant>
        <vt:lpwstr/>
      </vt:variant>
      <vt:variant>
        <vt:i4>1376267</vt:i4>
      </vt:variant>
      <vt:variant>
        <vt:i4>93</vt:i4>
      </vt:variant>
      <vt:variant>
        <vt:i4>0</vt:i4>
      </vt:variant>
      <vt:variant>
        <vt:i4>5</vt:i4>
      </vt:variant>
      <vt:variant>
        <vt:lpwstr>https://confluence.sradev.com/display/PMR/Basic+Meter+Information</vt:lpwstr>
      </vt:variant>
      <vt:variant>
        <vt:lpwstr/>
      </vt:variant>
      <vt:variant>
        <vt:i4>19</vt:i4>
      </vt:variant>
      <vt:variant>
        <vt:i4>90</vt:i4>
      </vt:variant>
      <vt:variant>
        <vt:i4>0</vt:i4>
      </vt:variant>
      <vt:variant>
        <vt:i4>5</vt:i4>
      </vt:variant>
      <vt:variant>
        <vt:lpwstr>https://confluence.sradev.com/display/PMR/Meter+Consumption+Data</vt:lpwstr>
      </vt:variant>
      <vt:variant>
        <vt:lpwstr/>
      </vt:variant>
      <vt:variant>
        <vt:i4>1376267</vt:i4>
      </vt:variant>
      <vt:variant>
        <vt:i4>87</vt:i4>
      </vt:variant>
      <vt:variant>
        <vt:i4>0</vt:i4>
      </vt:variant>
      <vt:variant>
        <vt:i4>5</vt:i4>
      </vt:variant>
      <vt:variant>
        <vt:lpwstr>https://confluence.sradev.com/display/PMR/Basic+Meter+Information</vt:lpwstr>
      </vt:variant>
      <vt:variant>
        <vt:lpwstr/>
      </vt:variant>
      <vt:variant>
        <vt:i4>2293793</vt:i4>
      </vt:variant>
      <vt:variant>
        <vt:i4>84</vt:i4>
      </vt:variant>
      <vt:variant>
        <vt:i4>0</vt:i4>
      </vt:variant>
      <vt:variant>
        <vt:i4>5</vt:i4>
      </vt:variant>
      <vt:variant>
        <vt:lpwstr>https://confluence.sradev.com/display/PMR/Get+Started+Setting+Up+Meters</vt:lpwstr>
      </vt:variant>
      <vt:variant>
        <vt:lpwstr/>
      </vt:variant>
      <vt:variant>
        <vt:i4>3342457</vt:i4>
      </vt:variant>
      <vt:variant>
        <vt:i4>81</vt:i4>
      </vt:variant>
      <vt:variant>
        <vt:i4>0</vt:i4>
      </vt:variant>
      <vt:variant>
        <vt:i4>5</vt:i4>
      </vt:variant>
      <vt:variant>
        <vt:lpwstr>https://confluence.sradev.com/display/PMR/Associate+Meters</vt:lpwstr>
      </vt:variant>
      <vt:variant>
        <vt:lpwstr/>
      </vt:variant>
      <vt:variant>
        <vt:i4>4587612</vt:i4>
      </vt:variant>
      <vt:variant>
        <vt:i4>78</vt:i4>
      </vt:variant>
      <vt:variant>
        <vt:i4>0</vt:i4>
      </vt:variant>
      <vt:variant>
        <vt:i4>5</vt:i4>
      </vt:variant>
      <vt:variant>
        <vt:lpwstr>https://confluence.sradev.com/display/PMR/Primary+Metric+Requirements</vt:lpwstr>
      </vt:variant>
      <vt:variant>
        <vt:lpwstr/>
      </vt:variant>
      <vt:variant>
        <vt:i4>4587612</vt:i4>
      </vt:variant>
      <vt:variant>
        <vt:i4>75</vt:i4>
      </vt:variant>
      <vt:variant>
        <vt:i4>0</vt:i4>
      </vt:variant>
      <vt:variant>
        <vt:i4>5</vt:i4>
      </vt:variant>
      <vt:variant>
        <vt:lpwstr>https://confluence.sradev.com/display/PMR/Primary+Metric+Requirements</vt:lpwstr>
      </vt:variant>
      <vt:variant>
        <vt:lpwstr/>
      </vt:variant>
      <vt:variant>
        <vt:i4>4587612</vt:i4>
      </vt:variant>
      <vt:variant>
        <vt:i4>72</vt:i4>
      </vt:variant>
      <vt:variant>
        <vt:i4>0</vt:i4>
      </vt:variant>
      <vt:variant>
        <vt:i4>5</vt:i4>
      </vt:variant>
      <vt:variant>
        <vt:lpwstr>https://confluence.sradev.com/display/PMR/Primary+Metric+Requirements</vt:lpwstr>
      </vt:variant>
      <vt:variant>
        <vt:lpwstr/>
      </vt:variant>
      <vt:variant>
        <vt:i4>6815853</vt:i4>
      </vt:variant>
      <vt:variant>
        <vt:i4>69</vt:i4>
      </vt:variant>
      <vt:variant>
        <vt:i4>0</vt:i4>
      </vt:variant>
      <vt:variant>
        <vt:i4>5</vt:i4>
      </vt:variant>
      <vt:variant>
        <vt:lpwstr>https://confluence.sradev.com/display/PMR/Property+Use+Information</vt:lpwstr>
      </vt:variant>
      <vt:variant>
        <vt:lpwstr/>
      </vt:variant>
      <vt:variant>
        <vt:i4>6815853</vt:i4>
      </vt:variant>
      <vt:variant>
        <vt:i4>66</vt:i4>
      </vt:variant>
      <vt:variant>
        <vt:i4>0</vt:i4>
      </vt:variant>
      <vt:variant>
        <vt:i4>5</vt:i4>
      </vt:variant>
      <vt:variant>
        <vt:lpwstr>https://confluence.sradev.com/display/PMR/Property+Use+Information</vt:lpwstr>
      </vt:variant>
      <vt:variant>
        <vt:lpwstr/>
      </vt:variant>
      <vt:variant>
        <vt:i4>6815853</vt:i4>
      </vt:variant>
      <vt:variant>
        <vt:i4>63</vt:i4>
      </vt:variant>
      <vt:variant>
        <vt:i4>0</vt:i4>
      </vt:variant>
      <vt:variant>
        <vt:i4>5</vt:i4>
      </vt:variant>
      <vt:variant>
        <vt:lpwstr>https://confluence.sradev.com/display/PMR/Property+Use+Information</vt:lpwstr>
      </vt:variant>
      <vt:variant>
        <vt:lpwstr/>
      </vt:variant>
      <vt:variant>
        <vt:i4>1310745</vt:i4>
      </vt:variant>
      <vt:variant>
        <vt:i4>60</vt:i4>
      </vt:variant>
      <vt:variant>
        <vt:i4>0</vt:i4>
      </vt:variant>
      <vt:variant>
        <vt:i4>5</vt:i4>
      </vt:variant>
      <vt:variant>
        <vt:lpwstr>https://confluence.sradev.com/display/PMR/Apply+for+Recognition+-+Submit+Application</vt:lpwstr>
      </vt:variant>
      <vt:variant>
        <vt:lpwstr/>
      </vt:variant>
      <vt:variant>
        <vt:i4>4587601</vt:i4>
      </vt:variant>
      <vt:variant>
        <vt:i4>57</vt:i4>
      </vt:variant>
      <vt:variant>
        <vt:i4>0</vt:i4>
      </vt:variant>
      <vt:variant>
        <vt:i4>5</vt:i4>
      </vt:variant>
      <vt:variant>
        <vt:lpwstr>https://confluence.sradev.com/display/PMR/Get+Started+Setting+Up+Property</vt:lpwstr>
      </vt:variant>
      <vt:variant>
        <vt:lpwstr/>
      </vt:variant>
      <vt:variant>
        <vt:i4>4784131</vt:i4>
      </vt:variant>
      <vt:variant>
        <vt:i4>54</vt:i4>
      </vt:variant>
      <vt:variant>
        <vt:i4>0</vt:i4>
      </vt:variant>
      <vt:variant>
        <vt:i4>5</vt:i4>
      </vt:variant>
      <vt:variant>
        <vt:lpwstr>https://confluence.sradev.com/display/PMR/Apply+for+Recognition+-+About+Your+Property</vt:lpwstr>
      </vt:variant>
      <vt:variant>
        <vt:lpwstr/>
      </vt:variant>
      <vt:variant>
        <vt:i4>3866664</vt:i4>
      </vt:variant>
      <vt:variant>
        <vt:i4>51</vt:i4>
      </vt:variant>
      <vt:variant>
        <vt:i4>0</vt:i4>
      </vt:variant>
      <vt:variant>
        <vt:i4>5</vt:i4>
      </vt:variant>
      <vt:variant>
        <vt:lpwstr>https://energystar.atlassian.net/wiki/pages/viewpage.action?pageId=19104094</vt:lpwstr>
      </vt:variant>
      <vt:variant>
        <vt:lpwstr/>
      </vt:variant>
      <vt:variant>
        <vt:i4>196636</vt:i4>
      </vt:variant>
      <vt:variant>
        <vt:i4>48</vt:i4>
      </vt:variant>
      <vt:variant>
        <vt:i4>0</vt:i4>
      </vt:variant>
      <vt:variant>
        <vt:i4>5</vt:i4>
      </vt:variant>
      <vt:variant>
        <vt:lpwstr>https://energystar.atlassian.net/browse/PMR-2645</vt:lpwstr>
      </vt:variant>
      <vt:variant>
        <vt:lpwstr/>
      </vt:variant>
      <vt:variant>
        <vt:i4>4325443</vt:i4>
      </vt:variant>
      <vt:variant>
        <vt:i4>45</vt:i4>
      </vt:variant>
      <vt:variant>
        <vt:i4>0</vt:i4>
      </vt:variant>
      <vt:variant>
        <vt:i4>5</vt:i4>
      </vt:variant>
      <vt:variant>
        <vt:lpwstr>https://confluence.sradev.com/display/PMR/Apply+for+Recognition+-+Contact+Information</vt:lpwstr>
      </vt:variant>
      <vt:variant>
        <vt:lpwstr/>
      </vt:variant>
      <vt:variant>
        <vt:i4>2031708</vt:i4>
      </vt:variant>
      <vt:variant>
        <vt:i4>42</vt:i4>
      </vt:variant>
      <vt:variant>
        <vt:i4>0</vt:i4>
      </vt:variant>
      <vt:variant>
        <vt:i4>5</vt:i4>
      </vt:variant>
      <vt:variant>
        <vt:lpwstr>https://confluence.sradev.com/display/PMR/Create+Account</vt:lpwstr>
      </vt:variant>
      <vt:variant>
        <vt:lpwstr/>
      </vt:variant>
      <vt:variant>
        <vt:i4>6094862</vt:i4>
      </vt:variant>
      <vt:variant>
        <vt:i4>39</vt:i4>
      </vt:variant>
      <vt:variant>
        <vt:i4>0</vt:i4>
      </vt:variant>
      <vt:variant>
        <vt:i4>5</vt:i4>
      </vt:variant>
      <vt:variant>
        <vt:lpwstr>https://confluence.sradev.com/display/PMR/Add+Contact</vt:lpwstr>
      </vt:variant>
      <vt:variant>
        <vt:lpwstr/>
      </vt:variant>
      <vt:variant>
        <vt:i4>4325443</vt:i4>
      </vt:variant>
      <vt:variant>
        <vt:i4>36</vt:i4>
      </vt:variant>
      <vt:variant>
        <vt:i4>0</vt:i4>
      </vt:variant>
      <vt:variant>
        <vt:i4>5</vt:i4>
      </vt:variant>
      <vt:variant>
        <vt:lpwstr>https://confluence.sradev.com/display/PMR/Apply+for+Recognition+-+Contact+Information</vt:lpwstr>
      </vt:variant>
      <vt:variant>
        <vt:lpwstr/>
      </vt:variant>
      <vt:variant>
        <vt:i4>5963847</vt:i4>
      </vt:variant>
      <vt:variant>
        <vt:i4>33</vt:i4>
      </vt:variant>
      <vt:variant>
        <vt:i4>0</vt:i4>
      </vt:variant>
      <vt:variant>
        <vt:i4>5</vt:i4>
      </vt:variant>
      <vt:variant>
        <vt:lpwstr>https://confluence.sradev.com/display/PMR/Basic+Property+Information</vt:lpwstr>
      </vt:variant>
      <vt:variant>
        <vt:lpwstr/>
      </vt:variant>
      <vt:variant>
        <vt:i4>4587612</vt:i4>
      </vt:variant>
      <vt:variant>
        <vt:i4>30</vt:i4>
      </vt:variant>
      <vt:variant>
        <vt:i4>0</vt:i4>
      </vt:variant>
      <vt:variant>
        <vt:i4>5</vt:i4>
      </vt:variant>
      <vt:variant>
        <vt:lpwstr>https://confluence.sradev.com/display/PMR/Primary+Metric+Requirements</vt:lpwstr>
      </vt:variant>
      <vt:variant>
        <vt:lpwstr/>
      </vt:variant>
      <vt:variant>
        <vt:i4>6815853</vt:i4>
      </vt:variant>
      <vt:variant>
        <vt:i4>27</vt:i4>
      </vt:variant>
      <vt:variant>
        <vt:i4>0</vt:i4>
      </vt:variant>
      <vt:variant>
        <vt:i4>5</vt:i4>
      </vt:variant>
      <vt:variant>
        <vt:lpwstr>https://confluence.sradev.com/display/PMR/Property+Use+Information</vt:lpwstr>
      </vt:variant>
      <vt:variant>
        <vt:lpwstr/>
      </vt:variant>
      <vt:variant>
        <vt:i4>4587612</vt:i4>
      </vt:variant>
      <vt:variant>
        <vt:i4>24</vt:i4>
      </vt:variant>
      <vt:variant>
        <vt:i4>0</vt:i4>
      </vt:variant>
      <vt:variant>
        <vt:i4>5</vt:i4>
      </vt:variant>
      <vt:variant>
        <vt:lpwstr>https://confluence.sradev.com/display/PMR/Primary+Metric+Requirements</vt:lpwstr>
      </vt:variant>
      <vt:variant>
        <vt:lpwstr/>
      </vt:variant>
      <vt:variant>
        <vt:i4>6815853</vt:i4>
      </vt:variant>
      <vt:variant>
        <vt:i4>21</vt:i4>
      </vt:variant>
      <vt:variant>
        <vt:i4>0</vt:i4>
      </vt:variant>
      <vt:variant>
        <vt:i4>5</vt:i4>
      </vt:variant>
      <vt:variant>
        <vt:lpwstr>https://confluence.sradev.com/display/PMR/Property+Use+Information</vt:lpwstr>
      </vt:variant>
      <vt:variant>
        <vt:lpwstr/>
      </vt:variant>
      <vt:variant>
        <vt:i4>4784131</vt:i4>
      </vt:variant>
      <vt:variant>
        <vt:i4>18</vt:i4>
      </vt:variant>
      <vt:variant>
        <vt:i4>0</vt:i4>
      </vt:variant>
      <vt:variant>
        <vt:i4>5</vt:i4>
      </vt:variant>
      <vt:variant>
        <vt:lpwstr>https://confluence.sradev.com/display/PMR/Apply+for+Recognition+-+About+Your+Property</vt:lpwstr>
      </vt:variant>
      <vt:variant>
        <vt:lpwstr/>
      </vt:variant>
      <vt:variant>
        <vt:i4>4325443</vt:i4>
      </vt:variant>
      <vt:variant>
        <vt:i4>15</vt:i4>
      </vt:variant>
      <vt:variant>
        <vt:i4>0</vt:i4>
      </vt:variant>
      <vt:variant>
        <vt:i4>5</vt:i4>
      </vt:variant>
      <vt:variant>
        <vt:lpwstr>https://confluence.sradev.com/display/PMR/Apply+for+Recognition+-+Contact+Information</vt:lpwstr>
      </vt:variant>
      <vt:variant>
        <vt:lpwstr/>
      </vt:variant>
      <vt:variant>
        <vt:i4>5505099</vt:i4>
      </vt:variant>
      <vt:variant>
        <vt:i4>12</vt:i4>
      </vt:variant>
      <vt:variant>
        <vt:i4>0</vt:i4>
      </vt:variant>
      <vt:variant>
        <vt:i4>5</vt:i4>
      </vt:variant>
      <vt:variant>
        <vt:lpwstr>https://confluence.sradev.com/display/PMR/Apply+for+Recognition+-+Eligibility+Details</vt:lpwstr>
      </vt:variant>
      <vt:variant>
        <vt:lpwstr/>
      </vt:variant>
      <vt:variant>
        <vt:i4>5963847</vt:i4>
      </vt:variant>
      <vt:variant>
        <vt:i4>9</vt:i4>
      </vt:variant>
      <vt:variant>
        <vt:i4>0</vt:i4>
      </vt:variant>
      <vt:variant>
        <vt:i4>5</vt:i4>
      </vt:variant>
      <vt:variant>
        <vt:lpwstr>https://confluence.sradev.com/display/PMR/Basic+Property+Information</vt:lpwstr>
      </vt:variant>
      <vt:variant>
        <vt:lpwstr/>
      </vt:variant>
      <vt:variant>
        <vt:i4>4784131</vt:i4>
      </vt:variant>
      <vt:variant>
        <vt:i4>6</vt:i4>
      </vt:variant>
      <vt:variant>
        <vt:i4>0</vt:i4>
      </vt:variant>
      <vt:variant>
        <vt:i4>5</vt:i4>
      </vt:variant>
      <vt:variant>
        <vt:lpwstr>https://confluence.sradev.com/display/PMR/Apply+for+Recognition+-+About+Your+Property</vt:lpwstr>
      </vt:variant>
      <vt:variant>
        <vt:lpwstr/>
      </vt:variant>
      <vt:variant>
        <vt:i4>3080226</vt:i4>
      </vt:variant>
      <vt:variant>
        <vt:i4>3</vt:i4>
      </vt:variant>
      <vt:variant>
        <vt:i4>0</vt:i4>
      </vt:variant>
      <vt:variant>
        <vt:i4>5</vt:i4>
      </vt:variant>
      <vt:variant>
        <vt:lpwstr>mailto:eric_tatro@hines.com</vt:lpwstr>
      </vt:variant>
      <vt:variant>
        <vt:lpwstr/>
      </vt:variant>
      <vt:variant>
        <vt:i4>4522093</vt:i4>
      </vt:variant>
      <vt:variant>
        <vt:i4>0</vt:i4>
      </vt:variant>
      <vt:variant>
        <vt:i4>0</vt:i4>
      </vt:variant>
      <vt:variant>
        <vt:i4>5</vt:i4>
      </vt:variant>
      <vt:variant>
        <vt:lpwstr>http://www.energystar.gov/ia/business/evaluate_performance/pm_lp_guide.pdf</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2016-04-01T14:25:00Z</dcterms:created>
  <dc:creator>CookA</dc:creator>
  <cp:lastModifiedBy>Le, Quoc</cp:lastModifiedBy>
  <dcterms:modified xsi:type="dcterms:W3CDTF">2017-02-28T21:16:00Z</dcterms:modified>
  <cp:revision>9</cp:revision>
</cp:coreProperties>
</file>