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5A51" w14:textId="77777777" w:rsidR="00E34C6D" w:rsidRPr="000252E7" w:rsidRDefault="00000000" w:rsidP="000252E7">
      <w:pPr>
        <w:spacing w:before="600"/>
        <w:jc w:val="center"/>
        <w:rPr>
          <w:color w:val="943634" w:themeColor="accent2" w:themeShade="BF"/>
        </w:rPr>
      </w:pPr>
      <w:r w:rsidRPr="000252E7">
        <w:rPr>
          <w:b/>
          <w:color w:val="943634" w:themeColor="accent2" w:themeShade="BF"/>
          <w:sz w:val="36"/>
        </w:rPr>
        <w:t>Excel Pivot Table Analysis – Summary Insights</w:t>
      </w:r>
    </w:p>
    <w:p w14:paraId="5A7AD6FA" w14:textId="77777777" w:rsidR="00E34C6D" w:rsidRDefault="00E34C6D"/>
    <w:p w14:paraId="359610E8" w14:textId="77777777" w:rsidR="00E34C6D" w:rsidRDefault="00000000">
      <w:pPr>
        <w:jc w:val="center"/>
      </w:pPr>
      <w:r>
        <w:rPr>
          <w:i/>
          <w:sz w:val="24"/>
        </w:rPr>
        <w:t>Data Analyst Internship – Task 2</w:t>
      </w:r>
    </w:p>
    <w:p w14:paraId="5913772F" w14:textId="77777777" w:rsidR="00E34C6D" w:rsidRDefault="00000000">
      <w:r>
        <w:br/>
      </w:r>
    </w:p>
    <w:p w14:paraId="5AD03D49" w14:textId="77777777" w:rsidR="00E34C6D" w:rsidRPr="000252E7" w:rsidRDefault="00000000">
      <w:pPr>
        <w:rPr>
          <w:color w:val="EE0000"/>
        </w:rPr>
      </w:pPr>
      <w:r w:rsidRPr="000252E7">
        <w:rPr>
          <w:b/>
          <w:color w:val="EE0000"/>
          <w:sz w:val="28"/>
        </w:rPr>
        <w:t>Key Business Insights</w:t>
      </w:r>
    </w:p>
    <w:p w14:paraId="01CBF2FD" w14:textId="77777777" w:rsidR="00E34C6D" w:rsidRDefault="00E34C6D"/>
    <w:p w14:paraId="083582BE" w14:textId="2F4CCB4F" w:rsidR="00E34C6D" w:rsidRDefault="00000000">
      <w:pPr>
        <w:spacing w:after="160"/>
      </w:pPr>
      <w:r>
        <w:t xml:space="preserve">1. </w:t>
      </w:r>
      <w:r w:rsidRPr="000252E7">
        <w:rPr>
          <w:b/>
          <w:bCs/>
        </w:rPr>
        <w:t>The West region contributes the highest share of total sales</w:t>
      </w:r>
      <w:r>
        <w:t xml:space="preserve">, indicating strong market presence and </w:t>
      </w:r>
      <w:r w:rsidR="000252E7">
        <w:t xml:space="preserve">                 </w:t>
      </w:r>
      <w:r>
        <w:t>higher customer demand compared to other regions.</w:t>
      </w:r>
    </w:p>
    <w:p w14:paraId="07E57AA9" w14:textId="77777777" w:rsidR="00E34C6D" w:rsidRDefault="00000000">
      <w:pPr>
        <w:spacing w:after="160"/>
      </w:pPr>
      <w:r>
        <w:t xml:space="preserve">2. </w:t>
      </w:r>
      <w:r w:rsidRPr="000252E7">
        <w:rPr>
          <w:b/>
          <w:bCs/>
        </w:rPr>
        <w:t>The Technology category is the leading revenue generator</w:t>
      </w:r>
      <w:r>
        <w:t>, making it the most important business-driving category across the dataset.</w:t>
      </w:r>
    </w:p>
    <w:p w14:paraId="099F6261" w14:textId="77777777" w:rsidR="00E34C6D" w:rsidRDefault="00000000">
      <w:pPr>
        <w:spacing w:after="160"/>
      </w:pPr>
      <w:r>
        <w:t xml:space="preserve">3. </w:t>
      </w:r>
      <w:r w:rsidRPr="000252E7">
        <w:rPr>
          <w:b/>
          <w:bCs/>
        </w:rPr>
        <w:t>Furniture records lower profit margins despite reasonable sales volumes,</w:t>
      </w:r>
      <w:r>
        <w:t xml:space="preserve"> suggesting higher operational costs or excessive discounting affecting profitability.</w:t>
      </w:r>
    </w:p>
    <w:p w14:paraId="428DE847" w14:textId="77777777" w:rsidR="00E34C6D" w:rsidRDefault="00000000">
      <w:pPr>
        <w:spacing w:after="160"/>
      </w:pPr>
      <w:r>
        <w:t xml:space="preserve">4. </w:t>
      </w:r>
      <w:r w:rsidRPr="000252E7">
        <w:rPr>
          <w:b/>
          <w:bCs/>
        </w:rPr>
        <w:t>The Consumer segment dominates overall sales across regions</w:t>
      </w:r>
      <w:r>
        <w:t>, highlighting individual customers as the primary revenue source.</w:t>
      </w:r>
    </w:p>
    <w:p w14:paraId="5914B1D7" w14:textId="77777777" w:rsidR="00E34C6D" w:rsidRDefault="00000000">
      <w:pPr>
        <w:spacing w:after="160"/>
      </w:pPr>
      <w:r>
        <w:t>5</w:t>
      </w:r>
      <w:r w:rsidRPr="000252E7">
        <w:rPr>
          <w:b/>
          <w:bCs/>
        </w:rPr>
        <w:t>. Higher discount levels are negatively impacting profit margins</w:t>
      </w:r>
      <w:r>
        <w:t>, showing that aggressive discount strategies reduce overall profitability.</w:t>
      </w:r>
    </w:p>
    <w:p w14:paraId="09F76FA8" w14:textId="77777777" w:rsidR="00E34C6D" w:rsidRDefault="00000000">
      <w:r>
        <w:br/>
      </w:r>
    </w:p>
    <w:p w14:paraId="74833EBE" w14:textId="212F0F10" w:rsidR="00E34C6D" w:rsidRDefault="00E34C6D"/>
    <w:sectPr w:rsidR="00E34C6D" w:rsidSect="000252E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441096">
    <w:abstractNumId w:val="8"/>
  </w:num>
  <w:num w:numId="2" w16cid:durableId="1101032100">
    <w:abstractNumId w:val="6"/>
  </w:num>
  <w:num w:numId="3" w16cid:durableId="1538540032">
    <w:abstractNumId w:val="5"/>
  </w:num>
  <w:num w:numId="4" w16cid:durableId="1639995456">
    <w:abstractNumId w:val="4"/>
  </w:num>
  <w:num w:numId="5" w16cid:durableId="557664671">
    <w:abstractNumId w:val="7"/>
  </w:num>
  <w:num w:numId="6" w16cid:durableId="1598249904">
    <w:abstractNumId w:val="3"/>
  </w:num>
  <w:num w:numId="7" w16cid:durableId="57673868">
    <w:abstractNumId w:val="2"/>
  </w:num>
  <w:num w:numId="8" w16cid:durableId="10181627">
    <w:abstractNumId w:val="1"/>
  </w:num>
  <w:num w:numId="9" w16cid:durableId="84332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2E7"/>
    <w:rsid w:val="00034616"/>
    <w:rsid w:val="0006063C"/>
    <w:rsid w:val="0015074B"/>
    <w:rsid w:val="0029639D"/>
    <w:rsid w:val="00326F90"/>
    <w:rsid w:val="00AA1D8D"/>
    <w:rsid w:val="00B47730"/>
    <w:rsid w:val="00CB0664"/>
    <w:rsid w:val="00E34C6D"/>
    <w:rsid w:val="00FC02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8DB2E"/>
  <w14:defaultImageDpi w14:val="300"/>
  <w15:docId w15:val="{403EE186-486C-4B34-A540-F34F6B0E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kavirethna poovaragavan</cp:lastModifiedBy>
  <cp:revision>2</cp:revision>
  <dcterms:created xsi:type="dcterms:W3CDTF">2026-01-18T06:58:00Z</dcterms:created>
  <dcterms:modified xsi:type="dcterms:W3CDTF">2026-01-18T06:58:00Z</dcterms:modified>
  <cp:category/>
</cp:coreProperties>
</file>