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PUBLIC PORTFOLIO CONTENT • v1.0</w:t>
      </w:r>
    </w:p>
    <w:p>
      <w:pPr>
        <w:pStyle w:val="Title"/>
      </w:pPr>
      <w:r>
        <w:t>Kavish Agarwal</w:t>
      </w:r>
    </w:p>
    <w:p>
      <w:pPr>
        <w:jc w:val="left"/>
      </w:pPr>
      <w:r>
        <w:rPr>
          <w:b/>
          <w:color w:val="1F4E79"/>
          <w:sz w:val="25"/>
        </w:rPr>
        <w:t>Technology Leader | Enterprise Architect | Principal Engineer | Engineering Multiplier</w:t>
      </w:r>
    </w:p>
    <w:p>
      <w:pPr>
        <w:pStyle w:val="Lead"/>
        <w:spacing w:after="160"/>
      </w:pPr>
      <w:r>
        <w:t>I lead the design and transformation of complex technology platforms—from legacy modernization and distributed systems to real-time decisioning, cloud, and AI. My career has been shaped in payments and risk, but my core strength is broader: translating ambiguous business problems into scalable platforms, reusable architecture, and teams that can execute independently.</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F3F6FA"/>
            <w:tcMar>
              <w:top w:w="140" w:type="dxa"/>
              <w:start w:w="140" w:type="dxa"/>
              <w:bottom w:w="140" w:type="dxa"/>
              <w:end w:w="140" w:type="dxa"/>
            </w:tcMar>
            <w:vAlign w:val="center"/>
          </w:tcPr>
          <w:p>
            <w:r>
              <w:rPr>
                <w:b/>
                <w:color w:val="1F4E79"/>
              </w:rPr>
              <w:t>Platform Architecture</w:t>
            </w:r>
          </w:p>
          <w:p>
            <w:pPr>
              <w:spacing w:after="0"/>
            </w:pPr>
            <w:r>
              <w:t>Distributed systems, real-time decisioning, high availability, cloud modernization.</w:t>
            </w:r>
          </w:p>
        </w:tc>
        <w:tc>
          <w:tcPr>
            <w:tcW w:type="dxa" w:w="3240"/>
            <w:shd w:fill="F3F6FA"/>
            <w:tcMar>
              <w:top w:w="140" w:type="dxa"/>
              <w:start w:w="140" w:type="dxa"/>
              <w:bottom w:w="140" w:type="dxa"/>
              <w:end w:w="140" w:type="dxa"/>
            </w:tcMar>
            <w:vAlign w:val="center"/>
          </w:tcPr>
          <w:p>
            <w:r>
              <w:rPr>
                <w:b/>
                <w:color w:val="1F4E79"/>
              </w:rPr>
              <w:t>Leadership Multiplier</w:t>
            </w:r>
          </w:p>
          <w:p>
            <w:pPr>
              <w:spacing w:after="0"/>
            </w:pPr>
            <w:r>
              <w:t>Mentoring, architecture coaching, team enablement, governance, reusable patterns.</w:t>
            </w:r>
          </w:p>
        </w:tc>
        <w:tc>
          <w:tcPr>
            <w:tcW w:type="dxa" w:w="3240"/>
            <w:shd w:fill="F3F6FA"/>
            <w:tcMar>
              <w:top w:w="140" w:type="dxa"/>
              <w:start w:w="140" w:type="dxa"/>
              <w:bottom w:w="140" w:type="dxa"/>
              <w:end w:w="140" w:type="dxa"/>
            </w:tcMar>
            <w:vAlign w:val="center"/>
          </w:tcPr>
          <w:p>
            <w:r>
              <w:rPr>
                <w:b/>
                <w:color w:val="1F4E79"/>
              </w:rPr>
              <w:t>Current Exploration</w:t>
            </w:r>
          </w:p>
          <w:p>
            <w:pPr>
              <w:spacing w:after="0"/>
            </w:pPr>
            <w:r>
              <w:t>Agentic AI, governed workflows, MCP, decisioning platforms, payments POCs.</w:t>
            </w:r>
          </w:p>
        </w:tc>
      </w:tr>
    </w:tbl>
    <w:p/>
    <w:p>
      <w:r>
        <w:rPr>
          <w:b/>
        </w:rPr>
        <w:t xml:space="preserve">GitHub: </w:t>
      </w:r>
      <w:hyperlink r:id="rId9">
        <w:r>
          <w:rPr>
            <w:color w:val="1F4E79"/>
            <w:u w:val="single"/>
          </w:rPr>
          <w:t>github.com/kagarwaltech-sys</w:t>
        </w:r>
      </w:hyperlink>
    </w:p>
    <w:p>
      <w:r>
        <w:rPr>
          <w:b/>
        </w:rPr>
        <w:t xml:space="preserve">LinkedIn: </w:t>
      </w:r>
      <w:hyperlink r:id="rId10">
        <w:r>
          <w:rPr>
            <w:color w:val="1F4E79"/>
            <w:u w:val="single"/>
          </w:rPr>
          <w:t>linkedin.com/in/agarwalkavish</w:t>
        </w:r>
      </w:hyperlink>
    </w:p>
    <w:p>
      <w:r>
        <w:rPr>
          <w:b/>
        </w:rPr>
        <w:t xml:space="preserve">Location: </w:t>
      </w:r>
      <w:r>
        <w:t>Austin, Texas</w:t>
      </w:r>
    </w:p>
    <w:p>
      <w:pPr>
        <w:pStyle w:val="Heading1"/>
        <w:keepNext/>
      </w:pPr>
      <w:r>
        <w:t>About</w:t>
      </w:r>
    </w:p>
    <w:p>
      <w:pPr>
        <w:pStyle w:val="Lead"/>
        <w:spacing w:after="160"/>
      </w:pPr>
      <w:r>
        <w:t>I am a technology leader and enterprise architect with 25+ years of experience building and modernizing financial platforms. My career has moved from hands-on engineering and decisioning-rule expertise into enterprise platform architecture, global engineering leadership, and organizational transformation—while staying close enough to the technology to prototype, debug, benchmark, and implement when the problem requires it.</w:t>
      </w:r>
    </w:p>
    <w:p>
      <w:r>
        <w:t>A recurring theme in my work is turning complex, one-off solutions into reusable capabilities. I have helped modernize legacy financial systems, shape real-time fraud and risk decisioning platforms, design high-availability distributed architectures, guide cloud performance and cost optimization, and establish architecture practices that help multiple teams move with greater consistency and autonomy.</w:t>
      </w:r>
    </w:p>
    <w:p>
      <w:r>
        <w:t>I also believe senior technical leadership is measured by what continues to work after the leader leaves the room. I try to create context, confidence, reusable patterns, and meaningful ownership so that engineers and managers can make sound decisions independently. That “multiplier” mindset—developing people while improving systems—is central to how I lead.</w:t>
      </w:r>
    </w:p>
    <w:p>
      <w:pPr>
        <w:pStyle w:val="Heading1"/>
        <w:keepNext/>
      </w:pPr>
      <w:r>
        <w:t>Leadership Philosophy: Be a Multiplier</w:t>
      </w:r>
    </w:p>
    <w:p>
      <w:pPr>
        <w:pStyle w:val="Lead"/>
        <w:spacing w:after="160"/>
      </w:pPr>
      <w:r>
        <w:t>The goal is not to become the person who must solve every hard problem. The goal is to raise the capability of the organization so more people can solve hard problems well.</w:t>
      </w:r>
    </w:p>
    <w:p>
      <w:pPr>
        <w:pStyle w:val="BodyText"/>
      </w:pPr>
      <w:r>
        <w:rPr>
          <w:b/>
          <w:color w:val="1F4E79"/>
        </w:rPr>
        <w:t xml:space="preserve">Develop technical leaders. </w:t>
      </w:r>
      <w:r>
        <w:t>Coach engineers through architecture tradeoffs rather than simply providing answers. Give people room to own decisions and learn how to defend them.</w:t>
      </w:r>
    </w:p>
    <w:p>
      <w:pPr>
        <w:pStyle w:val="BodyText"/>
      </w:pPr>
      <w:r>
        <w:rPr>
          <w:b/>
          <w:color w:val="1F4E79"/>
        </w:rPr>
        <w:t xml:space="preserve">Create ownership and visibility. </w:t>
      </w:r>
      <w:r>
        <w:t>Give engineers meaningful responsibility, include them in important design conversations, and make their contribution visible to the wider organization.</w:t>
      </w:r>
    </w:p>
    <w:p>
      <w:pPr>
        <w:pStyle w:val="BodyText"/>
      </w:pPr>
      <w:r>
        <w:rPr>
          <w:b/>
          <w:color w:val="1F4E79"/>
        </w:rPr>
        <w:t xml:space="preserve">Turn learning into reusable capability. </w:t>
      </w:r>
      <w:r>
        <w:t>Convert discoveries from code, incidents, prototypes, and architecture work into patterns, reference implementations, design reviews, office hours, and decision records.</w:t>
      </w:r>
    </w:p>
    <w:p>
      <w:pPr>
        <w:pStyle w:val="BodyText"/>
      </w:pPr>
      <w:r>
        <w:rPr>
          <w:b/>
          <w:color w:val="1F4E79"/>
        </w:rPr>
        <w:t xml:space="preserve">Stay hands-on without becoming the bottleneck. </w:t>
      </w:r>
      <w:r>
        <w:t>Step into code, debugging, production issues, benchmarks, or prototypes when risk is high—then transfer the learning back to the team.</w:t>
      </w:r>
    </w:p>
    <w:p>
      <w:pPr>
        <w:pStyle w:val="BodyText"/>
      </w:pPr>
      <w:r>
        <w:rPr>
          <w:b/>
          <w:color w:val="1F4E79"/>
        </w:rPr>
        <w:t xml:space="preserve">Scale through communities, not hierarchy alone. </w:t>
      </w:r>
      <w:r>
        <w:t>Use cross-team forums, architecture governance, inner sourcing, and open design reviews so good decisions spread across organizational boundaries.</w:t>
      </w:r>
    </w:p>
    <w:p>
      <w:pPr>
        <w:pStyle w:val="Heading1"/>
        <w:keepNext/>
      </w:pPr>
      <w:r>
        <w:t>What I Work On</w:t>
      </w:r>
    </w:p>
    <w:p>
      <w:pPr>
        <w:pStyle w:val="ListBullet"/>
      </w:pPr>
      <w:r>
        <w:t>Real-time payments, fraud, risk, authentication, transaction scoring, business rules, and ML-enabled decisioning.</w:t>
      </w:r>
    </w:p>
    <w:p>
      <w:pPr>
        <w:pStyle w:val="ListBullet"/>
      </w:pPr>
      <w:r>
        <w:t>Distributed systems, service-oriented and microservice architectures, event-driven processing, active-active design, and high availability.</w:t>
      </w:r>
    </w:p>
    <w:p>
      <w:pPr>
        <w:pStyle w:val="ListBullet"/>
      </w:pPr>
      <w:r>
        <w:t>Enterprise platforms that separate reusable foundations from product-specific workflows.</w:t>
      </w:r>
    </w:p>
    <w:p>
      <w:pPr>
        <w:pStyle w:val="ListBullet"/>
      </w:pPr>
      <w:r>
        <w:t>Cloud-native architecture and production engineering across AWS, Kubernetes/EKS, Go, Java, Redis/Valkey, Kafka, and related infrastructure.</w:t>
      </w:r>
    </w:p>
    <w:p>
      <w:pPr>
        <w:pStyle w:val="ListBullet"/>
      </w:pPr>
      <w:r>
        <w:t>Architecture governance, ADRs, inner sourcing, platform adoption, and cross-team technical leadership.</w:t>
      </w:r>
    </w:p>
    <w:p>
      <w:pPr>
        <w:pStyle w:val="ListBullet"/>
      </w:pPr>
      <w:r>
        <w:t>Applied AI and agentic systems with explicit workflow state, human oversight, tool boundaries, and deterministic controls where appropriate.</w:t>
      </w:r>
    </w:p>
    <w:p>
      <w:pPr>
        <w:pStyle w:val="Heading1"/>
        <w:keepNext/>
      </w:pPr>
      <w:r>
        <w:t>Selected Case Studies</w:t>
      </w:r>
    </w:p>
    <w:p>
      <w:pPr>
        <w:pStyle w:val="Lead"/>
        <w:spacing w:after="160"/>
      </w:pPr>
      <w:r>
        <w:t>The following case studies are intentionally written at a public-safe level. They focus on the problem, architecture thinking, leadership approach, and lessons rather than confidential implementation details or internal metrics.</w:t>
      </w:r>
    </w:p>
    <w:p>
      <w:pPr>
        <w:pStyle w:val="Heading2"/>
        <w:keepNext/>
      </w:pPr>
      <w:r>
        <w:t>Modernizing a Mission-Critical Global Risk Platform</w:t>
      </w:r>
    </w:p>
    <w:p>
      <w:pPr>
        <w:pStyle w:val="CaseSubtitle"/>
      </w:pPr>
      <w:r>
        <w:t>Legacy modernization • platform transformation • migration • high availability • team enablement</w:t>
      </w:r>
    </w:p>
    <w:p>
      <w:pPr>
        <w:pStyle w:val="BodyText"/>
      </w:pPr>
      <w:r>
        <w:rPr>
          <w:b/>
          <w:color w:val="1F4E79"/>
        </w:rPr>
        <w:t xml:space="preserve">Context. </w:t>
      </w:r>
      <w:r>
        <w:t>A mature global risk-management application had accumulated significant technology debt across its Java application stack, user experience, deployment model, and operating environment. It served a large, globally distributed user base and could not be replaced through a high-risk “big bang” rewrite.</w:t>
      </w:r>
    </w:p>
    <w:p>
      <w:pPr>
        <w:pStyle w:val="BodyText"/>
      </w:pPr>
      <w:r>
        <w:rPr>
          <w:b/>
          <w:color w:val="1F4E79"/>
        </w:rPr>
        <w:t xml:space="preserve">My role. </w:t>
      </w:r>
      <w:r>
        <w:t>I served as a technical lead for the modernization, working across product, architecture, infrastructure, security, database, release engineering, and multiple distributed development teams. I also stepped into implementation directly for several high-risk technical areas.</w:t>
      </w:r>
    </w:p>
    <w:p>
      <w:pPr>
        <w:pStyle w:val="BodyText"/>
      </w:pPr>
      <w:r>
        <w:rPr>
          <w:b/>
          <w:color w:val="1F4E79"/>
        </w:rPr>
        <w:t xml:space="preserve">Approach. </w:t>
      </w:r>
      <w:r>
        <w:t>We evolved the system toward independently deployable services while preserving proven business logic and data where that reduced migration risk. The modernization included a new user experience, pragmatic service decomposition, shared libraries for critical logic, new infrastructure, observability, failover design, and a phased coexistence model between legacy and modernized experiences.</w:t>
      </w:r>
    </w:p>
    <w:p>
      <w:pPr>
        <w:pStyle w:val="BodyText"/>
      </w:pPr>
      <w:r>
        <w:rPr>
          <w:b/>
          <w:color w:val="1F4E79"/>
        </w:rPr>
        <w:t xml:space="preserve">Key decisions. </w:t>
      </w:r>
      <w:r>
        <w:t>We deliberately avoided rewriting everything. Existing data structures were retained where they remained fit for purpose; shared business logic was extracted instead of duplicated; users were migrated in controlled waves; and availability design was treated as part of product experience rather than an infrastructure afterthought.</w:t>
      </w:r>
    </w:p>
    <w:p>
      <w:pPr>
        <w:pStyle w:val="BodyText"/>
      </w:pPr>
      <w:r>
        <w:rPr>
          <w:b/>
          <w:color w:val="1F4E79"/>
        </w:rPr>
        <w:t xml:space="preserve">Outcome. </w:t>
      </w:r>
      <w:r>
        <w:t>The program created a modernized platform that could be rolled out progressively while maintaining continuity for global users and reducing migration and operational risk.</w:t>
      </w:r>
    </w:p>
    <w:p>
      <w:pPr>
        <w:pStyle w:val="BodyText"/>
      </w:pPr>
      <w:r>
        <w:rPr>
          <w:b/>
          <w:color w:val="1F4E79"/>
        </w:rPr>
        <w:t xml:space="preserve">How I scaled others. </w:t>
      </w:r>
      <w:r>
        <w:t>I helped distributed teams learn an unfamiliar domain, reviewed designs, taught undocumented business behavior discovered through code and debugging, and created enough technical structure for teams in multiple locations to deliver independently.</w:t>
      </w:r>
    </w:p>
    <w:p>
      <w:pPr>
        <w:pStyle w:val="BodyText"/>
      </w:pPr>
      <w:r>
        <w:rPr>
          <w:b/>
          <w:color w:val="1F4E79"/>
        </w:rPr>
        <w:t xml:space="preserve">What this demonstrates. </w:t>
      </w:r>
      <w:r>
        <w:t>Pragmatic modernization, architecture under operational constraints, staged migration, and technical leadership across organizational boundaries.</w:t>
      </w:r>
    </w:p>
    <w:p>
      <w:pPr>
        <w:pStyle w:val="Heading2"/>
        <w:keepNext/>
      </w:pPr>
      <w:r>
        <w:t>From One-Off Services to a Reusable Decisioning Platform</w:t>
      </w:r>
    </w:p>
    <w:p>
      <w:pPr>
        <w:pStyle w:val="CaseSubtitle"/>
      </w:pPr>
      <w:r>
        <w:t>Real-time decisioning • orchestration • aggregation • rules • platform reuse</w:t>
      </w:r>
    </w:p>
    <w:p>
      <w:pPr>
        <w:pStyle w:val="BodyText"/>
      </w:pPr>
      <w:r>
        <w:rPr>
          <w:b/>
          <w:color w:val="1F4E79"/>
        </w:rPr>
        <w:t xml:space="preserve">Context. </w:t>
      </w:r>
      <w:r>
        <w:t>Multiple fraud and risk use cases needed high-volume decisioning, yet each new product could easily become its own vertical stack with duplicated orchestration, rule execution, enrichment, and deployment logic.</w:t>
      </w:r>
    </w:p>
    <w:p>
      <w:pPr>
        <w:pStyle w:val="BodyText"/>
      </w:pPr>
      <w:r>
        <w:rPr>
          <w:b/>
          <w:color w:val="1F4E79"/>
        </w:rPr>
        <w:t xml:space="preserve">My role. </w:t>
      </w:r>
      <w:r>
        <w:t>I was one of the core technical leaders shaping the platform direction. I personally designed and implemented reusable orchestration and aggregation foundations and influenced rule management, artifact delivery, multi-tenant security, deployment models, and product onboarding.</w:t>
      </w:r>
    </w:p>
    <w:p>
      <w:pPr>
        <w:pStyle w:val="BodyText"/>
      </w:pPr>
      <w:r>
        <w:rPr>
          <w:b/>
          <w:color w:val="1F4E79"/>
        </w:rPr>
        <w:t xml:space="preserve">Approach. </w:t>
      </w:r>
      <w:r>
        <w:t>The architecture separated common decisioning capabilities from domain-specific logic. Reusable execution patterns supported real-time, event-driven, and offline flows, while product teams could supply their own facts, rules, models, and workflow needs.</w:t>
      </w:r>
    </w:p>
    <w:p>
      <w:pPr>
        <w:pStyle w:val="BodyText"/>
      </w:pPr>
      <w:r>
        <w:rPr>
          <w:b/>
          <w:color w:val="1F4E79"/>
        </w:rPr>
        <w:t xml:space="preserve">Key decisions. </w:t>
      </w:r>
      <w:r>
        <w:t>A recurring architectural decision was to resist overfitting the platform to the first or loudest use case. We treated product-specific requirements as input to a generalized capability model, validating abstractions against multiple workloads before turning them into shared platform behavior.</w:t>
      </w:r>
    </w:p>
    <w:p>
      <w:pPr>
        <w:pStyle w:val="BodyText"/>
      </w:pPr>
      <w:r>
        <w:rPr>
          <w:b/>
          <w:color w:val="1F4E79"/>
        </w:rPr>
        <w:t xml:space="preserve">Outcome. </w:t>
      </w:r>
      <w:r>
        <w:t>The platform foundation became reusable across multiple fraud, risk, authentication, and payment scenarios rather than remaining a single-product implementation.</w:t>
      </w:r>
    </w:p>
    <w:p>
      <w:pPr>
        <w:pStyle w:val="BodyText"/>
      </w:pPr>
      <w:r>
        <w:rPr>
          <w:b/>
          <w:color w:val="1F4E79"/>
        </w:rPr>
        <w:t xml:space="preserve">How I scaled others. </w:t>
      </w:r>
      <w:r>
        <w:t>I worked as both platform architect and adoption partner: helping teams map domain requirements to reusable capabilities, explaining tradeoffs, reviewing designs, and enabling new teams to contribute without fragmenting the platform.</w:t>
      </w:r>
    </w:p>
    <w:p>
      <w:pPr>
        <w:pStyle w:val="BodyText"/>
      </w:pPr>
      <w:r>
        <w:rPr>
          <w:b/>
          <w:color w:val="1F4E79"/>
        </w:rPr>
        <w:t xml:space="preserve">What this demonstrates. </w:t>
      </w:r>
      <w:r>
        <w:t>Platform thinking, reusable architecture, abstraction discipline, and balancing central standards with product autonomy.</w:t>
      </w:r>
    </w:p>
    <w:p>
      <w:pPr>
        <w:pStyle w:val="Heading2"/>
        <w:keepNext/>
      </w:pPr>
      <w:r>
        <w:t>Building and Operating Real-Time A2A Risk Decisioning</w:t>
      </w:r>
    </w:p>
    <w:p>
      <w:pPr>
        <w:pStyle w:val="CaseSubtitle"/>
      </w:pPr>
      <w:r>
        <w:t>Real-time payments • global deployment • low latency • reliability • cloud engineering</w:t>
      </w:r>
    </w:p>
    <w:p>
      <w:pPr>
        <w:pStyle w:val="BodyText"/>
      </w:pPr>
      <w:r>
        <w:rPr>
          <w:b/>
          <w:color w:val="1F4E79"/>
        </w:rPr>
        <w:t xml:space="preserve">Context. </w:t>
      </w:r>
      <w:r>
        <w:t>Real-time account-to-account payments require fraud and risk decisions within tight latency budgets while supporting regional deployment, data-boundary requirements, production reliability, and multiple scoring approaches.</w:t>
      </w:r>
    </w:p>
    <w:p>
      <w:pPr>
        <w:pStyle w:val="BodyText"/>
      </w:pPr>
      <w:r>
        <w:rPr>
          <w:b/>
          <w:color w:val="1F4E79"/>
        </w:rPr>
        <w:t xml:space="preserve">My role. </w:t>
      </w:r>
      <w:r>
        <w:t>I helped take the capability from early service conception through production evolution, leading architecture across scoring integration, reusable APIs, deployment patterns, performance engineering, and production readiness. I later served in an interim senior engineering leadership capacity across the broader A2A organization.</w:t>
      </w:r>
    </w:p>
    <w:p>
      <w:pPr>
        <w:pStyle w:val="BodyText"/>
      </w:pPr>
      <w:r>
        <w:rPr>
          <w:b/>
          <w:color w:val="1F4E79"/>
        </w:rPr>
        <w:t xml:space="preserve">Approach. </w:t>
      </w:r>
      <w:r>
        <w:t>The platform evolved around a clear separation between reusable decisioning services and region-sensitive execution. We integrated multiple scoring approaches behind consistent service contracts, designed for low latency and failover, and treated observability and operational ownership as first-class architecture concerns.</w:t>
      </w:r>
    </w:p>
    <w:p>
      <w:pPr>
        <w:pStyle w:val="BodyText"/>
      </w:pPr>
      <w:r>
        <w:rPr>
          <w:b/>
          <w:color w:val="1F4E79"/>
        </w:rPr>
        <w:t xml:space="preserve">Key decisions. </w:t>
      </w:r>
      <w:r>
        <w:t>Performance work focused on the entire request path rather than individual services: container/runtime tuning, connection behavior, cache access, pod sizing, service-to-service networking, and avoiding unnecessary infrastructure hops. Cloud cost was addressed through right-sizing, autoscaling, infrastructure automation, and newer compute/cache options.</w:t>
      </w:r>
    </w:p>
    <w:p>
      <w:pPr>
        <w:pStyle w:val="BodyText"/>
      </w:pPr>
      <w:r>
        <w:rPr>
          <w:b/>
          <w:color w:val="1F4E79"/>
        </w:rPr>
        <w:t xml:space="preserve">Outcome. </w:t>
      </w:r>
      <w:r>
        <w:t>The result was a production-grade real-time risk capability that could support global payment use cases while continuing to evolve through reusable platform foundations.</w:t>
      </w:r>
    </w:p>
    <w:p>
      <w:pPr>
        <w:pStyle w:val="BodyText"/>
      </w:pPr>
      <w:r>
        <w:rPr>
          <w:b/>
          <w:color w:val="1F4E79"/>
        </w:rPr>
        <w:t xml:space="preserve">How I scaled others. </w:t>
      </w:r>
      <w:r>
        <w:t>I guided multiple distributed teams and managers, aligned product, data science, platform, security, operations, and architecture stakeholders, and remained hands-on in critical design and production issues.</w:t>
      </w:r>
    </w:p>
    <w:p>
      <w:pPr>
        <w:pStyle w:val="BodyText"/>
      </w:pPr>
      <w:r>
        <w:rPr>
          <w:b/>
          <w:color w:val="1F4E79"/>
        </w:rPr>
        <w:t xml:space="preserve">What this demonstrates. </w:t>
      </w:r>
      <w:r>
        <w:t>End-to-end ownership—from architecture and integration through operations, performance, cost, and organizational leadership.</w:t>
      </w:r>
    </w:p>
    <w:p>
      <w:pPr>
        <w:pStyle w:val="Heading2"/>
        <w:keepNext/>
      </w:pPr>
      <w:r>
        <w:t>Architecture Governance That Helps Teams Move Faster</w:t>
      </w:r>
    </w:p>
    <w:p>
      <w:pPr>
        <w:pStyle w:val="CaseSubtitle"/>
      </w:pPr>
      <w:r>
        <w:t>ADRs • inner sourcing • design reviews • platform adoption • engineering community</w:t>
      </w:r>
    </w:p>
    <w:p>
      <w:pPr>
        <w:pStyle w:val="BodyText"/>
      </w:pPr>
      <w:r>
        <w:rPr>
          <w:b/>
          <w:color w:val="1F4E79"/>
        </w:rPr>
        <w:t xml:space="preserve">Context. </w:t>
      </w:r>
      <w:r>
        <w:t>As shared platforms grow, the risk shifts from “not enough reuse” to uncontrolled reuse: teams can unintentionally introduce product-specific behavior into shared components, create conflicting patterns, or depend on undocumented architectural assumptions.</w:t>
      </w:r>
    </w:p>
    <w:p>
      <w:pPr>
        <w:pStyle w:val="BodyText"/>
      </w:pPr>
      <w:r>
        <w:rPr>
          <w:b/>
          <w:color w:val="1F4E79"/>
        </w:rPr>
        <w:t xml:space="preserve">My role. </w:t>
      </w:r>
      <w:r>
        <w:t>I helped establish architecture decision practices, recurring design reviews, open office hours, reusable patterns, and inner-sourcing guardrails across a large engineering community.</w:t>
      </w:r>
    </w:p>
    <w:p>
      <w:pPr>
        <w:pStyle w:val="BodyText"/>
      </w:pPr>
      <w:r>
        <w:rPr>
          <w:b/>
          <w:color w:val="1F4E79"/>
        </w:rPr>
        <w:t xml:space="preserve">Approach. </w:t>
      </w:r>
      <w:r>
        <w:t>We used lightweight but structured decision records: define the problem, functional and non-functional requirements, compare viable options, document tradeoffs, select a recommendation, and—where useful—back it with a reference implementation or proof of concept.</w:t>
      </w:r>
    </w:p>
    <w:p>
      <w:pPr>
        <w:pStyle w:val="BodyText"/>
      </w:pPr>
      <w:r>
        <w:rPr>
          <w:b/>
          <w:color w:val="1F4E79"/>
        </w:rPr>
        <w:t xml:space="preserve">Key decisions. </w:t>
      </w:r>
      <w:r>
        <w:t>Governance was treated as an enablement mechanism, not a review gate. The objective was to make design reasoning visible, reusable, and teachable while keeping teams accountable for decisions.</w:t>
      </w:r>
    </w:p>
    <w:p>
      <w:pPr>
        <w:pStyle w:val="BodyText"/>
      </w:pPr>
      <w:r>
        <w:rPr>
          <w:b/>
          <w:color w:val="1F4E79"/>
        </w:rPr>
        <w:t xml:space="preserve">Outcome. </w:t>
      </w:r>
      <w:r>
        <w:t>Teams gained a clearer way to make and communicate architecture decisions, contribute to shared platforms, and reuse solutions across security, deployment, artifact delivery, and platform integration concerns.</w:t>
      </w:r>
    </w:p>
    <w:p>
      <w:pPr>
        <w:pStyle w:val="BodyText"/>
      </w:pPr>
      <w:r>
        <w:rPr>
          <w:b/>
          <w:color w:val="1F4E79"/>
        </w:rPr>
        <w:t xml:space="preserve">How I scaled others. </w:t>
      </w:r>
      <w:r>
        <w:t>Reviews and office hours were deliberately open. Engineers could bring incomplete ideas, learn from peers, and gradually take ownership of architectural decisions rather than relying on a small number of senior people.</w:t>
      </w:r>
    </w:p>
    <w:p>
      <w:pPr>
        <w:pStyle w:val="BodyText"/>
      </w:pPr>
      <w:r>
        <w:rPr>
          <w:b/>
          <w:color w:val="1F4E79"/>
        </w:rPr>
        <w:t xml:space="preserve">What this demonstrates. </w:t>
      </w:r>
      <w:r>
        <w:t>How architecture leadership can increase organizational throughput rather than becoming a bottleneck.</w:t>
      </w:r>
    </w:p>
    <w:p>
      <w:pPr>
        <w:pStyle w:val="Heading2"/>
        <w:keepNext/>
      </w:pPr>
      <w:r>
        <w:t>Technology Evaluation, Strategic Realignment, and Early ML Integration</w:t>
      </w:r>
    </w:p>
    <w:p>
      <w:pPr>
        <w:pStyle w:val="CaseSubtitle"/>
      </w:pPr>
      <w:r>
        <w:t>PayPal • rules platforms • product alignment • data science partnership</w:t>
      </w:r>
    </w:p>
    <w:p>
      <w:pPr>
        <w:pStyle w:val="BodyText"/>
      </w:pPr>
      <w:r>
        <w:rPr>
          <w:b/>
          <w:color w:val="1F4E79"/>
        </w:rPr>
        <w:t xml:space="preserve">Context. </w:t>
      </w:r>
      <w:r>
        <w:t>I joined PayPal as a rules-engine subject-matter expert to help modernize an established risk and fraud decisioning environment. An initial modernization direction was driven heavily by technology selection before product stakeholders had been engaged deeply enough.</w:t>
      </w:r>
    </w:p>
    <w:p>
      <w:pPr>
        <w:pStyle w:val="BodyText"/>
      </w:pPr>
      <w:r>
        <w:rPr>
          <w:b/>
          <w:color w:val="1F4E79"/>
        </w:rPr>
        <w:t xml:space="preserve">My role. </w:t>
      </w:r>
      <w:r>
        <w:t>I built and demonstrated an implementation using the selected rules technology. When product review exposed gaps relative to the existing operating model, I supported the decision to stop that direction, rapidly learned the modern version of the incumbent platform, and helped evolve the solution around the better fit.</w:t>
      </w:r>
    </w:p>
    <w:p>
      <w:pPr>
        <w:pStyle w:val="BodyText"/>
      </w:pPr>
      <w:r>
        <w:rPr>
          <w:b/>
          <w:color w:val="1F4E79"/>
        </w:rPr>
        <w:t xml:space="preserve">Approach. </w:t>
      </w:r>
      <w:r>
        <w:t>The experience reinforced a principle that has shaped my later work: technology strategy must start with business workflows, user needs, operating constraints, and migration reality—not tool preference. I subsequently partnered closely with data science to lead an early risk-scoring implementation that translated predictive model logic into executable decision flows.</w:t>
      </w:r>
    </w:p>
    <w:p>
      <w:pPr>
        <w:pStyle w:val="BodyText"/>
      </w:pPr>
      <w:r>
        <w:rPr>
          <w:b/>
          <w:color w:val="1F4E79"/>
        </w:rPr>
        <w:t xml:space="preserve">Key decisions. </w:t>
      </w:r>
      <w:r>
        <w:t>The most important decision was not technical—it was being willing to abandon a technology direction I had been hired to champion once evidence showed it was not the right fit. That created room for a more pragmatic modernization path.</w:t>
      </w:r>
    </w:p>
    <w:p>
      <w:pPr>
        <w:pStyle w:val="BodyText"/>
      </w:pPr>
      <w:r>
        <w:rPr>
          <w:b/>
          <w:color w:val="1F4E79"/>
        </w:rPr>
        <w:t xml:space="preserve">Outcome. </w:t>
      </w:r>
      <w:r>
        <w:t>The platform evolved on a stronger foundation, and the scoring work became an early bridge in my career between business rules, predictive models, and real-time decisioning.</w:t>
      </w:r>
    </w:p>
    <w:p>
      <w:pPr>
        <w:pStyle w:val="BodyText"/>
      </w:pPr>
      <w:r>
        <w:rPr>
          <w:b/>
          <w:color w:val="1F4E79"/>
        </w:rPr>
        <w:t xml:space="preserve">How I scaled others. </w:t>
      </w:r>
      <w:r>
        <w:t>I brought deep domain expertise where it was useful, then adapted quickly when the organization needed a different answer. That experience shaped how I now coach teams to separate advocacy for an idea from attachment to a particular implementation.</w:t>
      </w:r>
    </w:p>
    <w:p>
      <w:pPr>
        <w:pStyle w:val="BodyText"/>
      </w:pPr>
      <w:r>
        <w:rPr>
          <w:b/>
          <w:color w:val="1F4E79"/>
        </w:rPr>
        <w:t xml:space="preserve">What this demonstrates. </w:t>
      </w:r>
      <w:r>
        <w:t>Technical adaptability, product alignment, evidence-based architecture, and the foundation of my later rules + ML platform work.</w:t>
      </w:r>
    </w:p>
    <w:p>
      <w:pPr>
        <w:pStyle w:val="Heading1"/>
        <w:keepNext/>
      </w:pPr>
      <w:r>
        <w:t>Engineering Labs: What I Am Exploring Now</w:t>
      </w:r>
    </w:p>
    <w:p>
      <w:pPr>
        <w:pStyle w:val="Lead"/>
        <w:spacing w:after="160"/>
      </w:pPr>
      <w:r>
        <w:t>I use independent public POCs to stay hands-on, test architecture ideas, and learn new technologies. These repositories are personal experiments built with synthetic data and are not implementations of employer systems.</w:t>
      </w:r>
    </w:p>
    <w:p>
      <w:pPr>
        <w:pStyle w:val="Heading2"/>
        <w:keepNext/>
      </w:pPr>
      <w:r>
        <w:t>Decisioning Platform</w:t>
      </w:r>
    </w:p>
    <w:p>
      <w:r>
        <w:t>A Go prototype of a tenant-scoped policy decision platform. It explores compile/activate/evaluate lifecycle, immutable execution plans, three-valued logic, provider-backed facts, deterministic decisions, traces, rollback, and a lightweight authoring/control-plane model.</w:t>
      </w:r>
    </w:p>
    <w:p>
      <w:hyperlink r:id="rId11">
        <w:r>
          <w:rPr>
            <w:color w:val="1F4E79"/>
            <w:u w:val="single"/>
          </w:rPr>
          <w:t>https://github.com/kagarwaltech-sys/decisioning-platform</w:t>
        </w:r>
      </w:hyperlink>
    </w:p>
    <w:p>
      <w:r>
        <w:rPr>
          <w:i/>
        </w:rPr>
        <w:t>Why it matters: it lets me revisit a domain I know deeply and explore how I would design a compact, execution-first decisioning foundation today.</w:t>
      </w:r>
    </w:p>
    <w:p>
      <w:pPr>
        <w:pStyle w:val="Heading2"/>
        <w:keepNext/>
      </w:pPr>
      <w:r>
        <w:t>Payment Platform POC + MCP + Agent</w:t>
      </w:r>
    </w:p>
    <w:p>
      <w:r>
        <w:t>A Go-based payment platform experiment with payment state management, idempotent writes, processor adapters, refunds, ledger journals, MCP tools, and an approval-gated agent. Authority remains with the payment API; MCP and the agent operate through controlled interfaces rather than bypassing the domain service.</w:t>
      </w:r>
    </w:p>
    <w:p>
      <w:hyperlink r:id="rId12">
        <w:r>
          <w:rPr>
            <w:color w:val="1F4E79"/>
            <w:u w:val="single"/>
          </w:rPr>
          <w:t>https://github.com/kagarwaltech-sys/payment-platform-poc</w:t>
        </w:r>
      </w:hyperlink>
    </w:p>
    <w:p>
      <w:r>
        <w:rPr>
          <w:i/>
        </w:rPr>
        <w:t>Why it matters: it combines durable payment-system principles with newer agent/tool interaction patterns and explicit authority boundaries.</w:t>
      </w:r>
    </w:p>
    <w:p>
      <w:pPr>
        <w:pStyle w:val="Heading2"/>
        <w:keepNext/>
      </w:pPr>
      <w:r>
        <w:t>Governed AI Workflows</w:t>
      </w:r>
    </w:p>
    <w:p>
      <w:r>
        <w:t>A portfolio POC covering a controlled purchase workflow and a LangGraph-based incident triage flow. The experiments emphasize deterministic policy, stateful workflow, human review, access boundaries, auditability, runbooks, and treating model prose as untrusted until grounded in verified state.</w:t>
      </w:r>
    </w:p>
    <w:p>
      <w:hyperlink r:id="rId13">
        <w:r>
          <w:rPr>
            <w:color w:val="1F4E79"/>
            <w:u w:val="single"/>
          </w:rPr>
          <w:t>https://github.com/kagarwaltech-sys/purchase-request-copilot</w:t>
        </w:r>
      </w:hyperlink>
    </w:p>
    <w:p>
      <w:r>
        <w:rPr>
          <w:i/>
        </w:rPr>
        <w:t>Why it matters: enterprise AI needs workflow, policy, observability, and human control—not just model calls.</w:t>
      </w:r>
    </w:p>
    <w:p>
      <w:pPr>
        <w:pStyle w:val="Heading1"/>
        <w:keepNext/>
      </w:pPr>
      <w:r>
        <w:t>How I Think About Agentic AI</w:t>
      </w:r>
    </w:p>
    <w:p>
      <w:pPr>
        <w:pStyle w:val="Lead"/>
        <w:spacing w:after="160"/>
      </w:pPr>
      <w:r>
        <w:t>My interest in agentic AI is less about replacing deterministic systems and more about combining the strengths of both. Models are useful for interpretation, planning, summarization, and flexible interaction. Deterministic services remain essential for state, policy, permissions, financial invariants, and actions that require repeatability or auditability.</w:t>
      </w:r>
    </w:p>
    <w:p>
      <w:pPr>
        <w:pStyle w:val="ListBullet"/>
      </w:pPr>
      <w:r>
        <w:t>Keep authoritative business state in systems designed to own it.</w:t>
      </w:r>
    </w:p>
    <w:p>
      <w:pPr>
        <w:pStyle w:val="ListBullet"/>
      </w:pPr>
      <w:r>
        <w:t>Expose narrow, explicit tools rather than giving agents unrestricted access to infrastructure or databases.</w:t>
      </w:r>
    </w:p>
    <w:p>
      <w:pPr>
        <w:pStyle w:val="ListBullet"/>
      </w:pPr>
      <w:r>
        <w:t>Use deterministic policy for non-negotiable controls and model reasoning where ambiguity is genuinely useful.</w:t>
      </w:r>
    </w:p>
    <w:p>
      <w:pPr>
        <w:pStyle w:val="ListBullet"/>
      </w:pPr>
      <w:r>
        <w:t>Persist workflow state so long-running work can be inspected, resumed, reviewed, or escalated.</w:t>
      </w:r>
    </w:p>
    <w:p>
      <w:pPr>
        <w:pStyle w:val="ListBullet"/>
      </w:pPr>
      <w:r>
        <w:t>Require human approval when the cost of an incorrect action is high.</w:t>
      </w:r>
    </w:p>
    <w:p>
      <w:pPr>
        <w:pStyle w:val="ListBullet"/>
      </w:pPr>
      <w:r>
        <w:t>Treat model output as untrusted until it is grounded in verified data and allowed actions.</w:t>
      </w:r>
    </w:p>
    <w:p>
      <w:pPr>
        <w:pStyle w:val="Heading1"/>
        <w:keepNext/>
      </w:pPr>
      <w:r>
        <w:t>Career Snapshot</w:t>
      </w:r>
    </w:p>
    <w:p>
      <w:pPr>
        <w:pStyle w:val="Heading2"/>
        <w:keepNext/>
      </w:pPr>
      <w:r>
        <w:t>Visa — Chief Software Engineer / Senior Technical Leadership</w:t>
      </w:r>
    </w:p>
    <w:p>
      <w:r>
        <w:t>2015–Present | Austin, Texas</w:t>
      </w:r>
    </w:p>
    <w:p>
      <w:pPr>
        <w:pStyle w:val="ListBullet"/>
      </w:pPr>
      <w:r>
        <w:t>Enterprise platform architecture across payments, fraud, risk, authentication, real-time decisioning, and cloud modernization.</w:t>
      </w:r>
    </w:p>
    <w:p>
      <w:pPr>
        <w:pStyle w:val="ListBullet"/>
      </w:pPr>
      <w:r>
        <w:t>Technical leadership of multi-year modernization programs and reusable decisioning foundations.</w:t>
      </w:r>
    </w:p>
    <w:p>
      <w:pPr>
        <w:pStyle w:val="ListBullet"/>
      </w:pPr>
      <w:r>
        <w:t>Global team leadership across North America, India, and Europe, including interim senior-director responsibilities.</w:t>
      </w:r>
    </w:p>
    <w:p>
      <w:pPr>
        <w:pStyle w:val="ListBullet"/>
      </w:pPr>
      <w:r>
        <w:t>Architecture governance, inner sourcing, design reviews, operational excellence, and AI-enabled engineering practices.</w:t>
      </w:r>
    </w:p>
    <w:p>
      <w:pPr>
        <w:pStyle w:val="ListBullet"/>
      </w:pPr>
      <w:r>
        <w:t>Named inventor on U.S. Patent 11,880,845 related to real-time payment decisioning.</w:t>
      </w:r>
    </w:p>
    <w:p>
      <w:pPr>
        <w:pStyle w:val="Heading2"/>
        <w:keepNext/>
      </w:pPr>
      <w:r>
        <w:t>PayPal — Member Technical Staff</w:t>
      </w:r>
    </w:p>
    <w:p>
      <w:r>
        <w:t>2011–2015</w:t>
      </w:r>
    </w:p>
    <w:p>
      <w:pPr>
        <w:pStyle w:val="ListBullet"/>
      </w:pPr>
      <w:r>
        <w:t>Rules and decisioning-platform modernization across fraud and risk use cases.</w:t>
      </w:r>
    </w:p>
    <w:p>
      <w:pPr>
        <w:pStyle w:val="ListBullet"/>
      </w:pPr>
      <w:r>
        <w:t>Technology evaluation and strategic realignment from an initial rules-engine direction to a more appropriate platform path.</w:t>
      </w:r>
    </w:p>
    <w:p>
      <w:pPr>
        <w:pStyle w:val="ListBullet"/>
      </w:pPr>
      <w:r>
        <w:t>Early integration of predictive risk scoring into rules-based decisioning in partnership with data science.</w:t>
      </w:r>
    </w:p>
    <w:p>
      <w:pPr>
        <w:pStyle w:val="Heading2"/>
        <w:keepNext/>
      </w:pPr>
      <w:r>
        <w:t>Earlier Career</w:t>
      </w:r>
    </w:p>
    <w:p>
      <w:r>
        <w:t>Principal Consultant and Technical Consultant roles at Cognizant, Wipro, GE Capital Services, and Virtusa. Earlier work established the rules-engine, enterprise application, and consulting foundations that later evolved into platform architecture and technical leadership.</w:t>
      </w:r>
    </w:p>
    <w:p>
      <w:pPr>
        <w:pStyle w:val="Heading1"/>
        <w:keepNext/>
      </w:pPr>
      <w:r>
        <w:t>Education &amp; Credentials</w:t>
      </w:r>
    </w:p>
    <w:p>
      <w:pPr>
        <w:pStyle w:val="ListBullet"/>
      </w:pPr>
      <w:r>
        <w:t>B.E., Electronics &amp; Communications — Government Engineering College, Bhopal, India</w:t>
      </w:r>
    </w:p>
    <w:p>
      <w:pPr>
        <w:pStyle w:val="ListBullet"/>
      </w:pPr>
      <w:r>
        <w:t>MIT — Applied Generative AI for Digital Transformation</w:t>
      </w:r>
    </w:p>
    <w:p>
      <w:pPr>
        <w:pStyle w:val="ListBullet"/>
      </w:pPr>
      <w:r>
        <w:t>MIT xPRO — Designing and Building AI Products and Services</w:t>
      </w:r>
    </w:p>
    <w:p>
      <w:pPr>
        <w:pStyle w:val="ListBullet"/>
      </w:pPr>
      <w:r>
        <w:t>Stanford — Advanced Cyber Security Certificate</w:t>
      </w:r>
    </w:p>
    <w:p>
      <w:pPr>
        <w:pStyle w:val="ListBullet"/>
      </w:pPr>
      <w:r>
        <w:t>UT Austin Executive Education — Advocacy, Influence &amp; Power</w:t>
      </w:r>
    </w:p>
    <w:p>
      <w:pPr>
        <w:pStyle w:val="ListBullet"/>
      </w:pPr>
      <w:r>
        <w:t>TOGAF Certified</w:t>
      </w:r>
    </w:p>
    <w:p>
      <w:pPr>
        <w:pStyle w:val="ListBullet"/>
      </w:pPr>
      <w:r>
        <w:t>AWS Certified Cloud Practitioner</w:t>
      </w:r>
    </w:p>
    <w:p>
      <w:pPr>
        <w:pStyle w:val="ListBullet"/>
      </w:pPr>
      <w:r>
        <w:t>Pega PRPC Certified System Architect</w:t>
      </w:r>
    </w:p>
    <w:p>
      <w:pPr>
        <w:pStyle w:val="Heading1"/>
        <w:keepNext/>
      </w:pPr>
      <w:r>
        <w:t>Selected Architecture Principles</w:t>
      </w:r>
    </w:p>
    <w:p>
      <w:pPr>
        <w:pStyle w:val="BodyText"/>
      </w:pPr>
      <w:r>
        <w:rPr>
          <w:b/>
          <w:color w:val="1F4E79"/>
        </w:rPr>
        <w:t xml:space="preserve">Prefer evolution over unnecessary rewrites. </w:t>
      </w:r>
      <w:r>
        <w:t>Modernization succeeds when architecture reduces migration risk and preserves proven behavior where appropriate.</w:t>
      </w:r>
    </w:p>
    <w:p>
      <w:pPr>
        <w:pStyle w:val="BodyText"/>
      </w:pPr>
      <w:r>
        <w:rPr>
          <w:b/>
          <w:color w:val="1F4E79"/>
        </w:rPr>
        <w:t xml:space="preserve">Generalize only after understanding real use cases. </w:t>
      </w:r>
      <w:r>
        <w:t>A reusable platform should be validated against multiple domains, not designed around an abstract notion of reuse.</w:t>
      </w:r>
    </w:p>
    <w:p>
      <w:pPr>
        <w:pStyle w:val="BodyText"/>
      </w:pPr>
      <w:r>
        <w:rPr>
          <w:b/>
          <w:color w:val="1F4E79"/>
        </w:rPr>
        <w:t xml:space="preserve">Architecture includes operations. </w:t>
      </w:r>
      <w:r>
        <w:t>Availability, observability, failover, support, performance, and cost are architectural concerns—not post-design implementation details.</w:t>
      </w:r>
    </w:p>
    <w:p>
      <w:pPr>
        <w:pStyle w:val="BodyText"/>
      </w:pPr>
      <w:r>
        <w:rPr>
          <w:b/>
          <w:color w:val="1F4E79"/>
        </w:rPr>
        <w:t xml:space="preserve">Make tradeoffs explicit. </w:t>
      </w:r>
      <w:r>
        <w:t>Structured decision records help teams understand why a choice was made and when that choice should be revisited.</w:t>
      </w:r>
    </w:p>
    <w:p>
      <w:pPr>
        <w:pStyle w:val="BodyText"/>
      </w:pPr>
      <w:r>
        <w:rPr>
          <w:b/>
          <w:color w:val="1F4E79"/>
        </w:rPr>
        <w:t xml:space="preserve">Separate authority from orchestration. </w:t>
      </w:r>
      <w:r>
        <w:t>Especially in AI-enabled systems, agents can coordinate work without owning authoritative business state or bypassing controls.</w:t>
      </w:r>
    </w:p>
    <w:p>
      <w:pPr>
        <w:pStyle w:val="BodyText"/>
      </w:pPr>
      <w:r>
        <w:rPr>
          <w:b/>
          <w:color w:val="1F4E79"/>
        </w:rPr>
        <w:t xml:space="preserve">Senior technical leadership should create more leaders. </w:t>
      </w:r>
      <w:r>
        <w:t>The best architecture practice increases the number of people capable of making good technical decisions.</w:t>
      </w:r>
    </w:p>
    <w:p>
      <w:pPr>
        <w:pStyle w:val="Heading1"/>
        <w:keepNext/>
      </w:pPr>
      <w:r>
        <w:t>Contact</w:t>
      </w:r>
    </w:p>
    <w:p>
      <w:pPr>
        <w:pStyle w:val="Lead"/>
        <w:spacing w:after="160"/>
      </w:pPr>
      <w:r>
        <w:t>I am most interested in senior technology leadership roles where architecture, platform strategy, engineering execution, and organizational influence come together—particularly in payments, financial technology, fraud/risk, distributed systems, cloud platforms, and applied AI.</w:t>
      </w:r>
    </w:p>
    <w:p>
      <w:r>
        <w:rPr>
          <w:b/>
        </w:rPr>
        <w:t xml:space="preserve">GitHub: </w:t>
      </w:r>
      <w:hyperlink r:id="rId9">
        <w:r>
          <w:rPr>
            <w:color w:val="1F4E79"/>
            <w:u w:val="single"/>
          </w:rPr>
          <w:t>github.com/kagarwaltech-sys</w:t>
        </w:r>
      </w:hyperlink>
    </w:p>
    <w:p>
      <w:r>
        <w:rPr>
          <w:b/>
        </w:rPr>
        <w:t xml:space="preserve">LinkedIn: </w:t>
      </w:r>
      <w:hyperlink r:id="rId10">
        <w:r>
          <w:rPr>
            <w:color w:val="1F4E79"/>
            <w:u w:val="single"/>
          </w:rPr>
          <w:t>linkedin.com/in/agarwalkavish</w:t>
        </w:r>
      </w:hyperlink>
    </w:p>
    <w:p>
      <w:r>
        <w:rPr>
          <w:b/>
        </w:rPr>
        <w:t xml:space="preserve">Email: </w:t>
      </w:r>
      <w:hyperlink r:id="rId14">
        <w:r>
          <w:rPr>
            <w:color w:val="1F4E79"/>
            <w:u w:val="single"/>
          </w:rPr>
          <w:t>kagarwal.tech@gmail.com</w:t>
        </w:r>
      </w:hyperlink>
    </w:p>
    <w:p>
      <w:pPr>
        <w:pStyle w:val="Heading1"/>
        <w:keepNext/>
      </w:pPr>
      <w:r>
        <w:t>Suggested Homepage Short Copy</w:t>
      </w:r>
    </w:p>
    <w:p>
      <w:pPr>
        <w:pStyle w:val="Lead"/>
        <w:spacing w:after="160"/>
      </w:pPr>
      <w:r>
        <w:t>Technology leader. Enterprise architect. Engineering multiplier.</w:t>
      </w:r>
    </w:p>
    <w:p>
      <w:r>
        <w:t>I build and modernize mission-critical platforms across payments, fraud, risk, cloud, and AI—and help the engineers around me become stronger technical leaders. My work combines hands-on architecture with reusable platform thinking, production discipline, and organizational scale.</w:t>
      </w:r>
    </w:p>
    <w:p>
      <w:pPr>
        <w:pStyle w:val="Heading1"/>
        <w:keepNext/>
      </w:pPr>
      <w:r>
        <w:t>Suggested Site Navigation</w:t>
      </w:r>
    </w:p>
    <w:p>
      <w:pPr>
        <w:pStyle w:val="ListBullet"/>
      </w:pPr>
      <w:r>
        <w:t>Home</w:t>
      </w:r>
    </w:p>
    <w:p>
      <w:pPr>
        <w:pStyle w:val="ListBullet"/>
      </w:pPr>
      <w:r>
        <w:t>About</w:t>
      </w:r>
    </w:p>
    <w:p>
      <w:pPr>
        <w:pStyle w:val="ListBullet"/>
      </w:pPr>
      <w:r>
        <w:t>Case Studies</w:t>
      </w:r>
    </w:p>
    <w:p>
      <w:pPr>
        <w:pStyle w:val="ListBullet"/>
      </w:pPr>
      <w:r>
        <w:t>Engineering Labs</w:t>
      </w:r>
    </w:p>
    <w:p>
      <w:pPr>
        <w:pStyle w:val="ListBullet"/>
      </w:pPr>
      <w:r>
        <w:t>Leadership</w:t>
      </w:r>
    </w:p>
    <w:p>
      <w:pPr>
        <w:pStyle w:val="ListBullet"/>
      </w:pPr>
      <w:r>
        <w:t>Career</w:t>
      </w:r>
    </w:p>
    <w:p>
      <w:pPr>
        <w:pStyle w:val="ListBullet"/>
      </w:pPr>
      <w:r>
        <w:t>Credentials</w:t>
      </w:r>
    </w:p>
    <w:p>
      <w:pPr>
        <w:pStyle w:val="ListBullet"/>
      </w:pPr>
      <w:r>
        <w:t>Resume</w:t>
      </w:r>
    </w:p>
    <w:p>
      <w:pPr>
        <w:pStyle w:val="ListBullet"/>
      </w:pPr>
      <w:r>
        <w:t>Contact</w:t>
      </w:r>
    </w:p>
    <w:p>
      <w:pPr>
        <w:pStyle w:val="Heading1"/>
        <w:keepNext/>
      </w:pPr>
      <w:r>
        <w:t>Portfolio Note</w:t>
      </w:r>
    </w:p>
    <w:p>
      <w:r>
        <w:t>Professional case studies on this site are intentionally described at a high level. They focus on my role, architecture thinking, leadership approach, and lessons learned while omitting confidential implementation details, customer information, and non-public operating metrics. Public engineering-lab repositories are independent personal POCs built with synthetic data.</w:t>
      </w:r>
    </w:p>
    <w:sectPr w:rsidR="00FC693F" w:rsidRPr="0006063C" w:rsidSect="00034616">
      <w:footerReference w:type="default" r:id="rId15"/>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Kavish Agarwal • Public Portfolio Content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aps/>
      <w:color w:val="595959"/>
      <w:sz w:val="18"/>
    </w:rPr>
  </w:style>
  <w:style w:type="paragraph" w:customStyle="1" w:styleId="Lead">
    <w:name w:val="Lead"/>
    <w:pPr>
      <w:spacing w:after="200" w:line="259" w:lineRule="auto"/>
    </w:pPr>
    <w:rPr>
      <w:rFonts w:ascii="Aptos" w:hAnsi="Aptos"/>
      <w:color w:val="373737"/>
      <w:sz w:val="26"/>
    </w:rPr>
  </w:style>
  <w:style w:type="paragraph" w:customStyle="1" w:styleId="CaseSubtitle">
    <w:name w:val="Case Subtitle"/>
    <w:pPr>
      <w:spacing w:after="120"/>
    </w:pPr>
    <w:rPr>
      <w:rFonts w:ascii="Aptos" w:hAnsi="Aptos"/>
      <w:i/>
      <w:color w:val="59595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agarwaltech-sys" TargetMode="External"/><Relationship Id="rId10" Type="http://schemas.openxmlformats.org/officeDocument/2006/relationships/hyperlink" Target="https://www.linkedin.com/in/agarwalkavish" TargetMode="External"/><Relationship Id="rId11" Type="http://schemas.openxmlformats.org/officeDocument/2006/relationships/hyperlink" Target="https://github.com/kagarwaltech-sys/decisioning-platform" TargetMode="External"/><Relationship Id="rId12" Type="http://schemas.openxmlformats.org/officeDocument/2006/relationships/hyperlink" Target="https://github.com/kagarwaltech-sys/payment-platform-poc" TargetMode="External"/><Relationship Id="rId13" Type="http://schemas.openxmlformats.org/officeDocument/2006/relationships/hyperlink" Target="https://github.com/kagarwaltech-sys/purchase-request-copilot" TargetMode="External"/><Relationship Id="rId14" Type="http://schemas.openxmlformats.org/officeDocument/2006/relationships/hyperlink" Target="mailto:kagarwal.tech@gmail.com"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Kavish Agarwal - Public Portfolio Content v1.0</dc:title>
  <dc:subject>Public technology leadership portfolio content</dc:subject>
  <dc:creator>Kavish Agarwal</dc:creator>
  <cp:keywords/>
  <dc:description>generated by python-docx</dc:description>
  <cp:lastModifiedBy/>
  <cp:revision>1</cp:revision>
  <dcterms:created xsi:type="dcterms:W3CDTF">2013-12-23T23:15:00Z</dcterms:created>
  <dcterms:modified xsi:type="dcterms:W3CDTF">2013-12-23T23:15:00Z</dcterms:modified>
  <cp:category/>
</cp:coreProperties>
</file>