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95" w:type="dxa"/>
        <w:tblBorders>
          <w:top w:val="none" w:sz="4" w:space="0" w:color="EBEB34"/>
          <w:left w:val="single" w:sz="48" w:space="0" w:color="EBEB34"/>
          <w:bottom w:val="none" w:sz="4" w:space="0" w:color="EBEB34"/>
          <w:right w:val="none" w:sz="4" w:space="0" w:color="EBEB34"/>
          <w:insideH w:val="none" w:sz="4" w:space="0" w:color="EBEB34"/>
          <w:insideV w:val="none" w:sz="4" w:space="0" w:color="EBEB34"/>
        </w:tblBorders>
        <w:tblLayout w:type="fixed"/>
        <w:tblCellMar>
          <w:left w:w="144" w:type="dxa"/>
        </w:tblCellMar>
        <w:tblLook w:val="0600" w:firstRow="0" w:lastRow="0" w:firstColumn="0" w:lastColumn="0" w:noHBand="1" w:noVBand="1"/>
      </w:tblPr>
      <w:tblGrid>
        <w:gridCol w:w="10095"/>
      </w:tblGrid>
      <w:tr w:rsidR="00C026B2" w:rsidRPr="006E3949" w14:paraId="5B2D290D" w14:textId="77777777" w:rsidTr="72984D20">
        <w:trPr>
          <w:trHeight w:val="630"/>
        </w:trPr>
        <w:tc>
          <w:tcPr>
            <w:tcW w:w="10095" w:type="dxa"/>
          </w:tcPr>
          <w:p w14:paraId="319C7B26" w14:textId="6BF87600" w:rsidR="00C026B2" w:rsidRPr="006E3949" w:rsidRDefault="057EC5B5" w:rsidP="72984D20">
            <w:pPr>
              <w:pStyle w:val="Title"/>
              <w:rPr>
                <w:rFonts w:ascii="Times New Roman" w:hAnsi="Times New Roman" w:cs="Times New Roman"/>
                <w:color w:val="000000" w:themeColor="text1"/>
              </w:rPr>
            </w:pPr>
            <w:r w:rsidRPr="72984D20">
              <w:rPr>
                <w:rFonts w:ascii="Times New Roman" w:hAnsi="Times New Roman" w:cs="Times New Roman"/>
                <w:color w:val="000000" w:themeColor="text1"/>
              </w:rPr>
              <w:t>PROJECT MANAGEMENT PLAN</w:t>
            </w:r>
          </w:p>
        </w:tc>
      </w:tr>
      <w:tr w:rsidR="00C026B2" w:rsidRPr="006E3949" w14:paraId="2681D31E" w14:textId="77777777" w:rsidTr="72984D20">
        <w:trPr>
          <w:trHeight w:val="300"/>
        </w:trPr>
        <w:tc>
          <w:tcPr>
            <w:tcW w:w="10095" w:type="dxa"/>
          </w:tcPr>
          <w:p w14:paraId="3D2A7E9A" w14:textId="69DBFCF7" w:rsidR="00786F8F" w:rsidRPr="006E3949" w:rsidRDefault="057EC5B5" w:rsidP="72984D20">
            <w:pPr>
              <w:pStyle w:val="Subtitle"/>
              <w:rPr>
                <w:rFonts w:ascii="Times New Roman" w:hAnsi="Times New Roman" w:cs="Times New Roman"/>
                <w:color w:val="000000" w:themeColor="text1"/>
                <w:sz w:val="32"/>
                <w:szCs w:val="32"/>
              </w:rPr>
            </w:pPr>
            <w:r w:rsidRPr="72984D20">
              <w:rPr>
                <w:rFonts w:ascii="Times New Roman" w:hAnsi="Times New Roman" w:cs="Times New Roman"/>
                <w:color w:val="000000" w:themeColor="text1"/>
                <w:sz w:val="32"/>
                <w:szCs w:val="32"/>
              </w:rPr>
              <w:t xml:space="preserve">Carpenters </w:t>
            </w:r>
            <w:r w:rsidR="78D06359" w:rsidRPr="72984D20">
              <w:rPr>
                <w:rFonts w:ascii="Times New Roman" w:hAnsi="Times New Roman" w:cs="Times New Roman"/>
                <w:color w:val="000000" w:themeColor="text1"/>
                <w:sz w:val="32"/>
                <w:szCs w:val="32"/>
              </w:rPr>
              <w:t xml:space="preserve">Car </w:t>
            </w:r>
            <w:r w:rsidRPr="72984D20">
              <w:rPr>
                <w:rFonts w:ascii="Times New Roman" w:hAnsi="Times New Roman" w:cs="Times New Roman"/>
                <w:color w:val="000000" w:themeColor="text1"/>
                <w:sz w:val="32"/>
                <w:szCs w:val="32"/>
              </w:rPr>
              <w:t>Rental</w:t>
            </w:r>
            <w:r w:rsidR="7502EFE2" w:rsidRPr="72984D20">
              <w:rPr>
                <w:rFonts w:ascii="Times New Roman" w:hAnsi="Times New Roman" w:cs="Times New Roman"/>
                <w:color w:val="000000" w:themeColor="text1"/>
                <w:sz w:val="32"/>
                <w:szCs w:val="32"/>
              </w:rPr>
              <w:t xml:space="preserve"> and </w:t>
            </w:r>
            <w:r w:rsidRPr="72984D20">
              <w:rPr>
                <w:rFonts w:ascii="Times New Roman" w:hAnsi="Times New Roman" w:cs="Times New Roman"/>
                <w:color w:val="000000" w:themeColor="text1"/>
                <w:sz w:val="32"/>
                <w:szCs w:val="32"/>
              </w:rPr>
              <w:t>Equipment</w:t>
            </w:r>
            <w:r w:rsidR="7303AF0A" w:rsidRPr="72984D20">
              <w:rPr>
                <w:rFonts w:ascii="Times New Roman" w:hAnsi="Times New Roman" w:cs="Times New Roman"/>
                <w:color w:val="000000" w:themeColor="text1"/>
                <w:sz w:val="32"/>
                <w:szCs w:val="32"/>
              </w:rPr>
              <w:t xml:space="preserve"> </w:t>
            </w:r>
            <w:r w:rsidRPr="72984D20">
              <w:rPr>
                <w:rFonts w:ascii="Times New Roman" w:hAnsi="Times New Roman" w:cs="Times New Roman"/>
                <w:color w:val="000000" w:themeColor="text1"/>
                <w:sz w:val="32"/>
                <w:szCs w:val="32"/>
              </w:rPr>
              <w:t>Maintenance System (CREMS)</w:t>
            </w:r>
          </w:p>
          <w:p w14:paraId="6E8CB17C" w14:textId="302F204D" w:rsidR="00C026B2" w:rsidRPr="006E3949" w:rsidRDefault="057EC5B5" w:rsidP="72984D20">
            <w:pPr>
              <w:pStyle w:val="Subtitle"/>
              <w:rPr>
                <w:rFonts w:ascii="Times New Roman" w:hAnsi="Times New Roman" w:cs="Times New Roman"/>
                <w:color w:val="000000" w:themeColor="text1"/>
              </w:rPr>
            </w:pPr>
            <w:r w:rsidRPr="72984D20">
              <w:rPr>
                <w:rFonts w:ascii="Times New Roman" w:hAnsi="Times New Roman" w:cs="Times New Roman"/>
                <w:color w:val="000000" w:themeColor="text1"/>
              </w:rPr>
              <w:t>Semester 2</w:t>
            </w:r>
            <w:r w:rsidR="49FDA47D" w:rsidRPr="72984D20">
              <w:rPr>
                <w:rFonts w:ascii="Times New Roman" w:hAnsi="Times New Roman" w:cs="Times New Roman"/>
                <w:color w:val="000000" w:themeColor="text1"/>
              </w:rPr>
              <w:t>, 20</w:t>
            </w:r>
            <w:r w:rsidRPr="72984D20">
              <w:rPr>
                <w:rFonts w:ascii="Times New Roman" w:hAnsi="Times New Roman" w:cs="Times New Roman"/>
                <w:color w:val="000000" w:themeColor="text1"/>
              </w:rPr>
              <w:t>26</w:t>
            </w:r>
            <w:r w:rsidR="49FDA47D" w:rsidRPr="72984D20">
              <w:rPr>
                <w:rFonts w:ascii="Times New Roman" w:hAnsi="Times New Roman" w:cs="Times New Roman"/>
                <w:color w:val="000000" w:themeColor="text1"/>
              </w:rPr>
              <w:t xml:space="preserve"> </w:t>
            </w:r>
          </w:p>
        </w:tc>
      </w:tr>
    </w:tbl>
    <w:p w14:paraId="39342B6D" w14:textId="69D6670D" w:rsidR="72984D20" w:rsidRDefault="72984D20" w:rsidP="72984D20">
      <w:pPr>
        <w:spacing w:after="80"/>
        <w:jc w:val="center"/>
      </w:pPr>
    </w:p>
    <w:p w14:paraId="2EF37B07" w14:textId="47F1CB2B" w:rsidR="00786F8F" w:rsidRPr="006E3949" w:rsidRDefault="00FC416B" w:rsidP="72984D20">
      <w:pPr>
        <w:spacing w:after="80"/>
        <w:jc w:val="center"/>
      </w:pPr>
      <w:r>
        <w:br/>
      </w:r>
      <w:r w:rsidR="6B91C73D">
        <w:rPr>
          <w:noProof/>
          <w:lang w:eastAsia="en-US"/>
        </w:rPr>
        <w:drawing>
          <wp:inline distT="0" distB="0" distL="0" distR="0" wp14:anchorId="09C38F17" wp14:editId="42D98351">
            <wp:extent cx="1447800" cy="1424598"/>
            <wp:effectExtent l="0" t="0" r="0" b="0"/>
            <wp:docPr id="1133489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32974" name="Picture 256432974"/>
                    <pic:cNvPicPr/>
                  </pic:nvPicPr>
                  <pic:blipFill>
                    <a:blip r:embed="rId11">
                      <a:extLst>
                        <a:ext uri="{28A0092B-C50C-407E-A947-70E740481C1C}">
                          <a14:useLocalDpi xmlns:a14="http://schemas.microsoft.com/office/drawing/2010/main"/>
                        </a:ext>
                      </a:extLst>
                    </a:blip>
                    <a:stretch>
                      <a:fillRect/>
                    </a:stretch>
                  </pic:blipFill>
                  <pic:spPr>
                    <a:xfrm>
                      <a:off x="0" y="0"/>
                      <a:ext cx="1447800" cy="1424598"/>
                    </a:xfrm>
                    <a:prstGeom prst="rect">
                      <a:avLst/>
                    </a:prstGeom>
                  </pic:spPr>
                </pic:pic>
              </a:graphicData>
            </a:graphic>
          </wp:inline>
        </w:drawing>
      </w:r>
      <w:r>
        <w:br/>
      </w:r>
    </w:p>
    <w:p w14:paraId="48BB3E9B" w14:textId="4D827994" w:rsidR="00786F8F" w:rsidRPr="006E3949" w:rsidRDefault="057EC5B5" w:rsidP="72984D20">
      <w:pPr>
        <w:spacing w:after="80"/>
        <w:jc w:val="center"/>
        <w:rPr>
          <w:rFonts w:ascii="Times New Roman" w:hAnsi="Times New Roman" w:cs="Times New Roman"/>
        </w:rPr>
      </w:pPr>
      <w:r w:rsidRPr="72984D20">
        <w:rPr>
          <w:rFonts w:ascii="Times New Roman" w:hAnsi="Times New Roman" w:cs="Times New Roman"/>
          <w:b/>
          <w:bCs/>
          <w:sz w:val="24"/>
          <w:szCs w:val="24"/>
        </w:rPr>
        <w:t>CARPENTERS FIJI PTE LIMITED</w:t>
      </w:r>
    </w:p>
    <w:p w14:paraId="525D8C83" w14:textId="77777777" w:rsidR="00786F8F" w:rsidRPr="006E3949" w:rsidRDefault="00786F8F" w:rsidP="00786F8F">
      <w:pPr>
        <w:spacing w:after="40"/>
        <w:jc w:val="center"/>
        <w:rPr>
          <w:rFonts w:ascii="Times New Roman" w:hAnsi="Times New Roman" w:cs="Times New Roman"/>
        </w:rPr>
      </w:pPr>
      <w:r w:rsidRPr="006E3949">
        <w:rPr>
          <w:rFonts w:ascii="Times New Roman" w:hAnsi="Times New Roman" w:cs="Times New Roman"/>
          <w:sz w:val="22"/>
          <w:szCs w:val="22"/>
        </w:rPr>
        <w:t>CS400 Industry Experience Project</w:t>
      </w:r>
    </w:p>
    <w:p w14:paraId="69E44D03" w14:textId="752FF774" w:rsidR="00786F8F" w:rsidRPr="006E3949" w:rsidRDefault="057EC5B5" w:rsidP="00786F8F">
      <w:pPr>
        <w:spacing w:after="400"/>
        <w:jc w:val="center"/>
        <w:rPr>
          <w:rFonts w:ascii="Times New Roman" w:hAnsi="Times New Roman" w:cs="Times New Roman"/>
        </w:rPr>
      </w:pPr>
      <w:r w:rsidRPr="72984D20">
        <w:rPr>
          <w:rFonts w:ascii="Times New Roman" w:hAnsi="Times New Roman" w:cs="Times New Roman"/>
          <w:sz w:val="22"/>
          <w:szCs w:val="22"/>
        </w:rPr>
        <w:t xml:space="preserve">Academic supervisor: </w:t>
      </w:r>
      <w:proofErr w:type="spellStart"/>
      <w:r w:rsidRPr="72984D20">
        <w:rPr>
          <w:rFonts w:ascii="Times New Roman" w:hAnsi="Times New Roman" w:cs="Times New Roman"/>
          <w:sz w:val="22"/>
          <w:szCs w:val="22"/>
        </w:rPr>
        <w:t>Dr</w:t>
      </w:r>
      <w:proofErr w:type="spellEnd"/>
      <w:r w:rsidRPr="72984D20">
        <w:rPr>
          <w:rFonts w:ascii="Times New Roman" w:hAnsi="Times New Roman" w:cs="Times New Roman"/>
          <w:sz w:val="22"/>
          <w:szCs w:val="22"/>
        </w:rPr>
        <w:t xml:space="preserve"> </w:t>
      </w:r>
      <w:proofErr w:type="spellStart"/>
      <w:r w:rsidRPr="72984D20">
        <w:rPr>
          <w:rFonts w:ascii="Times New Roman" w:hAnsi="Times New Roman" w:cs="Times New Roman"/>
          <w:sz w:val="22"/>
          <w:szCs w:val="22"/>
        </w:rPr>
        <w:t>Ravneil</w:t>
      </w:r>
      <w:proofErr w:type="spellEnd"/>
      <w:r w:rsidRPr="72984D20">
        <w:rPr>
          <w:rFonts w:ascii="Times New Roman" w:hAnsi="Times New Roman" w:cs="Times New Roman"/>
          <w:sz w:val="22"/>
          <w:szCs w:val="22"/>
        </w:rPr>
        <w:t xml:space="preserve"> </w:t>
      </w:r>
      <w:proofErr w:type="spellStart"/>
      <w:r w:rsidRPr="72984D20">
        <w:rPr>
          <w:rFonts w:ascii="Times New Roman" w:hAnsi="Times New Roman" w:cs="Times New Roman"/>
          <w:sz w:val="22"/>
          <w:szCs w:val="22"/>
        </w:rPr>
        <w:t>Nand</w:t>
      </w:r>
      <w:proofErr w:type="spellEnd"/>
    </w:p>
    <w:p w14:paraId="54813C72" w14:textId="6155DE6A" w:rsidR="00786F8F" w:rsidRPr="006E3949" w:rsidRDefault="00786F8F" w:rsidP="72984D20">
      <w:pPr>
        <w:spacing w:after="400" w:line="240" w:lineRule="auto"/>
        <w:jc w:val="center"/>
      </w:pPr>
      <w:r>
        <w:br/>
      </w:r>
      <w:r>
        <w:br/>
      </w:r>
      <w:r>
        <w:br/>
      </w:r>
    </w:p>
    <w:tbl>
      <w:tblPr>
        <w:tblStyle w:val="GridTable5Dark-Accent4"/>
        <w:tblW w:w="9822" w:type="dxa"/>
        <w:tblLook w:val="06A0" w:firstRow="1" w:lastRow="0" w:firstColumn="1" w:lastColumn="0" w:noHBand="1" w:noVBand="1"/>
      </w:tblPr>
      <w:tblGrid>
        <w:gridCol w:w="4894"/>
        <w:gridCol w:w="4928"/>
      </w:tblGrid>
      <w:tr w:rsidR="00B61143" w14:paraId="4F0A3AD9" w14:textId="77777777" w:rsidTr="00B61143">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9822" w:type="dxa"/>
            <w:gridSpan w:val="2"/>
            <w:tcBorders>
              <w:top w:val="none" w:sz="0" w:space="0" w:color="auto"/>
              <w:left w:val="none" w:sz="0" w:space="0" w:color="auto"/>
              <w:right w:val="none" w:sz="0" w:space="0" w:color="auto"/>
            </w:tcBorders>
            <w:shd w:val="clear" w:color="auto" w:fill="FAE803"/>
          </w:tcPr>
          <w:p w14:paraId="5591A266" w14:textId="15483888" w:rsidR="00B61143" w:rsidRDefault="00B61143" w:rsidP="1AF322CF">
            <w:pPr>
              <w:rPr>
                <w:rFonts w:asciiTheme="majorHAnsi" w:eastAsiaTheme="majorEastAsia" w:hAnsiTheme="majorHAnsi" w:cstheme="majorBidi"/>
                <w:color w:val="auto"/>
              </w:rPr>
            </w:pPr>
            <w:r w:rsidRPr="1AF322CF">
              <w:rPr>
                <w:rFonts w:asciiTheme="majorHAnsi" w:eastAsiaTheme="majorEastAsia" w:hAnsiTheme="majorHAnsi" w:cstheme="majorBidi"/>
                <w:color w:val="auto"/>
              </w:rPr>
              <w:t>Group 10</w:t>
            </w:r>
          </w:p>
        </w:tc>
      </w:tr>
      <w:tr w:rsidR="00B61143" w14:paraId="36A143D1" w14:textId="77777777" w:rsidTr="00B61143">
        <w:trPr>
          <w:trHeight w:val="316"/>
        </w:trPr>
        <w:tc>
          <w:tcPr>
            <w:cnfStyle w:val="001000000000" w:firstRow="0" w:lastRow="0" w:firstColumn="1" w:lastColumn="0" w:oddVBand="0" w:evenVBand="0" w:oddHBand="0" w:evenHBand="0" w:firstRowFirstColumn="0" w:firstRowLastColumn="0" w:lastRowFirstColumn="0" w:lastRowLastColumn="0"/>
            <w:tcW w:w="4894" w:type="dxa"/>
            <w:tcBorders>
              <w:left w:val="none" w:sz="0" w:space="0" w:color="auto"/>
            </w:tcBorders>
            <w:shd w:val="clear" w:color="auto" w:fill="FAE803"/>
          </w:tcPr>
          <w:p w14:paraId="4EA3A0F5" w14:textId="6C451F82" w:rsidR="00B61143" w:rsidRDefault="00B61143" w:rsidP="1AF322CF">
            <w:pPr>
              <w:rPr>
                <w:rFonts w:asciiTheme="majorHAnsi" w:eastAsiaTheme="majorEastAsia" w:hAnsiTheme="majorHAnsi" w:cstheme="majorBidi"/>
                <w:color w:val="auto"/>
              </w:rPr>
            </w:pPr>
            <w:r w:rsidRPr="1AF322CF">
              <w:rPr>
                <w:rFonts w:asciiTheme="majorHAnsi" w:eastAsiaTheme="majorEastAsia" w:hAnsiTheme="majorHAnsi" w:cstheme="majorBidi"/>
                <w:color w:val="auto"/>
              </w:rPr>
              <w:t>Name</w:t>
            </w:r>
          </w:p>
        </w:tc>
        <w:tc>
          <w:tcPr>
            <w:tcW w:w="4928" w:type="dxa"/>
            <w:shd w:val="clear" w:color="auto" w:fill="FAE803"/>
          </w:tcPr>
          <w:p w14:paraId="2725FAC5" w14:textId="0A2D6A0E" w:rsidR="00B61143" w:rsidRDefault="00B61143" w:rsidP="1AF322CF">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olor w:val="auto"/>
              </w:rPr>
            </w:pPr>
            <w:r w:rsidRPr="1AF322CF">
              <w:rPr>
                <w:rFonts w:asciiTheme="majorHAnsi" w:eastAsiaTheme="majorEastAsia" w:hAnsiTheme="majorHAnsi" w:cstheme="majorBidi"/>
                <w:b/>
                <w:bCs/>
                <w:color w:val="auto"/>
              </w:rPr>
              <w:t>Student ID</w:t>
            </w:r>
          </w:p>
        </w:tc>
      </w:tr>
      <w:tr w:rsidR="00B61143" w14:paraId="4B6D9BAE" w14:textId="77777777" w:rsidTr="00B61143">
        <w:trPr>
          <w:trHeight w:val="316"/>
        </w:trPr>
        <w:tc>
          <w:tcPr>
            <w:cnfStyle w:val="001000000000" w:firstRow="0" w:lastRow="0" w:firstColumn="1" w:lastColumn="0" w:oddVBand="0" w:evenVBand="0" w:oddHBand="0" w:evenHBand="0" w:firstRowFirstColumn="0" w:firstRowLastColumn="0" w:lastRowFirstColumn="0" w:lastRowLastColumn="0"/>
            <w:tcW w:w="4894" w:type="dxa"/>
            <w:tcBorders>
              <w:left w:val="none" w:sz="0" w:space="0" w:color="auto"/>
            </w:tcBorders>
            <w:shd w:val="clear" w:color="auto" w:fill="FFFCD6"/>
          </w:tcPr>
          <w:p w14:paraId="4C2F7375" w14:textId="2591568E" w:rsidR="00B61143" w:rsidRPr="00B61143" w:rsidRDefault="00B61143" w:rsidP="1AF322CF">
            <w:pPr>
              <w:rPr>
                <w:color w:val="auto"/>
              </w:rPr>
            </w:pPr>
            <w:proofErr w:type="spellStart"/>
            <w:r w:rsidRPr="00B61143">
              <w:rPr>
                <w:color w:val="auto"/>
              </w:rPr>
              <w:t>Kavish</w:t>
            </w:r>
            <w:proofErr w:type="spellEnd"/>
            <w:r w:rsidRPr="00B61143">
              <w:rPr>
                <w:color w:val="auto"/>
              </w:rPr>
              <w:t xml:space="preserve"> Chandra</w:t>
            </w:r>
          </w:p>
        </w:tc>
        <w:tc>
          <w:tcPr>
            <w:tcW w:w="4928" w:type="dxa"/>
            <w:shd w:val="clear" w:color="auto" w:fill="FFFCD6"/>
          </w:tcPr>
          <w:p w14:paraId="4A5F2DF3" w14:textId="1AB5E8FA" w:rsidR="00B61143" w:rsidRDefault="00B61143" w:rsidP="72984D20">
            <w:pPr>
              <w:cnfStyle w:val="000000000000" w:firstRow="0" w:lastRow="0" w:firstColumn="0" w:lastColumn="0" w:oddVBand="0" w:evenVBand="0" w:oddHBand="0" w:evenHBand="0" w:firstRowFirstColumn="0" w:firstRowLastColumn="0" w:lastRowFirstColumn="0" w:lastRowLastColumn="0"/>
            </w:pPr>
            <w:r>
              <w:t>S11219143</w:t>
            </w:r>
          </w:p>
        </w:tc>
      </w:tr>
      <w:tr w:rsidR="00B61143" w14:paraId="4CF4BCED" w14:textId="77777777" w:rsidTr="00B61143">
        <w:trPr>
          <w:trHeight w:val="316"/>
        </w:trPr>
        <w:tc>
          <w:tcPr>
            <w:cnfStyle w:val="001000000000" w:firstRow="0" w:lastRow="0" w:firstColumn="1" w:lastColumn="0" w:oddVBand="0" w:evenVBand="0" w:oddHBand="0" w:evenHBand="0" w:firstRowFirstColumn="0" w:firstRowLastColumn="0" w:lastRowFirstColumn="0" w:lastRowLastColumn="0"/>
            <w:tcW w:w="4894" w:type="dxa"/>
            <w:tcBorders>
              <w:left w:val="none" w:sz="0" w:space="0" w:color="auto"/>
            </w:tcBorders>
            <w:shd w:val="clear" w:color="auto" w:fill="FFFCD6"/>
          </w:tcPr>
          <w:p w14:paraId="736E6B3F" w14:textId="58221BC0" w:rsidR="00B61143" w:rsidRPr="00B61143" w:rsidRDefault="00B61143" w:rsidP="1AF322CF">
            <w:pPr>
              <w:rPr>
                <w:color w:val="auto"/>
              </w:rPr>
            </w:pPr>
            <w:proofErr w:type="spellStart"/>
            <w:r w:rsidRPr="00B61143">
              <w:rPr>
                <w:color w:val="auto"/>
              </w:rPr>
              <w:t>Shoneel</w:t>
            </w:r>
            <w:proofErr w:type="spellEnd"/>
            <w:r w:rsidRPr="00B61143">
              <w:rPr>
                <w:color w:val="auto"/>
              </w:rPr>
              <w:t xml:space="preserve"> Kumar</w:t>
            </w:r>
          </w:p>
        </w:tc>
        <w:tc>
          <w:tcPr>
            <w:tcW w:w="4928" w:type="dxa"/>
            <w:shd w:val="clear" w:color="auto" w:fill="FFFCD6"/>
          </w:tcPr>
          <w:p w14:paraId="1345968E" w14:textId="70CB84A0" w:rsidR="00B61143" w:rsidRDefault="00B61143" w:rsidP="72984D20">
            <w:pPr>
              <w:cnfStyle w:val="000000000000" w:firstRow="0" w:lastRow="0" w:firstColumn="0" w:lastColumn="0" w:oddVBand="0" w:evenVBand="0" w:oddHBand="0" w:evenHBand="0" w:firstRowFirstColumn="0" w:firstRowLastColumn="0" w:lastRowFirstColumn="0" w:lastRowLastColumn="0"/>
            </w:pPr>
            <w:r>
              <w:t>S11219651</w:t>
            </w:r>
          </w:p>
        </w:tc>
      </w:tr>
      <w:tr w:rsidR="00B61143" w14:paraId="285F762C" w14:textId="77777777" w:rsidTr="00B61143">
        <w:trPr>
          <w:trHeight w:val="316"/>
        </w:trPr>
        <w:tc>
          <w:tcPr>
            <w:cnfStyle w:val="001000000000" w:firstRow="0" w:lastRow="0" w:firstColumn="1" w:lastColumn="0" w:oddVBand="0" w:evenVBand="0" w:oddHBand="0" w:evenHBand="0" w:firstRowFirstColumn="0" w:firstRowLastColumn="0" w:lastRowFirstColumn="0" w:lastRowLastColumn="0"/>
            <w:tcW w:w="4894" w:type="dxa"/>
            <w:tcBorders>
              <w:left w:val="none" w:sz="0" w:space="0" w:color="auto"/>
            </w:tcBorders>
            <w:shd w:val="clear" w:color="auto" w:fill="FFFCD6"/>
          </w:tcPr>
          <w:p w14:paraId="0037CD6A" w14:textId="17509FB1" w:rsidR="00B61143" w:rsidRPr="00B61143" w:rsidRDefault="00B61143" w:rsidP="1AF322CF">
            <w:pPr>
              <w:rPr>
                <w:color w:val="auto"/>
              </w:rPr>
            </w:pPr>
            <w:proofErr w:type="spellStart"/>
            <w:r w:rsidRPr="00B61143">
              <w:rPr>
                <w:color w:val="auto"/>
              </w:rPr>
              <w:t>Sudhansu</w:t>
            </w:r>
            <w:proofErr w:type="spellEnd"/>
            <w:r w:rsidRPr="00B61143">
              <w:rPr>
                <w:color w:val="auto"/>
              </w:rPr>
              <w:t xml:space="preserve"> Kisun</w:t>
            </w:r>
          </w:p>
        </w:tc>
        <w:tc>
          <w:tcPr>
            <w:tcW w:w="4928" w:type="dxa"/>
            <w:shd w:val="clear" w:color="auto" w:fill="FFFCD6"/>
          </w:tcPr>
          <w:p w14:paraId="265075B0" w14:textId="2C30443E" w:rsidR="00B61143" w:rsidRDefault="00B61143" w:rsidP="72984D20">
            <w:pPr>
              <w:cnfStyle w:val="000000000000" w:firstRow="0" w:lastRow="0" w:firstColumn="0" w:lastColumn="0" w:oddVBand="0" w:evenVBand="0" w:oddHBand="0" w:evenHBand="0" w:firstRowFirstColumn="0" w:firstRowLastColumn="0" w:lastRowFirstColumn="0" w:lastRowLastColumn="0"/>
            </w:pPr>
            <w:r>
              <w:t>S11219520</w:t>
            </w:r>
          </w:p>
        </w:tc>
      </w:tr>
      <w:tr w:rsidR="00B61143" w14:paraId="53D88A1D" w14:textId="77777777" w:rsidTr="00B61143">
        <w:trPr>
          <w:trHeight w:val="316"/>
        </w:trPr>
        <w:tc>
          <w:tcPr>
            <w:cnfStyle w:val="001000000000" w:firstRow="0" w:lastRow="0" w:firstColumn="1" w:lastColumn="0" w:oddVBand="0" w:evenVBand="0" w:oddHBand="0" w:evenHBand="0" w:firstRowFirstColumn="0" w:firstRowLastColumn="0" w:lastRowFirstColumn="0" w:lastRowLastColumn="0"/>
            <w:tcW w:w="4894" w:type="dxa"/>
            <w:tcBorders>
              <w:left w:val="none" w:sz="0" w:space="0" w:color="auto"/>
              <w:bottom w:val="none" w:sz="0" w:space="0" w:color="auto"/>
            </w:tcBorders>
            <w:shd w:val="clear" w:color="auto" w:fill="FFFCD6"/>
          </w:tcPr>
          <w:p w14:paraId="64974F05" w14:textId="17385A8B" w:rsidR="00B61143" w:rsidRPr="00B61143" w:rsidRDefault="00B61143" w:rsidP="1AF322CF">
            <w:pPr>
              <w:rPr>
                <w:color w:val="auto"/>
              </w:rPr>
            </w:pPr>
            <w:r w:rsidRPr="00B61143">
              <w:rPr>
                <w:color w:val="auto"/>
              </w:rPr>
              <w:t>Rahul Chand</w:t>
            </w:r>
          </w:p>
        </w:tc>
        <w:tc>
          <w:tcPr>
            <w:tcW w:w="4928" w:type="dxa"/>
            <w:shd w:val="clear" w:color="auto" w:fill="FFFCD6"/>
          </w:tcPr>
          <w:p w14:paraId="264232CC" w14:textId="5712C973" w:rsidR="00B61143" w:rsidRDefault="00B61143" w:rsidP="72984D20">
            <w:pPr>
              <w:cnfStyle w:val="000000000000" w:firstRow="0" w:lastRow="0" w:firstColumn="0" w:lastColumn="0" w:oddVBand="0" w:evenVBand="0" w:oddHBand="0" w:evenHBand="0" w:firstRowFirstColumn="0" w:firstRowLastColumn="0" w:lastRowFirstColumn="0" w:lastRowLastColumn="0"/>
            </w:pPr>
            <w:r>
              <w:t>S11219885</w:t>
            </w:r>
          </w:p>
        </w:tc>
      </w:tr>
    </w:tbl>
    <w:p w14:paraId="766B5A9B" w14:textId="567854E9" w:rsidR="00786F8F" w:rsidRPr="006E3949" w:rsidRDefault="00786F8F" w:rsidP="72984D20">
      <w:pPr>
        <w:spacing w:after="400" w:line="240" w:lineRule="auto"/>
        <w:jc w:val="center"/>
        <w:rPr>
          <w:rFonts w:ascii="Times New Roman" w:hAnsi="Times New Roman" w:cs="Times New Roman"/>
        </w:rPr>
      </w:pPr>
      <w:r>
        <w:br/>
      </w:r>
      <w:r>
        <w:br/>
      </w:r>
      <w:r>
        <w:br/>
      </w:r>
      <w:r>
        <w:br/>
      </w:r>
      <w:r>
        <w:br/>
      </w:r>
    </w:p>
    <w:p w14:paraId="631A966B" w14:textId="67738B35" w:rsidR="001A2C17" w:rsidRPr="006E3949" w:rsidRDefault="00FC416B" w:rsidP="00C026B2">
      <w:pPr>
        <w:pStyle w:val="TipText"/>
      </w:pPr>
      <w:r>
        <w:br/>
      </w:r>
      <w:r>
        <w:br/>
      </w:r>
      <w:r>
        <w:br/>
      </w:r>
      <w:r>
        <w:br/>
      </w:r>
    </w:p>
    <w:p w14:paraId="5BAAD10E" w14:textId="74B448EE" w:rsidR="001A2C17" w:rsidRPr="00B61143" w:rsidRDefault="3BD7C886" w:rsidP="00C026B2">
      <w:pPr>
        <w:pStyle w:val="TipText"/>
        <w:rPr>
          <w:rFonts w:ascii="Arial Black" w:hAnsi="Arial Black"/>
          <w:color w:val="0E2841" w:themeColor="text2"/>
          <w:sz w:val="20"/>
        </w:rPr>
      </w:pPr>
      <w:r w:rsidRPr="00B61143">
        <w:rPr>
          <w:rFonts w:ascii="Arial Black" w:hAnsi="Arial Black"/>
          <w:b/>
          <w:bCs/>
          <w:color w:val="0E2841" w:themeColor="text2"/>
          <w:sz w:val="28"/>
          <w:szCs w:val="24"/>
        </w:rPr>
        <w:lastRenderedPageBreak/>
        <w:t>Table of Contents</w:t>
      </w:r>
      <w:bookmarkStart w:id="0" w:name="_GoBack"/>
      <w:bookmarkEnd w:id="0"/>
    </w:p>
    <w:sdt>
      <w:sdtPr>
        <w:id w:val="1646430391"/>
        <w:docPartObj>
          <w:docPartGallery w:val="Table of Contents"/>
          <w:docPartUnique/>
        </w:docPartObj>
      </w:sdtPr>
      <w:sdtEndPr>
        <w:rPr>
          <w:rFonts w:eastAsia="Arial Unicode MS" w:cstheme="minorHAnsi"/>
          <w:b/>
          <w:sz w:val="24"/>
        </w:rPr>
      </w:sdtEndPr>
      <w:sdtContent>
        <w:p w14:paraId="6FAAD2B2" w14:textId="3F14D44C" w:rsidR="009526CA" w:rsidRPr="009526CA" w:rsidRDefault="72984D20" w:rsidP="009526CA">
          <w:pPr>
            <w:pStyle w:val="TOC1"/>
            <w:tabs>
              <w:tab w:val="right" w:leader="dot" w:pos="9350"/>
            </w:tabs>
            <w:spacing w:line="360" w:lineRule="auto"/>
            <w:rPr>
              <w:rFonts w:cstheme="minorHAnsi"/>
              <w:b/>
              <w:noProof/>
              <w:sz w:val="24"/>
            </w:rPr>
          </w:pPr>
          <w:r w:rsidRPr="009526CA">
            <w:rPr>
              <w:rFonts w:eastAsia="Arial Unicode MS" w:cstheme="minorHAnsi"/>
              <w:b/>
              <w:sz w:val="24"/>
            </w:rPr>
            <w:fldChar w:fldCharType="begin"/>
          </w:r>
          <w:r w:rsidRPr="009526CA">
            <w:rPr>
              <w:rFonts w:eastAsia="Arial Unicode MS" w:cstheme="minorHAnsi"/>
              <w:b/>
              <w:sz w:val="24"/>
            </w:rPr>
            <w:instrText>TOC \o "1-9" \z \u \h</w:instrText>
          </w:r>
          <w:r w:rsidRPr="009526CA">
            <w:rPr>
              <w:rFonts w:eastAsia="Arial Unicode MS" w:cstheme="minorHAnsi"/>
              <w:b/>
              <w:sz w:val="24"/>
            </w:rPr>
            <w:fldChar w:fldCharType="separate"/>
          </w:r>
          <w:hyperlink w:anchor="_Toc237951706" w:history="1">
            <w:r w:rsidR="009526CA" w:rsidRPr="009526CA">
              <w:rPr>
                <w:rStyle w:val="Hyperlink"/>
                <w:rFonts w:cstheme="minorHAnsi"/>
                <w:b/>
                <w:noProof/>
                <w:sz w:val="24"/>
              </w:rPr>
              <w:t>1.0 Introduction</w:t>
            </w:r>
            <w:r w:rsidR="009526CA" w:rsidRPr="009526CA">
              <w:rPr>
                <w:rFonts w:cstheme="minorHAnsi"/>
                <w:b/>
                <w:noProof/>
                <w:webHidden/>
                <w:sz w:val="24"/>
              </w:rPr>
              <w:tab/>
            </w:r>
            <w:r w:rsidR="009526CA" w:rsidRPr="009526CA">
              <w:rPr>
                <w:rFonts w:cstheme="minorHAnsi"/>
                <w:b/>
                <w:noProof/>
                <w:webHidden/>
                <w:sz w:val="24"/>
              </w:rPr>
              <w:fldChar w:fldCharType="begin"/>
            </w:r>
            <w:r w:rsidR="009526CA" w:rsidRPr="009526CA">
              <w:rPr>
                <w:rFonts w:cstheme="minorHAnsi"/>
                <w:b/>
                <w:noProof/>
                <w:webHidden/>
                <w:sz w:val="24"/>
              </w:rPr>
              <w:instrText xml:space="preserve"> PAGEREF _Toc237951706 \h </w:instrText>
            </w:r>
            <w:r w:rsidR="009526CA" w:rsidRPr="009526CA">
              <w:rPr>
                <w:rFonts w:cstheme="minorHAnsi"/>
                <w:b/>
                <w:noProof/>
                <w:webHidden/>
                <w:sz w:val="24"/>
              </w:rPr>
            </w:r>
            <w:r w:rsidR="009526CA" w:rsidRPr="009526CA">
              <w:rPr>
                <w:rFonts w:cstheme="minorHAnsi"/>
                <w:b/>
                <w:noProof/>
                <w:webHidden/>
                <w:sz w:val="24"/>
              </w:rPr>
              <w:fldChar w:fldCharType="separate"/>
            </w:r>
            <w:r w:rsidR="00561F76">
              <w:rPr>
                <w:rFonts w:cstheme="minorHAnsi"/>
                <w:b/>
                <w:noProof/>
                <w:webHidden/>
                <w:sz w:val="24"/>
              </w:rPr>
              <w:t>1</w:t>
            </w:r>
            <w:r w:rsidR="009526CA" w:rsidRPr="009526CA">
              <w:rPr>
                <w:rFonts w:cstheme="minorHAnsi"/>
                <w:b/>
                <w:noProof/>
                <w:webHidden/>
                <w:sz w:val="24"/>
              </w:rPr>
              <w:fldChar w:fldCharType="end"/>
            </w:r>
          </w:hyperlink>
        </w:p>
        <w:p w14:paraId="0761EEC7" w14:textId="1C691207" w:rsidR="009526CA" w:rsidRPr="009526CA" w:rsidRDefault="009526CA" w:rsidP="009526CA">
          <w:pPr>
            <w:pStyle w:val="TOC1"/>
            <w:tabs>
              <w:tab w:val="right" w:leader="dot" w:pos="9350"/>
            </w:tabs>
            <w:spacing w:line="360" w:lineRule="auto"/>
            <w:rPr>
              <w:rFonts w:cstheme="minorHAnsi"/>
              <w:b/>
              <w:noProof/>
              <w:sz w:val="24"/>
            </w:rPr>
          </w:pPr>
          <w:hyperlink w:anchor="_Toc237951707" w:history="1">
            <w:r w:rsidRPr="009526CA">
              <w:rPr>
                <w:rStyle w:val="Hyperlink"/>
                <w:rFonts w:cstheme="minorHAnsi"/>
                <w:b/>
                <w:noProof/>
                <w:sz w:val="24"/>
              </w:rPr>
              <w:t>2.0 Project M</w:t>
            </w:r>
            <w:r w:rsidRPr="009526CA">
              <w:rPr>
                <w:rStyle w:val="Hyperlink"/>
                <w:rFonts w:cstheme="minorHAnsi"/>
                <w:b/>
                <w:noProof/>
                <w:sz w:val="24"/>
              </w:rPr>
              <w:t>a</w:t>
            </w:r>
            <w:r w:rsidRPr="009526CA">
              <w:rPr>
                <w:rStyle w:val="Hyperlink"/>
                <w:rFonts w:cstheme="minorHAnsi"/>
                <w:b/>
                <w:noProof/>
                <w:sz w:val="24"/>
              </w:rPr>
              <w:t>nagement Approach</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_Toc237951707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2</w:t>
            </w:r>
            <w:r w:rsidRPr="009526CA">
              <w:rPr>
                <w:rFonts w:cstheme="minorHAnsi"/>
                <w:b/>
                <w:noProof/>
                <w:webHidden/>
                <w:sz w:val="24"/>
              </w:rPr>
              <w:fldChar w:fldCharType="end"/>
            </w:r>
          </w:hyperlink>
        </w:p>
        <w:p w14:paraId="5312025D" w14:textId="47867CCD" w:rsidR="009526CA" w:rsidRPr="009526CA" w:rsidRDefault="009526CA" w:rsidP="009526CA">
          <w:pPr>
            <w:pStyle w:val="TOC1"/>
            <w:tabs>
              <w:tab w:val="right" w:leader="dot" w:pos="9350"/>
            </w:tabs>
            <w:spacing w:line="360" w:lineRule="auto"/>
            <w:rPr>
              <w:rFonts w:cstheme="minorHAnsi"/>
              <w:b/>
              <w:noProof/>
              <w:sz w:val="24"/>
            </w:rPr>
          </w:pPr>
          <w:hyperlink w:anchor="_Toc237951708" w:history="1">
            <w:r w:rsidRPr="009526CA">
              <w:rPr>
                <w:rStyle w:val="Hyperlink"/>
                <w:rFonts w:cstheme="minorHAnsi"/>
                <w:b/>
                <w:noProof/>
                <w:sz w:val="24"/>
              </w:rPr>
              <w:t>3.0 Project Scope</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_Toc237951708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3</w:t>
            </w:r>
            <w:r w:rsidRPr="009526CA">
              <w:rPr>
                <w:rFonts w:cstheme="minorHAnsi"/>
                <w:b/>
                <w:noProof/>
                <w:webHidden/>
                <w:sz w:val="24"/>
              </w:rPr>
              <w:fldChar w:fldCharType="end"/>
            </w:r>
          </w:hyperlink>
        </w:p>
        <w:p w14:paraId="74F17ADB" w14:textId="66240719" w:rsidR="009526CA" w:rsidRPr="009526CA" w:rsidRDefault="009526CA" w:rsidP="009526CA">
          <w:pPr>
            <w:pStyle w:val="TOC2"/>
            <w:tabs>
              <w:tab w:val="right" w:leader="dot" w:pos="9350"/>
            </w:tabs>
            <w:spacing w:line="360" w:lineRule="auto"/>
            <w:rPr>
              <w:rFonts w:cstheme="minorHAnsi"/>
              <w:b/>
              <w:noProof/>
              <w:sz w:val="24"/>
            </w:rPr>
          </w:pPr>
          <w:hyperlink w:anchor="_Toc237951709" w:history="1">
            <w:r w:rsidRPr="009526CA">
              <w:rPr>
                <w:rStyle w:val="Hyperlink"/>
                <w:rFonts w:cstheme="minorHAnsi"/>
                <w:noProof/>
                <w:sz w:val="24"/>
              </w:rPr>
              <w:t>3.1 In-Scope Divisions and Services</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_Toc237951709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3</w:t>
            </w:r>
            <w:r w:rsidRPr="009526CA">
              <w:rPr>
                <w:rFonts w:cstheme="minorHAnsi"/>
                <w:b/>
                <w:noProof/>
                <w:webHidden/>
                <w:sz w:val="24"/>
              </w:rPr>
              <w:fldChar w:fldCharType="end"/>
            </w:r>
          </w:hyperlink>
        </w:p>
        <w:p w14:paraId="6F0311ED" w14:textId="6CA0565E" w:rsidR="009526CA" w:rsidRPr="009526CA" w:rsidRDefault="009526CA" w:rsidP="009526CA">
          <w:pPr>
            <w:pStyle w:val="TOC2"/>
            <w:tabs>
              <w:tab w:val="right" w:leader="dot" w:pos="9350"/>
            </w:tabs>
            <w:spacing w:line="360" w:lineRule="auto"/>
            <w:rPr>
              <w:rFonts w:cstheme="minorHAnsi"/>
              <w:b/>
              <w:noProof/>
              <w:sz w:val="24"/>
            </w:rPr>
          </w:pPr>
          <w:hyperlink w:anchor="_Toc237951710" w:history="1">
            <w:r w:rsidRPr="009526CA">
              <w:rPr>
                <w:rStyle w:val="Hyperlink"/>
                <w:rFonts w:cstheme="minorHAnsi"/>
                <w:noProof/>
                <w:sz w:val="24"/>
              </w:rPr>
              <w:t>3.2</w:t>
            </w:r>
            <w:r w:rsidRPr="009526CA">
              <w:rPr>
                <w:rStyle w:val="Hyperlink"/>
                <w:rFonts w:cstheme="minorHAnsi"/>
                <w:noProof/>
                <w:sz w:val="24"/>
              </w:rPr>
              <w:t xml:space="preserve"> </w:t>
            </w:r>
            <w:r w:rsidRPr="009526CA">
              <w:rPr>
                <w:rStyle w:val="Hyperlink"/>
                <w:rFonts w:cstheme="minorHAnsi"/>
                <w:noProof/>
                <w:sz w:val="24"/>
              </w:rPr>
              <w:t>In-Scope Shared Capabilities</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_Toc237951710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3</w:t>
            </w:r>
            <w:r w:rsidRPr="009526CA">
              <w:rPr>
                <w:rFonts w:cstheme="minorHAnsi"/>
                <w:b/>
                <w:noProof/>
                <w:webHidden/>
                <w:sz w:val="24"/>
              </w:rPr>
              <w:fldChar w:fldCharType="end"/>
            </w:r>
          </w:hyperlink>
        </w:p>
        <w:p w14:paraId="63D3A05D" w14:textId="4AAE286D" w:rsidR="009526CA" w:rsidRPr="009526CA" w:rsidRDefault="009526CA" w:rsidP="009526CA">
          <w:pPr>
            <w:pStyle w:val="TOC2"/>
            <w:tabs>
              <w:tab w:val="right" w:leader="dot" w:pos="9350"/>
            </w:tabs>
            <w:spacing w:line="360" w:lineRule="auto"/>
            <w:rPr>
              <w:rFonts w:cstheme="minorHAnsi"/>
              <w:b/>
              <w:noProof/>
              <w:sz w:val="24"/>
            </w:rPr>
          </w:pPr>
          <w:hyperlink w:anchor="_Toc237951711" w:history="1">
            <w:r w:rsidRPr="009526CA">
              <w:rPr>
                <w:rStyle w:val="Hyperlink"/>
                <w:rFonts w:cstheme="minorHAnsi"/>
                <w:noProof/>
                <w:sz w:val="24"/>
              </w:rPr>
              <w:t>3.3 Out of Scope for The MVP</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_Toc237951711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3</w:t>
            </w:r>
            <w:r w:rsidRPr="009526CA">
              <w:rPr>
                <w:rFonts w:cstheme="minorHAnsi"/>
                <w:b/>
                <w:noProof/>
                <w:webHidden/>
                <w:sz w:val="24"/>
              </w:rPr>
              <w:fldChar w:fldCharType="end"/>
            </w:r>
          </w:hyperlink>
        </w:p>
        <w:p w14:paraId="48BC05F2" w14:textId="5A7258C7" w:rsidR="009526CA" w:rsidRPr="009526CA" w:rsidRDefault="009526CA" w:rsidP="009526CA">
          <w:pPr>
            <w:pStyle w:val="TOC1"/>
            <w:tabs>
              <w:tab w:val="right" w:leader="dot" w:pos="9350"/>
            </w:tabs>
            <w:spacing w:line="360" w:lineRule="auto"/>
            <w:rPr>
              <w:rFonts w:cstheme="minorHAnsi"/>
              <w:b/>
              <w:noProof/>
              <w:sz w:val="24"/>
            </w:rPr>
          </w:pPr>
          <w:hyperlink w:anchor="_Toc237951712" w:history="1">
            <w:r w:rsidRPr="009526CA">
              <w:rPr>
                <w:rStyle w:val="Hyperlink"/>
                <w:rFonts w:cstheme="minorHAnsi"/>
                <w:b/>
                <w:noProof/>
                <w:sz w:val="24"/>
              </w:rPr>
              <w:t>4.0 Milestone</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_Toc237951712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4</w:t>
            </w:r>
            <w:r w:rsidRPr="009526CA">
              <w:rPr>
                <w:rFonts w:cstheme="minorHAnsi"/>
                <w:b/>
                <w:noProof/>
                <w:webHidden/>
                <w:sz w:val="24"/>
              </w:rPr>
              <w:fldChar w:fldCharType="end"/>
            </w:r>
          </w:hyperlink>
        </w:p>
        <w:p w14:paraId="703CFFE9" w14:textId="67468D99" w:rsidR="009526CA" w:rsidRPr="009526CA" w:rsidRDefault="009526CA" w:rsidP="009526CA">
          <w:pPr>
            <w:pStyle w:val="TOC1"/>
            <w:tabs>
              <w:tab w:val="right" w:leader="dot" w:pos="9350"/>
            </w:tabs>
            <w:spacing w:line="360" w:lineRule="auto"/>
            <w:rPr>
              <w:rFonts w:cstheme="minorHAnsi"/>
              <w:b/>
              <w:noProof/>
              <w:sz w:val="24"/>
            </w:rPr>
          </w:pPr>
          <w:hyperlink w:anchor="_Toc237951713" w:history="1">
            <w:r w:rsidRPr="009526CA">
              <w:rPr>
                <w:rStyle w:val="Hyperlink"/>
                <w:rFonts w:cstheme="minorHAnsi"/>
                <w:b/>
                <w:noProof/>
                <w:sz w:val="24"/>
              </w:rPr>
              <w:t>5.0 Schedule Baseline</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_Toc237951713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5</w:t>
            </w:r>
            <w:r w:rsidRPr="009526CA">
              <w:rPr>
                <w:rFonts w:cstheme="minorHAnsi"/>
                <w:b/>
                <w:noProof/>
                <w:webHidden/>
                <w:sz w:val="24"/>
              </w:rPr>
              <w:fldChar w:fldCharType="end"/>
            </w:r>
          </w:hyperlink>
        </w:p>
        <w:p w14:paraId="6F32762B" w14:textId="2823A9E3" w:rsidR="009526CA" w:rsidRPr="009526CA" w:rsidRDefault="009526CA" w:rsidP="009526CA">
          <w:pPr>
            <w:pStyle w:val="TOC1"/>
            <w:tabs>
              <w:tab w:val="right" w:leader="dot" w:pos="9350"/>
            </w:tabs>
            <w:spacing w:line="360" w:lineRule="auto"/>
            <w:rPr>
              <w:rFonts w:cstheme="minorHAnsi"/>
              <w:b/>
              <w:noProof/>
              <w:sz w:val="24"/>
            </w:rPr>
          </w:pPr>
          <w:hyperlink w:anchor="_Toc237951714" w:history="1">
            <w:r w:rsidRPr="009526CA">
              <w:rPr>
                <w:rStyle w:val="Hyperlink"/>
                <w:rFonts w:cstheme="minorHAnsi"/>
                <w:b/>
                <w:noProof/>
                <w:sz w:val="24"/>
              </w:rPr>
              <w:t>6.0 Work Breakdown Structure (WBS)</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_Toc237951714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6</w:t>
            </w:r>
            <w:r w:rsidRPr="009526CA">
              <w:rPr>
                <w:rFonts w:cstheme="minorHAnsi"/>
                <w:b/>
                <w:noProof/>
                <w:webHidden/>
                <w:sz w:val="24"/>
              </w:rPr>
              <w:fldChar w:fldCharType="end"/>
            </w:r>
          </w:hyperlink>
        </w:p>
        <w:p w14:paraId="7DEC3871" w14:textId="5E1461CD" w:rsidR="009526CA" w:rsidRPr="009526CA" w:rsidRDefault="009526CA" w:rsidP="009526CA">
          <w:pPr>
            <w:pStyle w:val="TOC2"/>
            <w:tabs>
              <w:tab w:val="right" w:leader="dot" w:pos="9350"/>
            </w:tabs>
            <w:spacing w:line="360" w:lineRule="auto"/>
            <w:rPr>
              <w:rFonts w:cstheme="minorHAnsi"/>
              <w:b/>
              <w:noProof/>
              <w:sz w:val="24"/>
            </w:rPr>
          </w:pPr>
          <w:hyperlink w:anchor="_Toc237951715" w:history="1">
            <w:r w:rsidRPr="009526CA">
              <w:rPr>
                <w:rStyle w:val="Hyperlink"/>
                <w:rFonts w:cstheme="minorHAnsi"/>
                <w:noProof/>
                <w:sz w:val="24"/>
              </w:rPr>
              <w:t>6.1 WBS Definition Table</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_Toc237951715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6</w:t>
            </w:r>
            <w:r w:rsidRPr="009526CA">
              <w:rPr>
                <w:rFonts w:cstheme="minorHAnsi"/>
                <w:b/>
                <w:noProof/>
                <w:webHidden/>
                <w:sz w:val="24"/>
              </w:rPr>
              <w:fldChar w:fldCharType="end"/>
            </w:r>
          </w:hyperlink>
        </w:p>
        <w:p w14:paraId="6A3E4BBF" w14:textId="3BEAEE14" w:rsidR="009526CA" w:rsidRPr="009526CA" w:rsidRDefault="009526CA" w:rsidP="009526CA">
          <w:pPr>
            <w:pStyle w:val="TOC2"/>
            <w:tabs>
              <w:tab w:val="right" w:leader="dot" w:pos="9350"/>
            </w:tabs>
            <w:spacing w:line="360" w:lineRule="auto"/>
            <w:rPr>
              <w:rFonts w:cstheme="minorHAnsi"/>
              <w:b/>
              <w:noProof/>
              <w:sz w:val="24"/>
            </w:rPr>
          </w:pPr>
          <w:hyperlink w:anchor="_Toc237951716" w:history="1">
            <w:r w:rsidRPr="009526CA">
              <w:rPr>
                <w:rStyle w:val="Hyperlink"/>
                <w:rFonts w:cstheme="minorHAnsi"/>
                <w:noProof/>
                <w:sz w:val="24"/>
              </w:rPr>
              <w:t>6.1 Graphical Representation of WBS</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_Toc237951716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9</w:t>
            </w:r>
            <w:r w:rsidRPr="009526CA">
              <w:rPr>
                <w:rFonts w:cstheme="minorHAnsi"/>
                <w:b/>
                <w:noProof/>
                <w:webHidden/>
                <w:sz w:val="24"/>
              </w:rPr>
              <w:fldChar w:fldCharType="end"/>
            </w:r>
          </w:hyperlink>
        </w:p>
        <w:p w14:paraId="72ECD299" w14:textId="573F66FB" w:rsidR="009526CA" w:rsidRPr="009526CA" w:rsidRDefault="009526CA" w:rsidP="009526CA">
          <w:pPr>
            <w:pStyle w:val="TOC2"/>
            <w:tabs>
              <w:tab w:val="right" w:leader="dot" w:pos="9350"/>
            </w:tabs>
            <w:spacing w:line="360" w:lineRule="auto"/>
            <w:rPr>
              <w:rFonts w:cstheme="minorHAnsi"/>
              <w:b/>
              <w:noProof/>
              <w:sz w:val="24"/>
            </w:rPr>
          </w:pPr>
          <w:hyperlink w:anchor="_Toc237951717" w:history="1">
            <w:r w:rsidRPr="009526CA">
              <w:rPr>
                <w:rStyle w:val="Hyperlink"/>
                <w:rFonts w:cstheme="minorHAnsi"/>
                <w:noProof/>
                <w:sz w:val="24"/>
              </w:rPr>
              <w:t>6.3 Weekly Sprint Cadence</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_Toc237951717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9</w:t>
            </w:r>
            <w:r w:rsidRPr="009526CA">
              <w:rPr>
                <w:rFonts w:cstheme="minorHAnsi"/>
                <w:b/>
                <w:noProof/>
                <w:webHidden/>
                <w:sz w:val="24"/>
              </w:rPr>
              <w:fldChar w:fldCharType="end"/>
            </w:r>
          </w:hyperlink>
        </w:p>
        <w:p w14:paraId="02582D39" w14:textId="670A5BD8" w:rsidR="009526CA" w:rsidRPr="009526CA" w:rsidRDefault="009526CA" w:rsidP="009526CA">
          <w:pPr>
            <w:pStyle w:val="TOC1"/>
            <w:tabs>
              <w:tab w:val="right" w:leader="dot" w:pos="9350"/>
            </w:tabs>
            <w:spacing w:line="360" w:lineRule="auto"/>
            <w:rPr>
              <w:rFonts w:cstheme="minorHAnsi"/>
              <w:b/>
              <w:noProof/>
              <w:sz w:val="24"/>
            </w:rPr>
          </w:pPr>
          <w:hyperlink w:anchor="_Toc237951718" w:history="1">
            <w:r w:rsidRPr="009526CA">
              <w:rPr>
                <w:rStyle w:val="Hyperlink"/>
                <w:rFonts w:cstheme="minorHAnsi"/>
                <w:b/>
                <w:noProof/>
                <w:sz w:val="24"/>
              </w:rPr>
              <w:t>7.0 Change Management Plan</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_Toc237951718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10</w:t>
            </w:r>
            <w:r w:rsidRPr="009526CA">
              <w:rPr>
                <w:rFonts w:cstheme="minorHAnsi"/>
                <w:b/>
                <w:noProof/>
                <w:webHidden/>
                <w:sz w:val="24"/>
              </w:rPr>
              <w:fldChar w:fldCharType="end"/>
            </w:r>
          </w:hyperlink>
        </w:p>
        <w:p w14:paraId="0BCB9E14" w14:textId="25A18B48" w:rsidR="009526CA" w:rsidRPr="009526CA" w:rsidRDefault="009526CA" w:rsidP="009526CA">
          <w:pPr>
            <w:pStyle w:val="TOC2"/>
            <w:tabs>
              <w:tab w:val="right" w:leader="dot" w:pos="9350"/>
            </w:tabs>
            <w:spacing w:line="360" w:lineRule="auto"/>
            <w:rPr>
              <w:rFonts w:cstheme="minorHAnsi"/>
              <w:b/>
              <w:noProof/>
              <w:sz w:val="24"/>
            </w:rPr>
          </w:pPr>
          <w:hyperlink w:anchor="_Toc237951719" w:history="1">
            <w:r w:rsidRPr="009526CA">
              <w:rPr>
                <w:rStyle w:val="Hyperlink"/>
                <w:rFonts w:cstheme="minorHAnsi"/>
                <w:noProof/>
                <w:sz w:val="24"/>
              </w:rPr>
              <w:t>7.1 Change Request Form</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_Toc237951719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10</w:t>
            </w:r>
            <w:r w:rsidRPr="009526CA">
              <w:rPr>
                <w:rFonts w:cstheme="minorHAnsi"/>
                <w:b/>
                <w:noProof/>
                <w:webHidden/>
                <w:sz w:val="24"/>
              </w:rPr>
              <w:fldChar w:fldCharType="end"/>
            </w:r>
          </w:hyperlink>
        </w:p>
        <w:p w14:paraId="1D7C2BDA" w14:textId="77A476FF" w:rsidR="009526CA" w:rsidRPr="009526CA" w:rsidRDefault="009526CA" w:rsidP="009526CA">
          <w:pPr>
            <w:pStyle w:val="TOC1"/>
            <w:tabs>
              <w:tab w:val="right" w:leader="dot" w:pos="9350"/>
            </w:tabs>
            <w:spacing w:line="360" w:lineRule="auto"/>
            <w:rPr>
              <w:rFonts w:cstheme="minorHAnsi"/>
              <w:b/>
              <w:noProof/>
              <w:sz w:val="24"/>
            </w:rPr>
          </w:pPr>
          <w:hyperlink w:anchor="_Toc237951720" w:history="1">
            <w:r w:rsidRPr="009526CA">
              <w:rPr>
                <w:rStyle w:val="Hyperlink"/>
                <w:rFonts w:cstheme="minorHAnsi"/>
                <w:b/>
                <w:noProof/>
                <w:sz w:val="24"/>
              </w:rPr>
              <w:t>8.0 Communications Management Plan</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_Toc237951720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11</w:t>
            </w:r>
            <w:r w:rsidRPr="009526CA">
              <w:rPr>
                <w:rFonts w:cstheme="minorHAnsi"/>
                <w:b/>
                <w:noProof/>
                <w:webHidden/>
                <w:sz w:val="24"/>
              </w:rPr>
              <w:fldChar w:fldCharType="end"/>
            </w:r>
          </w:hyperlink>
        </w:p>
        <w:p w14:paraId="3FAB18B6" w14:textId="7D0D0236" w:rsidR="009526CA" w:rsidRPr="009526CA" w:rsidRDefault="009526CA" w:rsidP="009526CA">
          <w:pPr>
            <w:pStyle w:val="TOC2"/>
            <w:tabs>
              <w:tab w:val="right" w:leader="dot" w:pos="9350"/>
            </w:tabs>
            <w:spacing w:line="360" w:lineRule="auto"/>
            <w:rPr>
              <w:rFonts w:cstheme="minorHAnsi"/>
              <w:b/>
              <w:noProof/>
              <w:sz w:val="24"/>
            </w:rPr>
          </w:pPr>
          <w:hyperlink w:anchor="_Toc237951721" w:history="1">
            <w:r w:rsidRPr="009526CA">
              <w:rPr>
                <w:rStyle w:val="Hyperlink"/>
                <w:rFonts w:cstheme="minorHAnsi"/>
                <w:noProof/>
                <w:sz w:val="24"/>
              </w:rPr>
              <w:t>8.1 Project Team Directory</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_Toc237951721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11</w:t>
            </w:r>
            <w:r w:rsidRPr="009526CA">
              <w:rPr>
                <w:rFonts w:cstheme="minorHAnsi"/>
                <w:b/>
                <w:noProof/>
                <w:webHidden/>
                <w:sz w:val="24"/>
              </w:rPr>
              <w:fldChar w:fldCharType="end"/>
            </w:r>
          </w:hyperlink>
        </w:p>
        <w:p w14:paraId="21DFD67F" w14:textId="581617E2" w:rsidR="009526CA" w:rsidRPr="009526CA" w:rsidRDefault="009526CA" w:rsidP="009526CA">
          <w:pPr>
            <w:pStyle w:val="TOC2"/>
            <w:tabs>
              <w:tab w:val="right" w:leader="dot" w:pos="9350"/>
            </w:tabs>
            <w:spacing w:line="360" w:lineRule="auto"/>
            <w:rPr>
              <w:rFonts w:cstheme="minorHAnsi"/>
              <w:b/>
              <w:noProof/>
              <w:sz w:val="24"/>
            </w:rPr>
          </w:pPr>
          <w:hyperlink w:anchor="_Toc237951722" w:history="1">
            <w:r w:rsidRPr="009526CA">
              <w:rPr>
                <w:rStyle w:val="Hyperlink"/>
                <w:rFonts w:cstheme="minorHAnsi"/>
                <w:noProof/>
                <w:sz w:val="24"/>
              </w:rPr>
              <w:t>8.2 Communications Conduct</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_Toc237951722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12</w:t>
            </w:r>
            <w:r w:rsidRPr="009526CA">
              <w:rPr>
                <w:rFonts w:cstheme="minorHAnsi"/>
                <w:b/>
                <w:noProof/>
                <w:webHidden/>
                <w:sz w:val="24"/>
              </w:rPr>
              <w:fldChar w:fldCharType="end"/>
            </w:r>
          </w:hyperlink>
        </w:p>
        <w:p w14:paraId="2334962A" w14:textId="0E471AF7" w:rsidR="009526CA" w:rsidRPr="009526CA" w:rsidRDefault="009526CA" w:rsidP="009526CA">
          <w:pPr>
            <w:pStyle w:val="TOC1"/>
            <w:tabs>
              <w:tab w:val="right" w:leader="dot" w:pos="9350"/>
            </w:tabs>
            <w:spacing w:line="360" w:lineRule="auto"/>
            <w:rPr>
              <w:rFonts w:cstheme="minorHAnsi"/>
              <w:b/>
              <w:noProof/>
              <w:sz w:val="24"/>
            </w:rPr>
          </w:pPr>
          <w:hyperlink w:anchor="_Toc237951723" w:history="1">
            <w:r w:rsidRPr="009526CA">
              <w:rPr>
                <w:rStyle w:val="Hyperlink"/>
                <w:rFonts w:cstheme="minorHAnsi"/>
                <w:b/>
                <w:noProof/>
                <w:sz w:val="24"/>
              </w:rPr>
              <w:t>9.0 Cost Management Plan</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_Toc237951723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13</w:t>
            </w:r>
            <w:r w:rsidRPr="009526CA">
              <w:rPr>
                <w:rFonts w:cstheme="minorHAnsi"/>
                <w:b/>
                <w:noProof/>
                <w:webHidden/>
                <w:sz w:val="24"/>
              </w:rPr>
              <w:fldChar w:fldCharType="end"/>
            </w:r>
          </w:hyperlink>
        </w:p>
        <w:p w14:paraId="33717C6F" w14:textId="767931C0" w:rsidR="009526CA" w:rsidRPr="009526CA" w:rsidRDefault="009526CA" w:rsidP="009526CA">
          <w:pPr>
            <w:pStyle w:val="TOC2"/>
            <w:tabs>
              <w:tab w:val="right" w:leader="dot" w:pos="9350"/>
            </w:tabs>
            <w:spacing w:line="360" w:lineRule="auto"/>
            <w:rPr>
              <w:rFonts w:cstheme="minorHAnsi"/>
              <w:b/>
              <w:noProof/>
              <w:sz w:val="24"/>
            </w:rPr>
          </w:pPr>
          <w:hyperlink w:anchor="_Toc237951724" w:history="1">
            <w:r w:rsidRPr="009526CA">
              <w:rPr>
                <w:rStyle w:val="Hyperlink"/>
                <w:rFonts w:cstheme="minorHAnsi"/>
                <w:noProof/>
                <w:sz w:val="24"/>
              </w:rPr>
              <w:t>9.1 Cost Baseline</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_Toc237951724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13</w:t>
            </w:r>
            <w:r w:rsidRPr="009526CA">
              <w:rPr>
                <w:rFonts w:cstheme="minorHAnsi"/>
                <w:b/>
                <w:noProof/>
                <w:webHidden/>
                <w:sz w:val="24"/>
              </w:rPr>
              <w:fldChar w:fldCharType="end"/>
            </w:r>
          </w:hyperlink>
        </w:p>
        <w:p w14:paraId="23BF8A7D" w14:textId="3AD0A24D" w:rsidR="009526CA" w:rsidRPr="009526CA" w:rsidRDefault="009526CA" w:rsidP="009526CA">
          <w:pPr>
            <w:pStyle w:val="TOC2"/>
            <w:tabs>
              <w:tab w:val="right" w:leader="dot" w:pos="9350"/>
            </w:tabs>
            <w:spacing w:line="360" w:lineRule="auto"/>
            <w:rPr>
              <w:rFonts w:cstheme="minorHAnsi"/>
              <w:b/>
              <w:noProof/>
              <w:sz w:val="24"/>
            </w:rPr>
          </w:pPr>
          <w:hyperlink w:anchor="_Toc237951725" w:history="1">
            <w:r w:rsidRPr="009526CA">
              <w:rPr>
                <w:rStyle w:val="Hyperlink"/>
                <w:rFonts w:cstheme="minorHAnsi"/>
                <w:noProof/>
                <w:sz w:val="24"/>
              </w:rPr>
              <w:t>9.2 Cost Reporting and Roles</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_Toc237951725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14</w:t>
            </w:r>
            <w:r w:rsidRPr="009526CA">
              <w:rPr>
                <w:rFonts w:cstheme="minorHAnsi"/>
                <w:b/>
                <w:noProof/>
                <w:webHidden/>
                <w:sz w:val="24"/>
              </w:rPr>
              <w:fldChar w:fldCharType="end"/>
            </w:r>
          </w:hyperlink>
        </w:p>
        <w:p w14:paraId="0630A0ED" w14:textId="23EF9413" w:rsidR="009526CA" w:rsidRPr="009526CA" w:rsidRDefault="009526CA" w:rsidP="009526CA">
          <w:pPr>
            <w:pStyle w:val="TOC1"/>
            <w:tabs>
              <w:tab w:val="right" w:leader="dot" w:pos="9350"/>
            </w:tabs>
            <w:spacing w:line="360" w:lineRule="auto"/>
            <w:rPr>
              <w:rFonts w:cstheme="minorHAnsi"/>
              <w:b/>
              <w:noProof/>
              <w:sz w:val="24"/>
            </w:rPr>
          </w:pPr>
          <w:hyperlink w:anchor="_Toc237951726" w:history="1">
            <w:r w:rsidRPr="009526CA">
              <w:rPr>
                <w:rStyle w:val="Hyperlink"/>
                <w:rFonts w:cstheme="minorHAnsi"/>
                <w:b/>
                <w:noProof/>
                <w:sz w:val="24"/>
              </w:rPr>
              <w:t>10.0 Procurement Management Plan</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_Toc237951726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15</w:t>
            </w:r>
            <w:r w:rsidRPr="009526CA">
              <w:rPr>
                <w:rFonts w:cstheme="minorHAnsi"/>
                <w:b/>
                <w:noProof/>
                <w:webHidden/>
                <w:sz w:val="24"/>
              </w:rPr>
              <w:fldChar w:fldCharType="end"/>
            </w:r>
          </w:hyperlink>
        </w:p>
        <w:p w14:paraId="129A4A77" w14:textId="44B14AD6" w:rsidR="009526CA" w:rsidRPr="009526CA" w:rsidRDefault="009526CA" w:rsidP="009526CA">
          <w:pPr>
            <w:pStyle w:val="TOC1"/>
            <w:tabs>
              <w:tab w:val="right" w:leader="dot" w:pos="9350"/>
            </w:tabs>
            <w:spacing w:line="360" w:lineRule="auto"/>
            <w:rPr>
              <w:rFonts w:cstheme="minorHAnsi"/>
              <w:b/>
              <w:noProof/>
              <w:sz w:val="24"/>
            </w:rPr>
          </w:pPr>
          <w:hyperlink w:anchor="_Toc237951727" w:history="1">
            <w:r w:rsidRPr="009526CA">
              <w:rPr>
                <w:rStyle w:val="Hyperlink"/>
                <w:rFonts w:cstheme="minorHAnsi"/>
                <w:b/>
                <w:noProof/>
                <w:sz w:val="24"/>
              </w:rPr>
              <w:t>11.0 Project Scope Management Plan</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_Toc237951727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16</w:t>
            </w:r>
            <w:r w:rsidRPr="009526CA">
              <w:rPr>
                <w:rFonts w:cstheme="minorHAnsi"/>
                <w:b/>
                <w:noProof/>
                <w:webHidden/>
                <w:sz w:val="24"/>
              </w:rPr>
              <w:fldChar w:fldCharType="end"/>
            </w:r>
          </w:hyperlink>
        </w:p>
        <w:p w14:paraId="44276AB5" w14:textId="302B47C8" w:rsidR="009526CA" w:rsidRPr="009526CA" w:rsidRDefault="009526CA" w:rsidP="009526CA">
          <w:pPr>
            <w:pStyle w:val="TOC1"/>
            <w:tabs>
              <w:tab w:val="right" w:leader="dot" w:pos="9350"/>
            </w:tabs>
            <w:spacing w:line="360" w:lineRule="auto"/>
            <w:rPr>
              <w:rFonts w:cstheme="minorHAnsi"/>
              <w:b/>
              <w:noProof/>
              <w:sz w:val="24"/>
            </w:rPr>
          </w:pPr>
          <w:hyperlink w:anchor="_Toc237951728" w:history="1">
            <w:r w:rsidRPr="009526CA">
              <w:rPr>
                <w:rStyle w:val="Hyperlink"/>
                <w:rFonts w:cstheme="minorHAnsi"/>
                <w:b/>
                <w:noProof/>
                <w:sz w:val="24"/>
              </w:rPr>
              <w:t>12.0 Schedule Management Plan</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_Toc237951728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17</w:t>
            </w:r>
            <w:r w:rsidRPr="009526CA">
              <w:rPr>
                <w:rFonts w:cstheme="minorHAnsi"/>
                <w:b/>
                <w:noProof/>
                <w:webHidden/>
                <w:sz w:val="24"/>
              </w:rPr>
              <w:fldChar w:fldCharType="end"/>
            </w:r>
          </w:hyperlink>
        </w:p>
        <w:p w14:paraId="3735736D" w14:textId="127C6B9B" w:rsidR="009526CA" w:rsidRPr="009526CA" w:rsidRDefault="009526CA" w:rsidP="009526CA">
          <w:pPr>
            <w:pStyle w:val="TOC2"/>
            <w:tabs>
              <w:tab w:val="right" w:leader="dot" w:pos="9350"/>
            </w:tabs>
            <w:spacing w:line="360" w:lineRule="auto"/>
            <w:rPr>
              <w:rFonts w:cstheme="minorHAnsi"/>
              <w:b/>
              <w:noProof/>
              <w:sz w:val="24"/>
            </w:rPr>
          </w:pPr>
          <w:hyperlink w:anchor="_Toc237951729" w:history="1">
            <w:r w:rsidRPr="009526CA">
              <w:rPr>
                <w:rStyle w:val="Hyperlink"/>
                <w:rFonts w:cstheme="minorHAnsi"/>
                <w:noProof/>
                <w:sz w:val="24"/>
              </w:rPr>
              <w:t>12.1 Scheduling Methodology and Tools</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_Toc237951729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17</w:t>
            </w:r>
            <w:r w:rsidRPr="009526CA">
              <w:rPr>
                <w:rFonts w:cstheme="minorHAnsi"/>
                <w:b/>
                <w:noProof/>
                <w:webHidden/>
                <w:sz w:val="24"/>
              </w:rPr>
              <w:fldChar w:fldCharType="end"/>
            </w:r>
          </w:hyperlink>
        </w:p>
        <w:p w14:paraId="1899F5FD" w14:textId="01C4394C" w:rsidR="009526CA" w:rsidRDefault="009526CA" w:rsidP="009526CA">
          <w:pPr>
            <w:pStyle w:val="TOC2"/>
            <w:tabs>
              <w:tab w:val="right" w:leader="dot" w:pos="9350"/>
            </w:tabs>
            <w:spacing w:line="360" w:lineRule="auto"/>
            <w:rPr>
              <w:rStyle w:val="Hyperlink"/>
              <w:rFonts w:cstheme="minorHAnsi"/>
              <w:b/>
              <w:noProof/>
              <w:sz w:val="24"/>
            </w:rPr>
          </w:pPr>
          <w:hyperlink w:anchor="_Toc237951730" w:history="1">
            <w:r w:rsidRPr="009526CA">
              <w:rPr>
                <w:rStyle w:val="Hyperlink"/>
                <w:rFonts w:cstheme="minorHAnsi"/>
                <w:b/>
                <w:noProof/>
                <w:sz w:val="24"/>
              </w:rPr>
              <w:t>1</w:t>
            </w:r>
            <w:r w:rsidRPr="009526CA">
              <w:rPr>
                <w:rStyle w:val="Hyperlink"/>
                <w:rFonts w:cstheme="minorHAnsi"/>
                <w:noProof/>
                <w:sz w:val="24"/>
              </w:rPr>
              <w:t>2.2 Schedule Development</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_Toc237951730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17</w:t>
            </w:r>
            <w:r w:rsidRPr="009526CA">
              <w:rPr>
                <w:rFonts w:cstheme="minorHAnsi"/>
                <w:b/>
                <w:noProof/>
                <w:webHidden/>
                <w:sz w:val="24"/>
              </w:rPr>
              <w:fldChar w:fldCharType="end"/>
            </w:r>
          </w:hyperlink>
        </w:p>
        <w:p w14:paraId="564CF1EF" w14:textId="77777777" w:rsidR="009526CA" w:rsidRPr="009526CA" w:rsidRDefault="009526CA" w:rsidP="009526CA">
          <w:pPr>
            <w:rPr>
              <w:noProof/>
              <w:lang w:eastAsia="en-US"/>
            </w:rPr>
          </w:pPr>
        </w:p>
        <w:p w14:paraId="657EB922" w14:textId="4DA841F1" w:rsidR="009526CA" w:rsidRPr="009526CA" w:rsidRDefault="009526CA" w:rsidP="009526CA">
          <w:pPr>
            <w:pStyle w:val="TOC1"/>
            <w:tabs>
              <w:tab w:val="right" w:leader="dot" w:pos="9350"/>
            </w:tabs>
            <w:spacing w:line="360" w:lineRule="auto"/>
            <w:rPr>
              <w:rFonts w:cstheme="minorHAnsi"/>
              <w:b/>
              <w:noProof/>
              <w:sz w:val="24"/>
            </w:rPr>
          </w:pPr>
          <w:hyperlink w:anchor="_Toc237951731" w:history="1">
            <w:r w:rsidRPr="009526CA">
              <w:rPr>
                <w:rStyle w:val="Hyperlink"/>
                <w:rFonts w:cstheme="minorHAnsi"/>
                <w:b/>
                <w:noProof/>
                <w:sz w:val="24"/>
              </w:rPr>
              <w:t>13.0 Quality Management Plan</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_Toc237951731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18</w:t>
            </w:r>
            <w:r w:rsidRPr="009526CA">
              <w:rPr>
                <w:rFonts w:cstheme="minorHAnsi"/>
                <w:b/>
                <w:noProof/>
                <w:webHidden/>
                <w:sz w:val="24"/>
              </w:rPr>
              <w:fldChar w:fldCharType="end"/>
            </w:r>
          </w:hyperlink>
        </w:p>
        <w:p w14:paraId="49913F78" w14:textId="7350D359" w:rsidR="009526CA" w:rsidRPr="009526CA" w:rsidRDefault="009526CA" w:rsidP="009526CA">
          <w:pPr>
            <w:pStyle w:val="TOC2"/>
            <w:tabs>
              <w:tab w:val="right" w:leader="dot" w:pos="9350"/>
            </w:tabs>
            <w:spacing w:line="360" w:lineRule="auto"/>
            <w:rPr>
              <w:rFonts w:cstheme="minorHAnsi"/>
              <w:b/>
              <w:noProof/>
              <w:sz w:val="24"/>
            </w:rPr>
          </w:pPr>
          <w:hyperlink w:anchor="_Toc237951732" w:history="1">
            <w:r w:rsidRPr="009526CA">
              <w:rPr>
                <w:rStyle w:val="Hyperlink"/>
                <w:rFonts w:cstheme="minorHAnsi"/>
                <w:noProof/>
                <w:sz w:val="24"/>
              </w:rPr>
              <w:t>13.1 Quality Metrics</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_Toc237951732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18</w:t>
            </w:r>
            <w:r w:rsidRPr="009526CA">
              <w:rPr>
                <w:rFonts w:cstheme="minorHAnsi"/>
                <w:b/>
                <w:noProof/>
                <w:webHidden/>
                <w:sz w:val="24"/>
              </w:rPr>
              <w:fldChar w:fldCharType="end"/>
            </w:r>
          </w:hyperlink>
        </w:p>
        <w:p w14:paraId="643CAA92" w14:textId="7CFE81C1" w:rsidR="009526CA" w:rsidRPr="009526CA" w:rsidRDefault="009526CA" w:rsidP="009526CA">
          <w:pPr>
            <w:pStyle w:val="TOC2"/>
            <w:tabs>
              <w:tab w:val="right" w:leader="dot" w:pos="9350"/>
            </w:tabs>
            <w:spacing w:line="360" w:lineRule="auto"/>
            <w:rPr>
              <w:rFonts w:cstheme="minorHAnsi"/>
              <w:b/>
              <w:noProof/>
              <w:sz w:val="24"/>
            </w:rPr>
          </w:pPr>
          <w:hyperlink w:anchor="_Toc237951733" w:history="1">
            <w:r w:rsidRPr="009526CA">
              <w:rPr>
                <w:rStyle w:val="Hyperlink"/>
                <w:rFonts w:cstheme="minorHAnsi"/>
                <w:noProof/>
                <w:sz w:val="24"/>
              </w:rPr>
              <w:t>13.2 Quality Assurance Activities (Process-Focused)</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_Toc237951733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19</w:t>
            </w:r>
            <w:r w:rsidRPr="009526CA">
              <w:rPr>
                <w:rFonts w:cstheme="minorHAnsi"/>
                <w:b/>
                <w:noProof/>
                <w:webHidden/>
                <w:sz w:val="24"/>
              </w:rPr>
              <w:fldChar w:fldCharType="end"/>
            </w:r>
          </w:hyperlink>
        </w:p>
        <w:p w14:paraId="066883ED" w14:textId="7BD06A22" w:rsidR="009526CA" w:rsidRPr="009526CA" w:rsidRDefault="009526CA" w:rsidP="009526CA">
          <w:pPr>
            <w:pStyle w:val="TOC2"/>
            <w:tabs>
              <w:tab w:val="right" w:leader="dot" w:pos="9350"/>
            </w:tabs>
            <w:spacing w:line="360" w:lineRule="auto"/>
            <w:rPr>
              <w:rFonts w:cstheme="minorHAnsi"/>
              <w:b/>
              <w:noProof/>
              <w:sz w:val="24"/>
            </w:rPr>
          </w:pPr>
          <w:hyperlink w:anchor="_Toc237951734" w:history="1">
            <w:r w:rsidRPr="009526CA">
              <w:rPr>
                <w:rStyle w:val="Hyperlink"/>
                <w:rFonts w:cstheme="minorHAnsi"/>
                <w:noProof/>
                <w:sz w:val="24"/>
              </w:rPr>
              <w:t>13.3 Quality Control Activities (Product-Focused)</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_Toc237951734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20</w:t>
            </w:r>
            <w:r w:rsidRPr="009526CA">
              <w:rPr>
                <w:rFonts w:cstheme="minorHAnsi"/>
                <w:b/>
                <w:noProof/>
                <w:webHidden/>
                <w:sz w:val="24"/>
              </w:rPr>
              <w:fldChar w:fldCharType="end"/>
            </w:r>
          </w:hyperlink>
        </w:p>
        <w:p w14:paraId="7299C940" w14:textId="4A4CB55E" w:rsidR="009526CA" w:rsidRPr="009526CA" w:rsidRDefault="009526CA" w:rsidP="009526CA">
          <w:pPr>
            <w:pStyle w:val="TOC1"/>
            <w:tabs>
              <w:tab w:val="right" w:leader="dot" w:pos="9350"/>
            </w:tabs>
            <w:spacing w:line="360" w:lineRule="auto"/>
            <w:rPr>
              <w:rFonts w:cstheme="minorHAnsi"/>
              <w:b/>
              <w:noProof/>
              <w:sz w:val="24"/>
            </w:rPr>
          </w:pPr>
          <w:hyperlink w:anchor="_Toc237951735" w:history="1">
            <w:r w:rsidRPr="009526CA">
              <w:rPr>
                <w:rStyle w:val="Hyperlink"/>
                <w:rFonts w:cstheme="minorHAnsi"/>
                <w:b/>
                <w:noProof/>
                <w:sz w:val="24"/>
              </w:rPr>
              <w:t>14.0 Risk Management Plan</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_Toc237951735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21</w:t>
            </w:r>
            <w:r w:rsidRPr="009526CA">
              <w:rPr>
                <w:rFonts w:cstheme="minorHAnsi"/>
                <w:b/>
                <w:noProof/>
                <w:webHidden/>
                <w:sz w:val="24"/>
              </w:rPr>
              <w:fldChar w:fldCharType="end"/>
            </w:r>
          </w:hyperlink>
        </w:p>
        <w:p w14:paraId="10CA9842" w14:textId="7425E48A" w:rsidR="009526CA" w:rsidRPr="009526CA" w:rsidRDefault="009526CA" w:rsidP="009526CA">
          <w:pPr>
            <w:pStyle w:val="TOC2"/>
            <w:tabs>
              <w:tab w:val="right" w:leader="dot" w:pos="9350"/>
            </w:tabs>
            <w:spacing w:line="360" w:lineRule="auto"/>
            <w:rPr>
              <w:rFonts w:cstheme="minorHAnsi"/>
              <w:b/>
              <w:noProof/>
              <w:sz w:val="24"/>
            </w:rPr>
          </w:pPr>
          <w:hyperlink w:anchor="_Toc237951736" w:history="1">
            <w:r w:rsidRPr="009526CA">
              <w:rPr>
                <w:rStyle w:val="Hyperlink"/>
                <w:rFonts w:cstheme="minorHAnsi"/>
                <w:noProof/>
                <w:sz w:val="24"/>
              </w:rPr>
              <w:t>14.1 Risk Management Approach</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_Toc237951736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21</w:t>
            </w:r>
            <w:r w:rsidRPr="009526CA">
              <w:rPr>
                <w:rFonts w:cstheme="minorHAnsi"/>
                <w:b/>
                <w:noProof/>
                <w:webHidden/>
                <w:sz w:val="24"/>
              </w:rPr>
              <w:fldChar w:fldCharType="end"/>
            </w:r>
          </w:hyperlink>
        </w:p>
        <w:p w14:paraId="473FE721" w14:textId="3BA5C15B" w:rsidR="009526CA" w:rsidRPr="009526CA" w:rsidRDefault="009526CA" w:rsidP="009526CA">
          <w:pPr>
            <w:pStyle w:val="TOC2"/>
            <w:tabs>
              <w:tab w:val="right" w:leader="dot" w:pos="9350"/>
            </w:tabs>
            <w:spacing w:line="360" w:lineRule="auto"/>
            <w:rPr>
              <w:rFonts w:cstheme="minorHAnsi"/>
              <w:b/>
              <w:noProof/>
              <w:sz w:val="24"/>
            </w:rPr>
          </w:pPr>
          <w:hyperlink w:anchor="_Toc237951737" w:history="1">
            <w:r w:rsidRPr="009526CA">
              <w:rPr>
                <w:rStyle w:val="Hyperlink"/>
                <w:rFonts w:cstheme="minorHAnsi"/>
                <w:noProof/>
                <w:sz w:val="24"/>
              </w:rPr>
              <w:t>14.2 Risk Register</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_Toc237951737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21</w:t>
            </w:r>
            <w:r w:rsidRPr="009526CA">
              <w:rPr>
                <w:rFonts w:cstheme="minorHAnsi"/>
                <w:b/>
                <w:noProof/>
                <w:webHidden/>
                <w:sz w:val="24"/>
              </w:rPr>
              <w:fldChar w:fldCharType="end"/>
            </w:r>
          </w:hyperlink>
        </w:p>
        <w:p w14:paraId="7992BDF1" w14:textId="128AC440" w:rsidR="009526CA" w:rsidRPr="009526CA" w:rsidRDefault="009526CA" w:rsidP="009526CA">
          <w:pPr>
            <w:pStyle w:val="TOC2"/>
            <w:tabs>
              <w:tab w:val="right" w:leader="dot" w:pos="9350"/>
            </w:tabs>
            <w:spacing w:line="360" w:lineRule="auto"/>
            <w:rPr>
              <w:rFonts w:cstheme="minorHAnsi"/>
              <w:b/>
              <w:noProof/>
              <w:sz w:val="24"/>
            </w:rPr>
          </w:pPr>
          <w:hyperlink w:anchor="_Toc237951738" w:history="1">
            <w:r w:rsidRPr="009526CA">
              <w:rPr>
                <w:rStyle w:val="Hyperlink"/>
                <w:rFonts w:cstheme="minorHAnsi"/>
                <w:noProof/>
                <w:sz w:val="24"/>
              </w:rPr>
              <w:t>14.3 Top Risks Summary</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_Toc237951738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25</w:t>
            </w:r>
            <w:r w:rsidRPr="009526CA">
              <w:rPr>
                <w:rFonts w:cstheme="minorHAnsi"/>
                <w:b/>
                <w:noProof/>
                <w:webHidden/>
                <w:sz w:val="24"/>
              </w:rPr>
              <w:fldChar w:fldCharType="end"/>
            </w:r>
          </w:hyperlink>
        </w:p>
        <w:p w14:paraId="0D8DC868" w14:textId="022CD17C" w:rsidR="009526CA" w:rsidRPr="009526CA" w:rsidRDefault="009526CA" w:rsidP="009526CA">
          <w:pPr>
            <w:pStyle w:val="TOC1"/>
            <w:tabs>
              <w:tab w:val="right" w:leader="dot" w:pos="9350"/>
            </w:tabs>
            <w:spacing w:line="360" w:lineRule="auto"/>
            <w:rPr>
              <w:rFonts w:cstheme="minorHAnsi"/>
              <w:b/>
              <w:noProof/>
              <w:sz w:val="24"/>
            </w:rPr>
          </w:pPr>
          <w:hyperlink w:anchor="_Toc237951739" w:history="1">
            <w:r w:rsidRPr="009526CA">
              <w:rPr>
                <w:rStyle w:val="Hyperlink"/>
                <w:rFonts w:cstheme="minorHAnsi"/>
                <w:b/>
                <w:noProof/>
                <w:sz w:val="24"/>
              </w:rPr>
              <w:t>15. Resource Calendar</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_Toc237951739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26</w:t>
            </w:r>
            <w:r w:rsidRPr="009526CA">
              <w:rPr>
                <w:rFonts w:cstheme="minorHAnsi"/>
                <w:b/>
                <w:noProof/>
                <w:webHidden/>
                <w:sz w:val="24"/>
              </w:rPr>
              <w:fldChar w:fldCharType="end"/>
            </w:r>
          </w:hyperlink>
        </w:p>
        <w:p w14:paraId="134DE905" w14:textId="5283402F" w:rsidR="009526CA" w:rsidRPr="009526CA" w:rsidRDefault="009526CA" w:rsidP="009526CA">
          <w:pPr>
            <w:pStyle w:val="TOC2"/>
            <w:tabs>
              <w:tab w:val="right" w:leader="dot" w:pos="9350"/>
            </w:tabs>
            <w:spacing w:line="360" w:lineRule="auto"/>
            <w:rPr>
              <w:rFonts w:cstheme="minorHAnsi"/>
              <w:b/>
              <w:noProof/>
              <w:sz w:val="24"/>
            </w:rPr>
          </w:pPr>
          <w:hyperlink w:anchor="_Toc237951740" w:history="1">
            <w:r w:rsidRPr="009526CA">
              <w:rPr>
                <w:rStyle w:val="Hyperlink"/>
                <w:rFonts w:cstheme="minorHAnsi"/>
                <w:noProof/>
                <w:sz w:val="24"/>
              </w:rPr>
              <w:t>15.1 Human Resources</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_Toc237951740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26</w:t>
            </w:r>
            <w:r w:rsidRPr="009526CA">
              <w:rPr>
                <w:rFonts w:cstheme="minorHAnsi"/>
                <w:b/>
                <w:noProof/>
                <w:webHidden/>
                <w:sz w:val="24"/>
              </w:rPr>
              <w:fldChar w:fldCharType="end"/>
            </w:r>
          </w:hyperlink>
        </w:p>
        <w:p w14:paraId="2EF110E0" w14:textId="55C7EC92" w:rsidR="009526CA" w:rsidRPr="009526CA" w:rsidRDefault="009526CA" w:rsidP="009526CA">
          <w:pPr>
            <w:pStyle w:val="TOC2"/>
            <w:tabs>
              <w:tab w:val="right" w:leader="dot" w:pos="9350"/>
            </w:tabs>
            <w:spacing w:line="360" w:lineRule="auto"/>
            <w:rPr>
              <w:rFonts w:cstheme="minorHAnsi"/>
              <w:b/>
              <w:noProof/>
              <w:sz w:val="24"/>
            </w:rPr>
          </w:pPr>
          <w:hyperlink w:anchor="_Toc237951741" w:history="1">
            <w:r w:rsidRPr="009526CA">
              <w:rPr>
                <w:rStyle w:val="Hyperlink"/>
                <w:rFonts w:cstheme="minorHAnsi"/>
                <w:noProof/>
                <w:sz w:val="24"/>
              </w:rPr>
              <w:t>15.2 Technical and Information Resources</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_Toc237951741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26</w:t>
            </w:r>
            <w:r w:rsidRPr="009526CA">
              <w:rPr>
                <w:rFonts w:cstheme="minorHAnsi"/>
                <w:b/>
                <w:noProof/>
                <w:webHidden/>
                <w:sz w:val="24"/>
              </w:rPr>
              <w:fldChar w:fldCharType="end"/>
            </w:r>
          </w:hyperlink>
        </w:p>
        <w:p w14:paraId="712133B8" w14:textId="26E6F88A" w:rsidR="009526CA" w:rsidRPr="009526CA" w:rsidRDefault="009526CA" w:rsidP="009526CA">
          <w:pPr>
            <w:pStyle w:val="TOC1"/>
            <w:tabs>
              <w:tab w:val="right" w:leader="dot" w:pos="9350"/>
            </w:tabs>
            <w:spacing w:line="360" w:lineRule="auto"/>
            <w:rPr>
              <w:rFonts w:cstheme="minorHAnsi"/>
              <w:b/>
              <w:noProof/>
              <w:sz w:val="24"/>
            </w:rPr>
          </w:pPr>
          <w:hyperlink w:anchor="_Toc237951742" w:history="1">
            <w:r w:rsidRPr="009526CA">
              <w:rPr>
                <w:rStyle w:val="Hyperlink"/>
                <w:rFonts w:cstheme="minorHAnsi"/>
                <w:b/>
                <w:noProof/>
                <w:sz w:val="24"/>
              </w:rPr>
              <w:t>16.0 Reference</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_Toc237951742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27</w:t>
            </w:r>
            <w:r w:rsidRPr="009526CA">
              <w:rPr>
                <w:rFonts w:cstheme="minorHAnsi"/>
                <w:b/>
                <w:noProof/>
                <w:webHidden/>
                <w:sz w:val="24"/>
              </w:rPr>
              <w:fldChar w:fldCharType="end"/>
            </w:r>
          </w:hyperlink>
        </w:p>
        <w:p w14:paraId="21CA0B96" w14:textId="06C43D30" w:rsidR="009526CA" w:rsidRPr="009526CA" w:rsidRDefault="009526CA" w:rsidP="009526CA">
          <w:pPr>
            <w:pStyle w:val="TOC1"/>
            <w:tabs>
              <w:tab w:val="right" w:leader="dot" w:pos="9350"/>
            </w:tabs>
            <w:spacing w:line="360" w:lineRule="auto"/>
            <w:rPr>
              <w:rFonts w:cstheme="minorHAnsi"/>
              <w:b/>
              <w:noProof/>
              <w:sz w:val="24"/>
            </w:rPr>
          </w:pPr>
          <w:hyperlink w:anchor="_Toc237951743" w:history="1">
            <w:r w:rsidRPr="009526CA">
              <w:rPr>
                <w:rStyle w:val="Hyperlink"/>
                <w:rFonts w:cstheme="minorHAnsi"/>
                <w:b/>
                <w:noProof/>
                <w:sz w:val="24"/>
              </w:rPr>
              <w:t>17.0 Appendix</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_Toc237951743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28</w:t>
            </w:r>
            <w:r w:rsidRPr="009526CA">
              <w:rPr>
                <w:rFonts w:cstheme="minorHAnsi"/>
                <w:b/>
                <w:noProof/>
                <w:webHidden/>
                <w:sz w:val="24"/>
              </w:rPr>
              <w:fldChar w:fldCharType="end"/>
            </w:r>
          </w:hyperlink>
        </w:p>
        <w:p w14:paraId="5F2B4924" w14:textId="19309DC0" w:rsidR="009526CA" w:rsidRPr="009526CA" w:rsidRDefault="009526CA" w:rsidP="009526CA">
          <w:pPr>
            <w:pStyle w:val="TOC2"/>
            <w:tabs>
              <w:tab w:val="right" w:leader="dot" w:pos="9350"/>
            </w:tabs>
            <w:spacing w:line="360" w:lineRule="auto"/>
            <w:rPr>
              <w:rFonts w:cstheme="minorHAnsi"/>
              <w:b/>
              <w:noProof/>
              <w:sz w:val="24"/>
            </w:rPr>
          </w:pPr>
          <w:hyperlink w:anchor="_Toc237951744" w:history="1">
            <w:r w:rsidRPr="009526CA">
              <w:rPr>
                <w:rStyle w:val="Hyperlink"/>
                <w:rFonts w:cstheme="minorHAnsi"/>
                <w:noProof/>
                <w:sz w:val="24"/>
              </w:rPr>
              <w:t>17.1 Appendix A</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_Toc237951744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28</w:t>
            </w:r>
            <w:r w:rsidRPr="009526CA">
              <w:rPr>
                <w:rFonts w:cstheme="minorHAnsi"/>
                <w:b/>
                <w:noProof/>
                <w:webHidden/>
                <w:sz w:val="24"/>
              </w:rPr>
              <w:fldChar w:fldCharType="end"/>
            </w:r>
          </w:hyperlink>
        </w:p>
        <w:p w14:paraId="1AA1C724" w14:textId="73414DEC" w:rsidR="009526CA" w:rsidRPr="009526CA" w:rsidRDefault="009526CA" w:rsidP="009526CA">
          <w:pPr>
            <w:pStyle w:val="TOC2"/>
            <w:tabs>
              <w:tab w:val="right" w:leader="dot" w:pos="9350"/>
            </w:tabs>
            <w:spacing w:line="360" w:lineRule="auto"/>
            <w:rPr>
              <w:rFonts w:cstheme="minorHAnsi"/>
              <w:b/>
              <w:noProof/>
              <w:sz w:val="24"/>
            </w:rPr>
          </w:pPr>
          <w:hyperlink w:anchor="_Toc237951745" w:history="1">
            <w:r w:rsidRPr="009526CA">
              <w:rPr>
                <w:rStyle w:val="Hyperlink"/>
                <w:rFonts w:cstheme="minorHAnsi"/>
                <w:noProof/>
                <w:sz w:val="24"/>
              </w:rPr>
              <w:t>17.2 Appendix B</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_Toc237951745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29</w:t>
            </w:r>
            <w:r w:rsidRPr="009526CA">
              <w:rPr>
                <w:rFonts w:cstheme="minorHAnsi"/>
                <w:b/>
                <w:noProof/>
                <w:webHidden/>
                <w:sz w:val="24"/>
              </w:rPr>
              <w:fldChar w:fldCharType="end"/>
            </w:r>
          </w:hyperlink>
        </w:p>
        <w:p w14:paraId="4B617A7B" w14:textId="51448035" w:rsidR="009526CA" w:rsidRPr="009526CA" w:rsidRDefault="009526CA" w:rsidP="009526CA">
          <w:pPr>
            <w:pStyle w:val="TOC2"/>
            <w:tabs>
              <w:tab w:val="right" w:leader="dot" w:pos="9350"/>
            </w:tabs>
            <w:spacing w:line="360" w:lineRule="auto"/>
            <w:rPr>
              <w:rFonts w:cstheme="minorHAnsi"/>
              <w:b/>
              <w:noProof/>
              <w:sz w:val="24"/>
            </w:rPr>
          </w:pPr>
          <w:hyperlink w:anchor="_Toc237951746" w:history="1">
            <w:r w:rsidRPr="009526CA">
              <w:rPr>
                <w:rStyle w:val="Hyperlink"/>
                <w:rFonts w:cstheme="minorHAnsi"/>
                <w:noProof/>
                <w:sz w:val="24"/>
              </w:rPr>
              <w:t>17.3 Appendix C</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_Toc237951746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30</w:t>
            </w:r>
            <w:r w:rsidRPr="009526CA">
              <w:rPr>
                <w:rFonts w:cstheme="minorHAnsi"/>
                <w:b/>
                <w:noProof/>
                <w:webHidden/>
                <w:sz w:val="24"/>
              </w:rPr>
              <w:fldChar w:fldCharType="end"/>
            </w:r>
          </w:hyperlink>
        </w:p>
        <w:p w14:paraId="75A4A8AE" w14:textId="6C6422B8" w:rsidR="009526CA" w:rsidRPr="009526CA" w:rsidRDefault="009526CA" w:rsidP="009526CA">
          <w:pPr>
            <w:pStyle w:val="TOC2"/>
            <w:tabs>
              <w:tab w:val="right" w:leader="dot" w:pos="9350"/>
            </w:tabs>
            <w:spacing w:line="360" w:lineRule="auto"/>
            <w:rPr>
              <w:rFonts w:cstheme="minorHAnsi"/>
              <w:b/>
              <w:noProof/>
              <w:sz w:val="24"/>
            </w:rPr>
          </w:pPr>
          <w:hyperlink w:anchor="_Toc237951747" w:history="1">
            <w:r w:rsidRPr="009526CA">
              <w:rPr>
                <w:rStyle w:val="Hyperlink"/>
                <w:rFonts w:cstheme="minorHAnsi"/>
                <w:noProof/>
                <w:sz w:val="24"/>
              </w:rPr>
              <w:t>17.4 Appendix D</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_Toc237951747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31</w:t>
            </w:r>
            <w:r w:rsidRPr="009526CA">
              <w:rPr>
                <w:rFonts w:cstheme="minorHAnsi"/>
                <w:b/>
                <w:noProof/>
                <w:webHidden/>
                <w:sz w:val="24"/>
              </w:rPr>
              <w:fldChar w:fldCharType="end"/>
            </w:r>
          </w:hyperlink>
        </w:p>
        <w:p w14:paraId="48E81FE9" w14:textId="63961FB2" w:rsidR="009526CA" w:rsidRPr="009526CA" w:rsidRDefault="009526CA" w:rsidP="009526CA">
          <w:pPr>
            <w:pStyle w:val="TOC2"/>
            <w:tabs>
              <w:tab w:val="right" w:leader="dot" w:pos="9350"/>
            </w:tabs>
            <w:spacing w:line="360" w:lineRule="auto"/>
            <w:rPr>
              <w:rFonts w:cstheme="minorHAnsi"/>
              <w:b/>
              <w:noProof/>
              <w:sz w:val="24"/>
            </w:rPr>
          </w:pPr>
          <w:hyperlink w:anchor="_Toc237951748" w:history="1">
            <w:r w:rsidRPr="009526CA">
              <w:rPr>
                <w:rStyle w:val="Hyperlink"/>
                <w:rFonts w:cstheme="minorHAnsi"/>
                <w:noProof/>
                <w:sz w:val="24"/>
              </w:rPr>
              <w:t>17.6 Appendix F</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_Toc237951748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31</w:t>
            </w:r>
            <w:r w:rsidRPr="009526CA">
              <w:rPr>
                <w:rFonts w:cstheme="minorHAnsi"/>
                <w:b/>
                <w:noProof/>
                <w:webHidden/>
                <w:sz w:val="24"/>
              </w:rPr>
              <w:fldChar w:fldCharType="end"/>
            </w:r>
          </w:hyperlink>
        </w:p>
        <w:p w14:paraId="0C1CFB80" w14:textId="7E323F3F" w:rsidR="009526CA" w:rsidRPr="009526CA" w:rsidRDefault="009526CA" w:rsidP="009526CA">
          <w:pPr>
            <w:pStyle w:val="TOC1"/>
            <w:tabs>
              <w:tab w:val="right" w:leader="dot" w:pos="9350"/>
            </w:tabs>
            <w:spacing w:line="360" w:lineRule="auto"/>
            <w:rPr>
              <w:rFonts w:cstheme="minorHAnsi"/>
              <w:b/>
              <w:noProof/>
              <w:sz w:val="24"/>
            </w:rPr>
          </w:pPr>
          <w:hyperlink w:anchor="_Toc237951749" w:history="1">
            <w:r w:rsidRPr="009526CA">
              <w:rPr>
                <w:rStyle w:val="Hyperlink"/>
                <w:rFonts w:cstheme="minorHAnsi"/>
                <w:b/>
                <w:noProof/>
                <w:sz w:val="24"/>
              </w:rPr>
              <w:t>18.0 Sponsor Acceptance</w:t>
            </w:r>
            <w:r w:rsidRPr="009526CA">
              <w:rPr>
                <w:rFonts w:cstheme="minorHAnsi"/>
                <w:b/>
                <w:noProof/>
                <w:webHidden/>
                <w:sz w:val="24"/>
              </w:rPr>
              <w:tab/>
            </w:r>
            <w:r w:rsidRPr="009526CA">
              <w:rPr>
                <w:rFonts w:cstheme="minorHAnsi"/>
                <w:b/>
                <w:noProof/>
                <w:webHidden/>
                <w:sz w:val="24"/>
              </w:rPr>
              <w:fldChar w:fldCharType="begin"/>
            </w:r>
            <w:r w:rsidRPr="009526CA">
              <w:rPr>
                <w:rFonts w:cstheme="minorHAnsi"/>
                <w:b/>
                <w:noProof/>
                <w:webHidden/>
                <w:sz w:val="24"/>
              </w:rPr>
              <w:instrText xml:space="preserve"> PAGEREF _Toc237951749 \h </w:instrText>
            </w:r>
            <w:r w:rsidRPr="009526CA">
              <w:rPr>
                <w:rFonts w:cstheme="minorHAnsi"/>
                <w:b/>
                <w:noProof/>
                <w:webHidden/>
                <w:sz w:val="24"/>
              </w:rPr>
            </w:r>
            <w:r w:rsidRPr="009526CA">
              <w:rPr>
                <w:rFonts w:cstheme="minorHAnsi"/>
                <w:b/>
                <w:noProof/>
                <w:webHidden/>
                <w:sz w:val="24"/>
              </w:rPr>
              <w:fldChar w:fldCharType="separate"/>
            </w:r>
            <w:r w:rsidR="00561F76">
              <w:rPr>
                <w:rFonts w:cstheme="minorHAnsi"/>
                <w:b/>
                <w:noProof/>
                <w:webHidden/>
                <w:sz w:val="24"/>
              </w:rPr>
              <w:t>32</w:t>
            </w:r>
            <w:r w:rsidRPr="009526CA">
              <w:rPr>
                <w:rFonts w:cstheme="minorHAnsi"/>
                <w:b/>
                <w:noProof/>
                <w:webHidden/>
                <w:sz w:val="24"/>
              </w:rPr>
              <w:fldChar w:fldCharType="end"/>
            </w:r>
          </w:hyperlink>
        </w:p>
        <w:p w14:paraId="68CD93AB" w14:textId="0B8B077C" w:rsidR="72984D20" w:rsidRPr="009526CA" w:rsidRDefault="72984D20" w:rsidP="009526CA">
          <w:pPr>
            <w:pStyle w:val="TOC1"/>
            <w:spacing w:line="360" w:lineRule="auto"/>
            <w:rPr>
              <w:rFonts w:eastAsia="Arial Unicode MS" w:cstheme="minorHAnsi"/>
              <w:b/>
              <w:sz w:val="24"/>
            </w:rPr>
          </w:pPr>
          <w:r w:rsidRPr="009526CA">
            <w:rPr>
              <w:rFonts w:eastAsia="Arial Unicode MS" w:cstheme="minorHAnsi"/>
              <w:b/>
              <w:sz w:val="24"/>
            </w:rPr>
            <w:fldChar w:fldCharType="end"/>
          </w:r>
        </w:p>
      </w:sdtContent>
    </w:sdt>
    <w:p w14:paraId="2EF52FF6" w14:textId="1C390F2A" w:rsidR="72984D20" w:rsidRPr="009526CA" w:rsidRDefault="72984D20" w:rsidP="009526CA">
      <w:pPr>
        <w:pStyle w:val="TipText"/>
        <w:spacing w:line="360" w:lineRule="auto"/>
        <w:rPr>
          <w:rFonts w:eastAsia="Arial Unicode MS" w:cstheme="minorHAnsi"/>
          <w:b/>
        </w:rPr>
      </w:pPr>
    </w:p>
    <w:p w14:paraId="64D18FE2" w14:textId="7C0FC5CF" w:rsidR="001A2C17" w:rsidRPr="009526CA" w:rsidRDefault="00784233" w:rsidP="009526CA">
      <w:pPr>
        <w:pStyle w:val="TipText"/>
        <w:spacing w:line="360" w:lineRule="auto"/>
        <w:rPr>
          <w:rFonts w:cstheme="minorHAnsi"/>
          <w:b/>
        </w:rPr>
      </w:pPr>
      <w:r w:rsidRPr="009526CA">
        <w:rPr>
          <w:rFonts w:cstheme="minorHAnsi"/>
          <w:b/>
        </w:rPr>
        <w:br/>
      </w:r>
    </w:p>
    <w:p w14:paraId="6CF54682" w14:textId="0416AAC8" w:rsidR="001A2C17" w:rsidRPr="002E3ED9" w:rsidRDefault="001A2C17" w:rsidP="72984D20">
      <w:pPr>
        <w:pStyle w:val="TipText"/>
      </w:pPr>
    </w:p>
    <w:p w14:paraId="2DAD2006" w14:textId="2BD36D8D" w:rsidR="001A2C17" w:rsidRPr="002E3ED9" w:rsidRDefault="001A2C17" w:rsidP="72984D20">
      <w:pPr>
        <w:pStyle w:val="TipText"/>
      </w:pPr>
    </w:p>
    <w:p w14:paraId="20D20C97" w14:textId="242DA6EE" w:rsidR="001A2C17" w:rsidRPr="002E3ED9" w:rsidRDefault="001A2C17" w:rsidP="72984D20">
      <w:pPr>
        <w:pStyle w:val="TipText"/>
      </w:pPr>
    </w:p>
    <w:p w14:paraId="527A4354" w14:textId="77777777" w:rsidR="00C679DD" w:rsidRDefault="00C679DD" w:rsidP="72984D20">
      <w:pPr>
        <w:pStyle w:val="TipText"/>
        <w:sectPr w:rsidR="00C679DD" w:rsidSect="00DD04BF">
          <w:headerReference w:type="default" r:id="rId12"/>
          <w:pgSz w:w="12240" w:h="15840" w:code="1"/>
          <w:pgMar w:top="1440" w:right="1440" w:bottom="720" w:left="1440" w:header="720" w:footer="288" w:gutter="0"/>
          <w:cols w:space="720"/>
          <w:docGrid w:linePitch="360"/>
        </w:sectPr>
      </w:pPr>
    </w:p>
    <w:p w14:paraId="3D358FA7" w14:textId="31CD2ABA" w:rsidR="00EF44E2" w:rsidRDefault="76F496ED" w:rsidP="00F81014">
      <w:pPr>
        <w:pStyle w:val="Heading1"/>
        <w:rPr>
          <w:szCs w:val="32"/>
        </w:rPr>
      </w:pPr>
      <w:bookmarkStart w:id="1" w:name="_Toc237951706"/>
      <w:r w:rsidRPr="1AF322CF">
        <w:lastRenderedPageBreak/>
        <w:t xml:space="preserve">1.0 </w:t>
      </w:r>
      <w:r w:rsidR="61BBD33A" w:rsidRPr="1AF322CF">
        <w:t>Introduction</w:t>
      </w:r>
      <w:bookmarkEnd w:id="1"/>
    </w:p>
    <w:p w14:paraId="1A1D7E88" w14:textId="77777777" w:rsidR="009526CA" w:rsidRDefault="009526CA" w:rsidP="009526CA">
      <w:pPr>
        <w:spacing w:line="360" w:lineRule="auto"/>
        <w:jc w:val="both"/>
      </w:pPr>
    </w:p>
    <w:p w14:paraId="0EFFF0AE" w14:textId="7E4AE419" w:rsidR="00EF44E2" w:rsidRPr="00EF44E2" w:rsidRDefault="7F552AEA" w:rsidP="009526CA">
      <w:pPr>
        <w:spacing w:line="360" w:lineRule="auto"/>
        <w:jc w:val="both"/>
      </w:pPr>
      <w:r w:rsidRPr="1AF322CF">
        <w:t xml:space="preserve">The Carpenters Rental &amp; Asset Management System (CREMS) is proposed as a modular web-based platform for managing rentable assets across Carpenters Fiji. The approved initial implementation scope covers Carpenters Motors and </w:t>
      </w:r>
      <w:proofErr w:type="spellStart"/>
      <w:r w:rsidRPr="1AF322CF">
        <w:t>Carptrac</w:t>
      </w:r>
      <w:proofErr w:type="spellEnd"/>
      <w:r w:rsidRPr="1AF322CF">
        <w:t>.</w:t>
      </w:r>
      <w:r w:rsidR="56C9E0FD" w:rsidRPr="1AF322CF">
        <w:t xml:space="preserve"> The syste</w:t>
      </w:r>
      <w:r w:rsidR="3CB39DCB" w:rsidRPr="1AF322CF">
        <w:t xml:space="preserve">m will use a configurable architecture that supports the controlled addition of future </w:t>
      </w:r>
      <w:r w:rsidR="00B61143" w:rsidRPr="1AF322CF">
        <w:t>divisions</w:t>
      </w:r>
      <w:r w:rsidR="3CB39DCB" w:rsidRPr="1AF322CF">
        <w:t xml:space="preserve"> without redesigning the </w:t>
      </w:r>
      <w:r w:rsidR="53D1287E" w:rsidRPr="1AF322CF">
        <w:t>modules.</w:t>
      </w:r>
      <w:r w:rsidR="2DA5C5BC" w:rsidRPr="1AF322CF">
        <w:t xml:space="preserve"> The</w:t>
      </w:r>
      <w:r w:rsidRPr="1AF322CF">
        <w:t xml:space="preserve"> common business thread is the complete asset rental and maintenance lifecycle rather than the broader operations of either division.</w:t>
      </w:r>
    </w:p>
    <w:p w14:paraId="0BC0F6EA" w14:textId="77777777" w:rsidR="00EF44E2" w:rsidRPr="00EF44E2" w:rsidRDefault="7F552AEA" w:rsidP="009526CA">
      <w:pPr>
        <w:spacing w:line="360" w:lineRule="auto"/>
        <w:jc w:val="both"/>
      </w:pPr>
      <w:r w:rsidRPr="1AF322CF">
        <w:t>CREMS will provide a shared control point for registering and locating assets, checking availability, managing customers and bookings, recording pre-hire and post-hire inspections, logging damage, scheduling preventive and corrective maintenance, and reporting revenue and expenditure at asset level. Division, branch and role boundaries will ensure users see only the work relevant to them while common modules can be configured for future divisions.</w:t>
      </w:r>
    </w:p>
    <w:p w14:paraId="0F8CB4EF" w14:textId="5DE60F28" w:rsidR="1AF322CF" w:rsidRDefault="1CA33F7D" w:rsidP="009526CA">
      <w:pPr>
        <w:spacing w:line="360" w:lineRule="auto"/>
        <w:jc w:val="both"/>
      </w:pPr>
      <w:r w:rsidRPr="1AF322CF">
        <w:t xml:space="preserve">The project will be delivered through twelve one-week sprints from 10 August to 30 October 2026. Week 1 </w:t>
      </w:r>
      <w:r w:rsidR="41EA8F79" w:rsidRPr="1AF322CF">
        <w:t>finalizes</w:t>
      </w:r>
      <w:r w:rsidRPr="1AF322CF">
        <w:t xml:space="preserve"> requirements and scope while establishing the shared repository and initial database foundation. Week 2 begins authentication, session </w:t>
      </w:r>
      <w:r w:rsidR="04CA63F3" w:rsidRPr="1AF322CF">
        <w:t>security,</w:t>
      </w:r>
      <w:r w:rsidRPr="1AF322CF">
        <w:t xml:space="preserve"> and startup system services. Later sprints deliver organization, customer, asset, pricing, booking, inspection, maintenance and reporting modules in a dependency-aware sequence. The team will demonstrate increments regularly and maintain traceability from approved </w:t>
      </w:r>
      <w:r w:rsidR="0C9F24D8" w:rsidRPr="1AF322CF">
        <w:t>requirements</w:t>
      </w:r>
      <w:r w:rsidRPr="1AF322CF">
        <w:t xml:space="preserve"> to implementation and test evidence.</w:t>
      </w:r>
    </w:p>
    <w:p w14:paraId="5DE05004" w14:textId="59E4F0A6" w:rsidR="00C679DD" w:rsidRDefault="00C679DD" w:rsidP="00C679DD">
      <w:r>
        <w:br w:type="page"/>
      </w:r>
    </w:p>
    <w:p w14:paraId="3601D8E7" w14:textId="4D248419" w:rsidR="007872F4" w:rsidRDefault="76F496ED" w:rsidP="00F81014">
      <w:pPr>
        <w:pStyle w:val="Heading1"/>
        <w:rPr>
          <w:szCs w:val="32"/>
        </w:rPr>
      </w:pPr>
      <w:bookmarkStart w:id="2" w:name="_Toc237951707"/>
      <w:r w:rsidRPr="1AF322CF">
        <w:lastRenderedPageBreak/>
        <w:t xml:space="preserve">2.0 </w:t>
      </w:r>
      <w:r w:rsidR="6AD30047" w:rsidRPr="1AF322CF">
        <w:t>Project Management Approach</w:t>
      </w:r>
      <w:bookmarkEnd w:id="2"/>
    </w:p>
    <w:p w14:paraId="7BB09406" w14:textId="77777777" w:rsidR="009526CA" w:rsidRDefault="009526CA" w:rsidP="009526CA">
      <w:pPr>
        <w:spacing w:line="360" w:lineRule="auto"/>
        <w:jc w:val="both"/>
        <w:rPr>
          <w:color w:val="auto"/>
        </w:rPr>
      </w:pPr>
    </w:p>
    <w:p w14:paraId="4DF88100" w14:textId="04744610" w:rsidR="00CF17E7" w:rsidRPr="009526CA" w:rsidRDefault="3B5261CA" w:rsidP="009526CA">
      <w:pPr>
        <w:spacing w:line="360" w:lineRule="auto"/>
        <w:jc w:val="both"/>
        <w:rPr>
          <w:color w:val="auto"/>
        </w:rPr>
      </w:pPr>
      <w:r w:rsidRPr="009526CA">
        <w:rPr>
          <w:color w:val="auto"/>
        </w:rPr>
        <w:t>CREMS is delivered under an agile operating model led by the project leader, who holds overall authority and responsibility for managing and executing the project according to this plan and the team charter. The project team consists of four student developers who each take a functional lead role while retaining collective ownership of the codebase; members pair on higher-risk features, review one another's changes, and rotate meeting-note, demonstration and support duties.</w:t>
      </w:r>
    </w:p>
    <w:p w14:paraId="5F30DDFC" w14:textId="5843FE77" w:rsidR="00CF17E7" w:rsidRPr="009526CA" w:rsidRDefault="3B5261CA" w:rsidP="009526CA">
      <w:pPr>
        <w:spacing w:line="360" w:lineRule="auto"/>
        <w:jc w:val="both"/>
        <w:rPr>
          <w:color w:val="auto"/>
        </w:rPr>
      </w:pPr>
      <w:r w:rsidRPr="009526CA">
        <w:rPr>
          <w:color w:val="auto"/>
        </w:rPr>
        <w:t>Delivery runs in weekly sprin</w:t>
      </w:r>
      <w:r w:rsidR="00F81014" w:rsidRPr="009526CA">
        <w:rPr>
          <w:color w:val="auto"/>
        </w:rPr>
        <w:t>ts inside a twelve-week program</w:t>
      </w:r>
      <w:r w:rsidRPr="009526CA">
        <w:rPr>
          <w:color w:val="auto"/>
        </w:rPr>
        <w:t>. Each sprint begins with planning and acceptance-criteria confirmation, proceeds through development and peer review</w:t>
      </w:r>
      <w:r w:rsidR="3FA98E6A" w:rsidRPr="009526CA">
        <w:rPr>
          <w:color w:val="auto"/>
        </w:rPr>
        <w:t>.</w:t>
      </w:r>
      <w:r w:rsidR="7BBBA676" w:rsidRPr="009526CA">
        <w:rPr>
          <w:color w:val="auto"/>
        </w:rPr>
        <w:t xml:space="preserve"> [8]</w:t>
      </w:r>
      <w:r w:rsidR="1AA61740" w:rsidRPr="009526CA">
        <w:rPr>
          <w:color w:val="auto"/>
        </w:rPr>
        <w:t>, [9]</w:t>
      </w:r>
    </w:p>
    <w:p w14:paraId="50BE73E0" w14:textId="487C0EEC" w:rsidR="00F81014" w:rsidRDefault="00F81014" w:rsidP="1AF322CF">
      <w:pPr>
        <w:jc w:val="both"/>
        <w:rPr>
          <w:color w:val="auto"/>
        </w:rPr>
      </w:pPr>
      <w:r>
        <w:rPr>
          <w:color w:val="auto"/>
        </w:rPr>
        <w:br w:type="page"/>
      </w:r>
    </w:p>
    <w:p w14:paraId="5DAD5F60" w14:textId="4F0B12F4" w:rsidR="00CF17E7" w:rsidRPr="00CC4818" w:rsidRDefault="76F496ED" w:rsidP="00F81014">
      <w:pPr>
        <w:pStyle w:val="Heading1"/>
      </w:pPr>
      <w:bookmarkStart w:id="3" w:name="_Toc237951708"/>
      <w:r w:rsidRPr="1AF322CF">
        <w:lastRenderedPageBreak/>
        <w:t xml:space="preserve">3.0 </w:t>
      </w:r>
      <w:r w:rsidR="07F13086" w:rsidRPr="1AF322CF">
        <w:t>Project Scop</w:t>
      </w:r>
      <w:bookmarkEnd w:id="3"/>
      <w:r w:rsidR="00CC4818">
        <w:t>e</w:t>
      </w:r>
    </w:p>
    <w:p w14:paraId="23CA5931" w14:textId="57FE7DCB" w:rsidR="00CC4818" w:rsidRPr="00CC4818" w:rsidRDefault="76F496ED" w:rsidP="00CC4818">
      <w:pPr>
        <w:pStyle w:val="Heading2"/>
      </w:pPr>
      <w:bookmarkStart w:id="4" w:name="_Toc237951709"/>
      <w:r>
        <w:t>3</w:t>
      </w:r>
      <w:r w:rsidR="009526CA">
        <w:t>.1 In-Scope Divisions and S</w:t>
      </w:r>
      <w:r w:rsidR="4F89B9E5">
        <w:t>ervices</w:t>
      </w:r>
      <w:bookmarkEnd w:id="4"/>
    </w:p>
    <w:tbl>
      <w:tblPr>
        <w:tblStyle w:val="TableGrid"/>
        <w:tblW w:w="10439" w:type="dxa"/>
        <w:jc w:val="center"/>
        <w:tblLook w:val="04A0" w:firstRow="1" w:lastRow="0" w:firstColumn="1" w:lastColumn="0" w:noHBand="0" w:noVBand="1"/>
      </w:tblPr>
      <w:tblGrid>
        <w:gridCol w:w="1555"/>
        <w:gridCol w:w="4110"/>
        <w:gridCol w:w="4774"/>
      </w:tblGrid>
      <w:tr w:rsidR="00657183" w14:paraId="2EAE11E7" w14:textId="77777777" w:rsidTr="00CC4818">
        <w:trPr>
          <w:trHeight w:val="696"/>
          <w:jc w:val="center"/>
        </w:trPr>
        <w:tc>
          <w:tcPr>
            <w:tcW w:w="1555" w:type="dxa"/>
            <w:shd w:val="clear" w:color="auto" w:fill="DAE9F7" w:themeFill="text2" w:themeFillTint="1A"/>
          </w:tcPr>
          <w:p w14:paraId="6BA22C59" w14:textId="6B2A73C7" w:rsidR="00657183" w:rsidRPr="00CC798A" w:rsidRDefault="36C06CE7" w:rsidP="1AF322CF">
            <w:pPr>
              <w:rPr>
                <w:b/>
                <w:color w:val="auto"/>
              </w:rPr>
            </w:pPr>
            <w:r w:rsidRPr="00CC798A">
              <w:rPr>
                <w:b/>
                <w:color w:val="auto"/>
              </w:rPr>
              <w:t>Division / area</w:t>
            </w:r>
          </w:p>
        </w:tc>
        <w:tc>
          <w:tcPr>
            <w:tcW w:w="4110" w:type="dxa"/>
            <w:shd w:val="clear" w:color="auto" w:fill="DAE9F7" w:themeFill="text2" w:themeFillTint="1A"/>
          </w:tcPr>
          <w:p w14:paraId="478C33E3" w14:textId="5AC6BE30" w:rsidR="00657183" w:rsidRPr="00CC798A" w:rsidRDefault="251E5B01" w:rsidP="1AF322CF">
            <w:pPr>
              <w:rPr>
                <w:b/>
                <w:color w:val="auto"/>
              </w:rPr>
            </w:pPr>
            <w:r w:rsidRPr="00CC798A">
              <w:rPr>
                <w:b/>
                <w:color w:val="auto"/>
              </w:rPr>
              <w:t>Assets and services in the initial scope</w:t>
            </w:r>
          </w:p>
        </w:tc>
        <w:tc>
          <w:tcPr>
            <w:tcW w:w="4774" w:type="dxa"/>
            <w:shd w:val="clear" w:color="auto" w:fill="DAE9F7" w:themeFill="text2" w:themeFillTint="1A"/>
          </w:tcPr>
          <w:p w14:paraId="68AF787C" w14:textId="5C2571DC" w:rsidR="00657183" w:rsidRPr="00CC798A" w:rsidRDefault="3E1FDC99" w:rsidP="1AF322CF">
            <w:pPr>
              <w:rPr>
                <w:b/>
                <w:color w:val="auto"/>
              </w:rPr>
            </w:pPr>
            <w:r w:rsidRPr="00CC798A">
              <w:rPr>
                <w:b/>
                <w:color w:val="auto"/>
              </w:rPr>
              <w:t>Division-specific considerations</w:t>
            </w:r>
          </w:p>
        </w:tc>
      </w:tr>
      <w:tr w:rsidR="00657183" w14:paraId="2568EE44" w14:textId="77777777" w:rsidTr="00CC4818">
        <w:trPr>
          <w:trHeight w:val="924"/>
          <w:jc w:val="center"/>
        </w:trPr>
        <w:tc>
          <w:tcPr>
            <w:tcW w:w="1555" w:type="dxa"/>
          </w:tcPr>
          <w:p w14:paraId="66F19120" w14:textId="5AFF712B" w:rsidR="00657183" w:rsidRDefault="5345D317" w:rsidP="1AF322CF">
            <w:pPr>
              <w:rPr>
                <w:color w:val="auto"/>
              </w:rPr>
            </w:pPr>
            <w:r w:rsidRPr="1AF322CF">
              <w:rPr>
                <w:color w:val="auto"/>
              </w:rPr>
              <w:t>Carpenters Motors</w:t>
            </w:r>
          </w:p>
        </w:tc>
        <w:tc>
          <w:tcPr>
            <w:tcW w:w="4110" w:type="dxa"/>
          </w:tcPr>
          <w:p w14:paraId="5C595A08" w14:textId="301C695D" w:rsidR="00657183" w:rsidRDefault="55173283" w:rsidP="1AF322CF">
            <w:pPr>
              <w:rPr>
                <w:color w:val="auto"/>
              </w:rPr>
            </w:pPr>
            <w:r w:rsidRPr="1AF322CF">
              <w:rPr>
                <w:color w:val="auto"/>
              </w:rPr>
              <w:t>Rental vehicles, including passenger and commercial vehicles</w:t>
            </w:r>
          </w:p>
        </w:tc>
        <w:tc>
          <w:tcPr>
            <w:tcW w:w="4774" w:type="dxa"/>
          </w:tcPr>
          <w:p w14:paraId="6ADFC3D7" w14:textId="337626E7" w:rsidR="00657183" w:rsidRDefault="4E8606A5" w:rsidP="1AF322CF">
            <w:pPr>
              <w:tabs>
                <w:tab w:val="left" w:pos="2220"/>
              </w:tabs>
              <w:rPr>
                <w:color w:val="auto"/>
              </w:rPr>
            </w:pPr>
            <w:r w:rsidRPr="1AF322CF">
              <w:rPr>
                <w:color w:val="auto"/>
              </w:rPr>
              <w:t>Vehicle registration, odometer, fuel, driver details, vehicle inspection and daily rates</w:t>
            </w:r>
          </w:p>
        </w:tc>
      </w:tr>
      <w:tr w:rsidR="00657183" w14:paraId="052835E0" w14:textId="77777777" w:rsidTr="00CC4818">
        <w:trPr>
          <w:trHeight w:val="826"/>
          <w:jc w:val="center"/>
        </w:trPr>
        <w:tc>
          <w:tcPr>
            <w:tcW w:w="1555" w:type="dxa"/>
          </w:tcPr>
          <w:p w14:paraId="4589748E" w14:textId="5C46B92F" w:rsidR="00657183" w:rsidRDefault="2336C1C5" w:rsidP="1AF322CF">
            <w:pPr>
              <w:rPr>
                <w:color w:val="auto"/>
              </w:rPr>
            </w:pPr>
            <w:proofErr w:type="spellStart"/>
            <w:r w:rsidRPr="1AF322CF">
              <w:rPr>
                <w:color w:val="auto"/>
              </w:rPr>
              <w:t>Carptrac</w:t>
            </w:r>
            <w:proofErr w:type="spellEnd"/>
            <w:r w:rsidR="00F5318A">
              <w:rPr>
                <w:color w:val="auto"/>
              </w:rPr>
              <w:t xml:space="preserve"> CAT</w:t>
            </w:r>
          </w:p>
        </w:tc>
        <w:tc>
          <w:tcPr>
            <w:tcW w:w="4110" w:type="dxa"/>
          </w:tcPr>
          <w:p w14:paraId="45493ADC" w14:textId="1DE82DAB" w:rsidR="00657183" w:rsidRDefault="0DAFD5DD" w:rsidP="1AF322CF">
            <w:pPr>
              <w:rPr>
                <w:color w:val="auto"/>
              </w:rPr>
            </w:pPr>
            <w:r w:rsidRPr="1AF322CF">
              <w:rPr>
                <w:color w:val="auto"/>
              </w:rPr>
              <w:t>Forklifts, cranes, excavators, generators and related hire equipment</w:t>
            </w:r>
          </w:p>
        </w:tc>
        <w:tc>
          <w:tcPr>
            <w:tcW w:w="4774" w:type="dxa"/>
          </w:tcPr>
          <w:p w14:paraId="3F781606" w14:textId="134B6FFB" w:rsidR="00657183" w:rsidRPr="00CC4818" w:rsidRDefault="4AB42057" w:rsidP="00CC4818">
            <w:pPr>
              <w:rPr>
                <w:color w:val="auto"/>
              </w:rPr>
            </w:pPr>
            <w:r w:rsidRPr="1AF322CF">
              <w:rPr>
                <w:color w:val="auto"/>
              </w:rPr>
              <w:t>Engine hours, qualifications, operator assignment, overtime, safety checks and hourly/daily rates</w:t>
            </w:r>
          </w:p>
        </w:tc>
      </w:tr>
      <w:tr w:rsidR="00CC4818" w14:paraId="086CF22B" w14:textId="77777777" w:rsidTr="00CC4818">
        <w:trPr>
          <w:trHeight w:val="922"/>
          <w:jc w:val="center"/>
        </w:trPr>
        <w:tc>
          <w:tcPr>
            <w:tcW w:w="1555" w:type="dxa"/>
          </w:tcPr>
          <w:p w14:paraId="552C1A51" w14:textId="5C69DAE2" w:rsidR="00CC4818" w:rsidRPr="1AF322CF" w:rsidRDefault="00CC4818" w:rsidP="1AF322CF">
            <w:pPr>
              <w:rPr>
                <w:color w:val="auto"/>
              </w:rPr>
            </w:pPr>
            <w:r>
              <w:rPr>
                <w:color w:val="auto"/>
              </w:rPr>
              <w:t>Carpenters Shipping</w:t>
            </w:r>
          </w:p>
        </w:tc>
        <w:tc>
          <w:tcPr>
            <w:tcW w:w="4110" w:type="dxa"/>
          </w:tcPr>
          <w:p w14:paraId="17FA7DBB" w14:textId="18DB5783" w:rsidR="00CC4818" w:rsidRPr="1AF322CF" w:rsidRDefault="00CC4818" w:rsidP="1AF322CF">
            <w:pPr>
              <w:rPr>
                <w:color w:val="auto"/>
              </w:rPr>
            </w:pPr>
            <w:r>
              <w:t>Portable toilets (</w:t>
            </w:r>
            <w:proofErr w:type="spellStart"/>
            <w:r>
              <w:t>portaloos</w:t>
            </w:r>
            <w:proofErr w:type="spellEnd"/>
            <w:r>
              <w:t>), large metal bins and scaffolding available for hire</w:t>
            </w:r>
          </w:p>
        </w:tc>
        <w:tc>
          <w:tcPr>
            <w:tcW w:w="4774" w:type="dxa"/>
          </w:tcPr>
          <w:p w14:paraId="7FB61C69" w14:textId="11CE6188" w:rsidR="00CC4818" w:rsidRPr="1AF322CF" w:rsidRDefault="00CC4818" w:rsidP="1AF322CF">
            <w:pPr>
              <w:rPr>
                <w:color w:val="auto"/>
              </w:rPr>
            </w:pPr>
            <w:r>
              <w:t xml:space="preserve">Delivery and collection scheduling, site location, quantity tracking, condition inspections, transport and </w:t>
            </w:r>
            <w:r>
              <w:t>labor</w:t>
            </w:r>
            <w:r>
              <w:t xml:space="preserve"> costs, recurring servicing for portable toilets, and daily/weekly/monthly hire rates</w:t>
            </w:r>
          </w:p>
        </w:tc>
      </w:tr>
    </w:tbl>
    <w:p w14:paraId="1B06F555" w14:textId="07206B2C" w:rsidR="0066731E" w:rsidRDefault="76F496ED" w:rsidP="00C679DD">
      <w:pPr>
        <w:pStyle w:val="Heading2"/>
      </w:pPr>
      <w:bookmarkStart w:id="5" w:name="_Toc237951710"/>
      <w:r>
        <w:t>3</w:t>
      </w:r>
      <w:r w:rsidR="009526CA">
        <w:t>.2 In-Scope S</w:t>
      </w:r>
      <w:r w:rsidR="4F89B9E5">
        <w:t xml:space="preserve">hared </w:t>
      </w:r>
      <w:r w:rsidR="009526CA">
        <w:t>Capabilities</w:t>
      </w:r>
      <w:bookmarkEnd w:id="5"/>
    </w:p>
    <w:p w14:paraId="74FE7207" w14:textId="2B3DDDD4" w:rsidR="0066731E" w:rsidRDefault="4F89B9E5" w:rsidP="1AF322CF">
      <w:pPr>
        <w:pStyle w:val="ListParagraph"/>
        <w:numPr>
          <w:ilvl w:val="0"/>
          <w:numId w:val="32"/>
        </w:numPr>
        <w:rPr>
          <w:color w:val="auto"/>
        </w:rPr>
      </w:pPr>
      <w:r w:rsidRPr="1AF322CF">
        <w:rPr>
          <w:color w:val="auto"/>
        </w:rPr>
        <w:t xml:space="preserve">Secure customer and staff authentication with role, </w:t>
      </w:r>
      <w:r w:rsidR="108D4105" w:rsidRPr="1AF322CF">
        <w:rPr>
          <w:color w:val="auto"/>
        </w:rPr>
        <w:t>division,</w:t>
      </w:r>
      <w:r w:rsidRPr="1AF322CF">
        <w:rPr>
          <w:color w:val="auto"/>
        </w:rPr>
        <w:t xml:space="preserve"> and </w:t>
      </w:r>
      <w:r w:rsidR="16FB79B6" w:rsidRPr="1AF322CF">
        <w:rPr>
          <w:color w:val="auto"/>
        </w:rPr>
        <w:t>branch-based</w:t>
      </w:r>
      <w:r w:rsidRPr="1AF322CF">
        <w:rPr>
          <w:color w:val="auto"/>
        </w:rPr>
        <w:t xml:space="preserve"> access.</w:t>
      </w:r>
    </w:p>
    <w:p w14:paraId="60696091" w14:textId="71649B06" w:rsidR="0066731E" w:rsidRDefault="575E36C6" w:rsidP="1AF322CF">
      <w:pPr>
        <w:pStyle w:val="ListParagraph"/>
        <w:numPr>
          <w:ilvl w:val="0"/>
          <w:numId w:val="32"/>
        </w:numPr>
        <w:rPr>
          <w:color w:val="auto"/>
        </w:rPr>
      </w:pPr>
      <w:r w:rsidRPr="1AF322CF">
        <w:rPr>
          <w:color w:val="auto"/>
        </w:rPr>
        <w:t>Customer registration, corporate/individual profiles, contacts and approved renters.</w:t>
      </w:r>
    </w:p>
    <w:p w14:paraId="45AA756A" w14:textId="7C752696" w:rsidR="0066731E" w:rsidRDefault="575E36C6" w:rsidP="1AF322CF">
      <w:pPr>
        <w:pStyle w:val="ListParagraph"/>
        <w:numPr>
          <w:ilvl w:val="0"/>
          <w:numId w:val="32"/>
        </w:numPr>
        <w:rPr>
          <w:color w:val="auto"/>
        </w:rPr>
      </w:pPr>
      <w:r w:rsidRPr="1AF322CF">
        <w:rPr>
          <w:color w:val="auto"/>
        </w:rPr>
        <w:t xml:space="preserve">Asset master data, status history, QR/barcode, meter </w:t>
      </w:r>
      <w:r w:rsidR="650EE0E7" w:rsidRPr="1AF322CF">
        <w:rPr>
          <w:color w:val="auto"/>
        </w:rPr>
        <w:t>readings,</w:t>
      </w:r>
      <w:r w:rsidRPr="1AF322CF">
        <w:rPr>
          <w:color w:val="auto"/>
        </w:rPr>
        <w:t xml:space="preserve"> and lifecycle events.</w:t>
      </w:r>
    </w:p>
    <w:p w14:paraId="37673C13" w14:textId="3FDBED22" w:rsidR="0066731E" w:rsidRDefault="575E36C6" w:rsidP="1AF322CF">
      <w:pPr>
        <w:pStyle w:val="ListParagraph"/>
        <w:numPr>
          <w:ilvl w:val="0"/>
          <w:numId w:val="32"/>
        </w:numPr>
        <w:rPr>
          <w:color w:val="auto"/>
        </w:rPr>
      </w:pPr>
      <w:r w:rsidRPr="1AF322CF">
        <w:rPr>
          <w:color w:val="auto"/>
        </w:rPr>
        <w:t>Availability search, quotation, booking/reservation, configurable charges, deposit and optional approvals.</w:t>
      </w:r>
    </w:p>
    <w:p w14:paraId="0E787335" w14:textId="49C23E94" w:rsidR="0066731E" w:rsidRDefault="575E36C6" w:rsidP="1AF322CF">
      <w:pPr>
        <w:pStyle w:val="ListParagraph"/>
        <w:numPr>
          <w:ilvl w:val="0"/>
          <w:numId w:val="32"/>
        </w:numPr>
        <w:rPr>
          <w:color w:val="auto"/>
        </w:rPr>
      </w:pPr>
      <w:r w:rsidRPr="1AF322CF">
        <w:rPr>
          <w:color w:val="auto"/>
        </w:rPr>
        <w:t>Rental agreement generation, customer acceptance, staff approval, invoice/quotation delivery by email.</w:t>
      </w:r>
    </w:p>
    <w:p w14:paraId="3DE8649D" w14:textId="77C8568C" w:rsidR="0066731E" w:rsidRDefault="575E36C6" w:rsidP="1AF322CF">
      <w:pPr>
        <w:pStyle w:val="ListParagraph"/>
        <w:numPr>
          <w:ilvl w:val="0"/>
          <w:numId w:val="32"/>
        </w:numPr>
        <w:rPr>
          <w:color w:val="auto"/>
        </w:rPr>
      </w:pPr>
      <w:r w:rsidRPr="1AF322CF">
        <w:rPr>
          <w:color w:val="auto"/>
        </w:rPr>
        <w:t>Allocation, delivery/collection where applicable, operator assignment and return processing.</w:t>
      </w:r>
    </w:p>
    <w:p w14:paraId="1768A2E5" w14:textId="3DE6C056" w:rsidR="0066731E" w:rsidRDefault="73191D4E" w:rsidP="1AF322CF">
      <w:pPr>
        <w:pStyle w:val="ListParagraph"/>
        <w:numPr>
          <w:ilvl w:val="0"/>
          <w:numId w:val="32"/>
        </w:numPr>
        <w:rPr>
          <w:color w:val="auto"/>
        </w:rPr>
      </w:pPr>
      <w:r w:rsidRPr="1AF322CF">
        <w:rPr>
          <w:color w:val="auto"/>
        </w:rPr>
        <w:t>P</w:t>
      </w:r>
      <w:r w:rsidR="4F89B9E5" w:rsidRPr="1AF322CF">
        <w:rPr>
          <w:color w:val="auto"/>
        </w:rPr>
        <w:t xml:space="preserve">re-hire and post-hire checklists, photos, </w:t>
      </w:r>
      <w:r w:rsidR="00A3BFA4" w:rsidRPr="1AF322CF">
        <w:rPr>
          <w:color w:val="auto"/>
        </w:rPr>
        <w:t>signatures,</w:t>
      </w:r>
      <w:r w:rsidR="4F89B9E5" w:rsidRPr="1AF322CF">
        <w:rPr>
          <w:color w:val="auto"/>
        </w:rPr>
        <w:t xml:space="preserve"> and damage reports.</w:t>
      </w:r>
    </w:p>
    <w:p w14:paraId="243DE616" w14:textId="49DB4A08" w:rsidR="0066731E" w:rsidRDefault="575E36C6" w:rsidP="1AF322CF">
      <w:pPr>
        <w:pStyle w:val="ListParagraph"/>
        <w:numPr>
          <w:ilvl w:val="0"/>
          <w:numId w:val="32"/>
        </w:numPr>
        <w:rPr>
          <w:color w:val="auto"/>
        </w:rPr>
      </w:pPr>
      <w:r w:rsidRPr="1AF322CF">
        <w:rPr>
          <w:color w:val="auto"/>
        </w:rPr>
        <w:t>Preventive and corrective maintenance, reminders, parts/</w:t>
      </w:r>
      <w:r w:rsidR="00F81014" w:rsidRPr="1AF322CF">
        <w:rPr>
          <w:color w:val="auto"/>
        </w:rPr>
        <w:t>labor</w:t>
      </w:r>
      <w:r w:rsidRPr="1AF322CF">
        <w:rPr>
          <w:color w:val="auto"/>
        </w:rPr>
        <w:t>/contractor costs and downtime.</w:t>
      </w:r>
    </w:p>
    <w:p w14:paraId="75B0AAFD" w14:textId="44E6F2BE" w:rsidR="0066731E" w:rsidRDefault="575E36C6" w:rsidP="1AF322CF">
      <w:pPr>
        <w:pStyle w:val="ListParagraph"/>
        <w:numPr>
          <w:ilvl w:val="0"/>
          <w:numId w:val="32"/>
        </w:numPr>
        <w:rPr>
          <w:color w:val="auto"/>
        </w:rPr>
      </w:pPr>
      <w:r w:rsidRPr="1AF322CF">
        <w:rPr>
          <w:color w:val="auto"/>
        </w:rPr>
        <w:t>Dashboards and reports for availability, rentals, overdue items, utilization, maintenance and asset profitability.</w:t>
      </w:r>
    </w:p>
    <w:p w14:paraId="159C9350" w14:textId="2B3BD85E" w:rsidR="0066731E" w:rsidRDefault="575E36C6" w:rsidP="1AF322CF">
      <w:pPr>
        <w:pStyle w:val="ListParagraph"/>
        <w:numPr>
          <w:ilvl w:val="0"/>
          <w:numId w:val="32"/>
        </w:numPr>
        <w:rPr>
          <w:color w:val="auto"/>
        </w:rPr>
      </w:pPr>
      <w:r w:rsidRPr="1AF322CF">
        <w:rPr>
          <w:color w:val="auto"/>
        </w:rPr>
        <w:t>Audit logging and configurable business notifications.</w:t>
      </w:r>
    </w:p>
    <w:p w14:paraId="5E812ED5" w14:textId="41E88CB6" w:rsidR="0066731E" w:rsidRDefault="4DB60C9C" w:rsidP="1AF322CF">
      <w:pPr>
        <w:jc w:val="both"/>
      </w:pPr>
      <w:r w:rsidRPr="1AF322CF">
        <w:rPr>
          <w:color w:val="auto"/>
        </w:rPr>
        <w:t>CREMS</w:t>
      </w:r>
      <w:r w:rsidR="04A0E8FF" w:rsidRPr="1AF322CF">
        <w:rPr>
          <w:color w:val="auto"/>
        </w:rPr>
        <w:t xml:space="preserve"> future ready scope</w:t>
      </w:r>
      <w:r w:rsidR="4F89B9E5" w:rsidRPr="1AF322CF">
        <w:rPr>
          <w:color w:val="auto"/>
        </w:rPr>
        <w:t xml:space="preserve"> will support new divisions through configuration of division and branch records, asset categories, custom field definitions, meter types, rate units, optional charges, checklist templates, approval stages and document requirements. Adding an operational division remains a controlled future increment with its own validation and UAT.</w:t>
      </w:r>
    </w:p>
    <w:p w14:paraId="1CEE8D0E" w14:textId="0F736057" w:rsidR="0066731E" w:rsidRDefault="76F496ED" w:rsidP="00C679DD">
      <w:pPr>
        <w:pStyle w:val="Heading2"/>
      </w:pPr>
      <w:bookmarkStart w:id="6" w:name="_Toc237951711"/>
      <w:r>
        <w:t>3</w:t>
      </w:r>
      <w:r w:rsidR="4F89B9E5">
        <w:t xml:space="preserve">.3 Out </w:t>
      </w:r>
      <w:r w:rsidR="009526CA">
        <w:t xml:space="preserve">of Scope for The </w:t>
      </w:r>
      <w:r w:rsidR="4F89B9E5">
        <w:t>MVP</w:t>
      </w:r>
      <w:bookmarkEnd w:id="6"/>
    </w:p>
    <w:p w14:paraId="7733F3F3" w14:textId="2254488F" w:rsidR="0066731E" w:rsidRDefault="575E36C6" w:rsidP="1AF322CF">
      <w:pPr>
        <w:pStyle w:val="ListParagraph"/>
        <w:numPr>
          <w:ilvl w:val="0"/>
          <w:numId w:val="34"/>
        </w:numPr>
        <w:rPr>
          <w:color w:val="auto"/>
        </w:rPr>
      </w:pPr>
      <w:r w:rsidRPr="1AF322CF">
        <w:rPr>
          <w:color w:val="auto"/>
        </w:rPr>
        <w:t xml:space="preserve">Full accounting/ERP replacement, payroll, </w:t>
      </w:r>
      <w:r w:rsidR="3251EB7E" w:rsidRPr="1AF322CF">
        <w:rPr>
          <w:color w:val="auto"/>
        </w:rPr>
        <w:t>human resources</w:t>
      </w:r>
      <w:r w:rsidRPr="1AF322CF">
        <w:rPr>
          <w:color w:val="auto"/>
        </w:rPr>
        <w:t xml:space="preserve"> </w:t>
      </w:r>
      <w:r w:rsidR="18D45194" w:rsidRPr="1AF322CF">
        <w:rPr>
          <w:color w:val="auto"/>
        </w:rPr>
        <w:t>management,</w:t>
      </w:r>
      <w:r w:rsidRPr="1AF322CF">
        <w:rPr>
          <w:color w:val="auto"/>
        </w:rPr>
        <w:t xml:space="preserve"> and banking reconciliation.</w:t>
      </w:r>
    </w:p>
    <w:p w14:paraId="1F22A93D" w14:textId="589711C3" w:rsidR="0066731E" w:rsidRDefault="575E36C6" w:rsidP="1AF322CF">
      <w:pPr>
        <w:pStyle w:val="ListParagraph"/>
        <w:numPr>
          <w:ilvl w:val="0"/>
          <w:numId w:val="34"/>
        </w:numPr>
        <w:rPr>
          <w:color w:val="auto"/>
        </w:rPr>
      </w:pPr>
      <w:r w:rsidRPr="1AF322CF">
        <w:rPr>
          <w:color w:val="auto"/>
        </w:rPr>
        <w:t xml:space="preserve">Live telematics/GPS vendor integration, advanced route </w:t>
      </w:r>
      <w:r w:rsidR="3D2876F6" w:rsidRPr="1AF322CF">
        <w:rPr>
          <w:color w:val="auto"/>
        </w:rPr>
        <w:t>optimization,</w:t>
      </w:r>
      <w:r w:rsidRPr="1AF322CF">
        <w:rPr>
          <w:color w:val="auto"/>
        </w:rPr>
        <w:t xml:space="preserve"> and native offline mobile applications.</w:t>
      </w:r>
    </w:p>
    <w:p w14:paraId="0FC35BA9" w14:textId="3D012A81" w:rsidR="0066731E" w:rsidRDefault="575E36C6" w:rsidP="1AF322CF">
      <w:pPr>
        <w:pStyle w:val="ListParagraph"/>
        <w:numPr>
          <w:ilvl w:val="0"/>
          <w:numId w:val="34"/>
        </w:numPr>
        <w:rPr>
          <w:color w:val="auto"/>
        </w:rPr>
      </w:pPr>
      <w:r w:rsidRPr="1AF322CF">
        <w:rPr>
          <w:color w:val="auto"/>
        </w:rPr>
        <w:t>Production payment gateway and third-party identity integration unless separately approved.</w:t>
      </w:r>
    </w:p>
    <w:p w14:paraId="2071C07C" w14:textId="24492ADB" w:rsidR="00D86E0D" w:rsidRDefault="4F89B9E5" w:rsidP="1AF322CF">
      <w:pPr>
        <w:pStyle w:val="ListParagraph"/>
        <w:numPr>
          <w:ilvl w:val="0"/>
          <w:numId w:val="34"/>
        </w:numPr>
        <w:rPr>
          <w:color w:val="auto"/>
        </w:rPr>
      </w:pPr>
      <w:r w:rsidRPr="1AF322CF">
        <w:rPr>
          <w:color w:val="auto"/>
        </w:rPr>
        <w:t>Historical data migration beyond an agreed representative pilot dataset.</w:t>
      </w:r>
    </w:p>
    <w:p w14:paraId="1CDE8A71" w14:textId="5213A1C6" w:rsidR="00D86E0D" w:rsidRDefault="373CA335" w:rsidP="00F81014">
      <w:pPr>
        <w:pStyle w:val="Heading1"/>
      </w:pPr>
      <w:bookmarkStart w:id="7" w:name="_Toc237951712"/>
      <w:r w:rsidRPr="1AF322CF">
        <w:lastRenderedPageBreak/>
        <w:t xml:space="preserve">4.0 </w:t>
      </w:r>
      <w:r w:rsidR="1AC3C6B3" w:rsidRPr="1AF322CF">
        <w:t>Milestone</w:t>
      </w:r>
      <w:bookmarkEnd w:id="7"/>
    </w:p>
    <w:p w14:paraId="7A08F0F4" w14:textId="77E6724A" w:rsidR="1C214A30" w:rsidRDefault="19073C21" w:rsidP="1AF322CF">
      <w:pPr>
        <w:jc w:val="both"/>
      </w:pPr>
      <w:r w:rsidRPr="1AF322CF">
        <w:rPr>
          <w:color w:val="auto"/>
        </w:rPr>
        <w:t>The milestone list below reflects</w:t>
      </w:r>
      <w:r w:rsidR="6286572B" w:rsidRPr="1AF322CF">
        <w:rPr>
          <w:color w:val="auto"/>
        </w:rPr>
        <w:t xml:space="preserve"> the delivery baseline confirmed with the client on 10 August 2026: a twelve-week p</w:t>
      </w:r>
      <w:r w:rsidR="00F81014">
        <w:rPr>
          <w:color w:val="auto"/>
        </w:rPr>
        <w:t>rogram</w:t>
      </w:r>
      <w:r w:rsidR="6286572B" w:rsidRPr="1AF322CF">
        <w:rPr>
          <w:color w:val="auto"/>
        </w:rPr>
        <w:t xml:space="preserve"> running from 10 August to 30 October 2026.</w:t>
      </w:r>
      <w:r w:rsidR="37534AF8" w:rsidRPr="1AF322CF">
        <w:rPr>
          <w:color w:val="auto"/>
        </w:rPr>
        <w:t xml:space="preserve"> </w:t>
      </w:r>
      <w:r w:rsidR="6286572B" w:rsidRPr="1AF322CF">
        <w:rPr>
          <w:color w:val="auto"/>
        </w:rPr>
        <w:t xml:space="preserve">If a milestone or delivery date risks slipping, the project leader </w:t>
      </w:r>
      <w:r w:rsidR="6C1AC4F4" w:rsidRPr="1AF322CF">
        <w:rPr>
          <w:color w:val="auto"/>
        </w:rPr>
        <w:t>will</w:t>
      </w:r>
      <w:r w:rsidR="6286572B" w:rsidRPr="1AF322CF">
        <w:rPr>
          <w:color w:val="auto"/>
        </w:rPr>
        <w:t xml:space="preserve"> immediately</w:t>
      </w:r>
      <w:r w:rsidR="3FD1A271" w:rsidRPr="1AF322CF">
        <w:rPr>
          <w:color w:val="auto"/>
        </w:rPr>
        <w:t xml:space="preserve"> take</w:t>
      </w:r>
      <w:r w:rsidR="6286572B" w:rsidRPr="1AF322CF">
        <w:rPr>
          <w:color w:val="auto"/>
        </w:rPr>
        <w:t xml:space="preserve"> proactive measures; any approved change to a milestone is communicated to the whole team and the client through the change</w:t>
      </w:r>
      <w:r w:rsidR="56190C26" w:rsidRPr="1AF322CF">
        <w:rPr>
          <w:color w:val="auto"/>
        </w:rPr>
        <w:t xml:space="preserve"> </w:t>
      </w:r>
      <w:r w:rsidR="6286572B" w:rsidRPr="1AF322CF">
        <w:rPr>
          <w:color w:val="auto"/>
        </w:rPr>
        <w:t>control process.</w:t>
      </w:r>
    </w:p>
    <w:tbl>
      <w:tblPr>
        <w:tblStyle w:val="GridTable1Light-Accent1"/>
        <w:tblW w:w="0" w:type="auto"/>
        <w:tblLook w:val="06A0" w:firstRow="1" w:lastRow="0" w:firstColumn="1" w:lastColumn="0" w:noHBand="1" w:noVBand="1"/>
      </w:tblPr>
      <w:tblGrid>
        <w:gridCol w:w="2821"/>
        <w:gridCol w:w="1333"/>
        <w:gridCol w:w="5196"/>
      </w:tblGrid>
      <w:tr w:rsidR="1AF322CF" w14:paraId="64B248D3" w14:textId="77777777" w:rsidTr="1AF322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30" w:type="dxa"/>
            <w:shd w:val="clear" w:color="auto" w:fill="EAF1F4" w:themeFill="accent6" w:themeFillTint="33"/>
          </w:tcPr>
          <w:p w14:paraId="206E89FE" w14:textId="6EF6130A" w:rsidR="1AF322CF" w:rsidRDefault="1AF322CF" w:rsidP="1AF322CF">
            <w:pPr>
              <w:rPr>
                <w:color w:val="auto"/>
              </w:rPr>
            </w:pPr>
            <w:r w:rsidRPr="1AF322CF">
              <w:rPr>
                <w:color w:val="auto"/>
              </w:rPr>
              <w:t>Milestone</w:t>
            </w:r>
          </w:p>
        </w:tc>
        <w:tc>
          <w:tcPr>
            <w:tcW w:w="1410" w:type="dxa"/>
            <w:shd w:val="clear" w:color="auto" w:fill="EAF1F4" w:themeFill="accent6" w:themeFillTint="33"/>
          </w:tcPr>
          <w:p w14:paraId="73AD72E7" w14:textId="08D9648B" w:rsidR="1AF322CF" w:rsidRDefault="1AF322CF" w:rsidP="1AF322CF">
            <w:pPr>
              <w:cnfStyle w:val="100000000000" w:firstRow="1" w:lastRow="0" w:firstColumn="0" w:lastColumn="0" w:oddVBand="0" w:evenVBand="0" w:oddHBand="0" w:evenHBand="0" w:firstRowFirstColumn="0" w:firstRowLastColumn="0" w:lastRowFirstColumn="0" w:lastRowLastColumn="0"/>
              <w:rPr>
                <w:color w:val="auto"/>
              </w:rPr>
            </w:pPr>
            <w:r w:rsidRPr="1AF322CF">
              <w:rPr>
                <w:color w:val="auto"/>
              </w:rPr>
              <w:t>Sprint</w:t>
            </w:r>
          </w:p>
        </w:tc>
        <w:tc>
          <w:tcPr>
            <w:tcW w:w="5640" w:type="dxa"/>
            <w:shd w:val="clear" w:color="auto" w:fill="EAF1F4" w:themeFill="accent6" w:themeFillTint="33"/>
          </w:tcPr>
          <w:p w14:paraId="2DF3C524" w14:textId="1DF6034F" w:rsidR="1AF322CF" w:rsidRDefault="1AF322CF" w:rsidP="1AF322CF">
            <w:pPr>
              <w:cnfStyle w:val="100000000000" w:firstRow="1" w:lastRow="0" w:firstColumn="0" w:lastColumn="0" w:oddVBand="0" w:evenVBand="0" w:oddHBand="0" w:evenHBand="0" w:firstRowFirstColumn="0" w:firstRowLastColumn="0" w:lastRowFirstColumn="0" w:lastRowLastColumn="0"/>
              <w:rPr>
                <w:color w:val="auto"/>
              </w:rPr>
            </w:pPr>
            <w:r w:rsidRPr="1AF322CF">
              <w:rPr>
                <w:color w:val="auto"/>
              </w:rPr>
              <w:t>Definition of done</w:t>
            </w:r>
          </w:p>
        </w:tc>
      </w:tr>
      <w:tr w:rsidR="1AF322CF" w14:paraId="6BB73699"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3030" w:type="dxa"/>
          </w:tcPr>
          <w:p w14:paraId="5EC5D994" w14:textId="191935BD" w:rsidR="1AF322CF" w:rsidRDefault="1AF322CF" w:rsidP="1AF322CF">
            <w:pPr>
              <w:rPr>
                <w:b w:val="0"/>
                <w:bCs w:val="0"/>
                <w:color w:val="auto"/>
              </w:rPr>
            </w:pPr>
            <w:r w:rsidRPr="1AF322CF">
              <w:rPr>
                <w:b w:val="0"/>
                <w:bCs w:val="0"/>
                <w:color w:val="auto"/>
              </w:rPr>
              <w:t>M1 — Scope and engineering foundation</w:t>
            </w:r>
          </w:p>
        </w:tc>
        <w:tc>
          <w:tcPr>
            <w:tcW w:w="1410" w:type="dxa"/>
          </w:tcPr>
          <w:p w14:paraId="7B846500" w14:textId="69B66AEA" w:rsidR="1AF322CF" w:rsidRDefault="1AF322CF"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Week 1</w:t>
            </w:r>
          </w:p>
        </w:tc>
        <w:tc>
          <w:tcPr>
            <w:tcW w:w="5640" w:type="dxa"/>
          </w:tcPr>
          <w:p w14:paraId="191A7206" w14:textId="3A1EB907" w:rsidR="1AF322CF" w:rsidRDefault="1AF322CF"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Approved Motors/</w:t>
            </w:r>
            <w:proofErr w:type="spellStart"/>
            <w:r w:rsidRPr="1AF322CF">
              <w:rPr>
                <w:color w:val="auto"/>
              </w:rPr>
              <w:t>Carptrac</w:t>
            </w:r>
            <w:proofErr w:type="spellEnd"/>
            <w:r w:rsidRPr="1AF322CF">
              <w:rPr>
                <w:color w:val="auto"/>
              </w:rPr>
              <w:t xml:space="preserve"> boundary; repository and initial database baseline in place</w:t>
            </w:r>
          </w:p>
        </w:tc>
      </w:tr>
      <w:tr w:rsidR="1AF322CF" w14:paraId="48815EE8"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3030" w:type="dxa"/>
          </w:tcPr>
          <w:p w14:paraId="0137394D" w14:textId="2C1DFB66" w:rsidR="1AF322CF" w:rsidRDefault="1AF322CF" w:rsidP="1AF322CF">
            <w:pPr>
              <w:rPr>
                <w:b w:val="0"/>
                <w:bCs w:val="0"/>
                <w:color w:val="auto"/>
              </w:rPr>
            </w:pPr>
            <w:r w:rsidRPr="1AF322CF">
              <w:rPr>
                <w:b w:val="0"/>
                <w:bCs w:val="0"/>
                <w:color w:val="auto"/>
              </w:rPr>
              <w:t>M2 — Secure sign-in demo</w:t>
            </w:r>
          </w:p>
        </w:tc>
        <w:tc>
          <w:tcPr>
            <w:tcW w:w="1410" w:type="dxa"/>
          </w:tcPr>
          <w:p w14:paraId="5F1CD52A" w14:textId="45F07204" w:rsidR="1AF322CF" w:rsidRDefault="1AF322CF"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Week 2</w:t>
            </w:r>
          </w:p>
        </w:tc>
        <w:tc>
          <w:tcPr>
            <w:tcW w:w="5640" w:type="dxa"/>
          </w:tcPr>
          <w:p w14:paraId="03BFE3B0" w14:textId="3FF55F8D" w:rsidR="1AF322CF" w:rsidRDefault="1AF322CF"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Staff/customer sign-in, secure password handling, session timeouts and API authorization default demonstrated</w:t>
            </w:r>
          </w:p>
        </w:tc>
      </w:tr>
      <w:tr w:rsidR="1AF322CF" w14:paraId="3954BB6D"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3030" w:type="dxa"/>
          </w:tcPr>
          <w:p w14:paraId="74FB2D3E" w14:textId="0C19A709" w:rsidR="1AF322CF" w:rsidRDefault="1AF322CF" w:rsidP="1AF322CF">
            <w:pPr>
              <w:rPr>
                <w:b w:val="0"/>
                <w:bCs w:val="0"/>
                <w:color w:val="auto"/>
              </w:rPr>
            </w:pPr>
            <w:r w:rsidRPr="1AF322CF">
              <w:rPr>
                <w:b w:val="0"/>
                <w:bCs w:val="0"/>
                <w:color w:val="auto"/>
              </w:rPr>
              <w:t>M3 — Access-isolation demo</w:t>
            </w:r>
          </w:p>
        </w:tc>
        <w:tc>
          <w:tcPr>
            <w:tcW w:w="1410" w:type="dxa"/>
          </w:tcPr>
          <w:p w14:paraId="32CA9A1C" w14:textId="76FF318F" w:rsidR="1AF322CF" w:rsidRDefault="1AF322CF"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Week 3</w:t>
            </w:r>
          </w:p>
        </w:tc>
        <w:tc>
          <w:tcPr>
            <w:tcW w:w="5640" w:type="dxa"/>
          </w:tcPr>
          <w:p w14:paraId="789ADBC7" w14:textId="1405EA9D" w:rsidR="1AF322CF" w:rsidRDefault="1AF322CF"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Division/branch/role administration and API-level isolation demonstrated</w:t>
            </w:r>
          </w:p>
        </w:tc>
      </w:tr>
      <w:tr w:rsidR="1AF322CF" w14:paraId="0FE651FD"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3030" w:type="dxa"/>
          </w:tcPr>
          <w:p w14:paraId="7F012E8A" w14:textId="2B095673" w:rsidR="1AF322CF" w:rsidRDefault="1AF322CF" w:rsidP="1AF322CF">
            <w:pPr>
              <w:rPr>
                <w:b w:val="0"/>
                <w:bCs w:val="0"/>
                <w:color w:val="auto"/>
              </w:rPr>
            </w:pPr>
            <w:r w:rsidRPr="1AF322CF">
              <w:rPr>
                <w:b w:val="0"/>
                <w:bCs w:val="0"/>
                <w:color w:val="auto"/>
              </w:rPr>
              <w:t>M4 — Configurable asset-register demo</w:t>
            </w:r>
          </w:p>
        </w:tc>
        <w:tc>
          <w:tcPr>
            <w:tcW w:w="1410" w:type="dxa"/>
          </w:tcPr>
          <w:p w14:paraId="5912A437" w14:textId="2A127656" w:rsidR="1AF322CF" w:rsidRDefault="1AF322CF"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Week 5</w:t>
            </w:r>
          </w:p>
        </w:tc>
        <w:tc>
          <w:tcPr>
            <w:tcW w:w="5640" w:type="dxa"/>
          </w:tcPr>
          <w:p w14:paraId="0083C390" w14:textId="02C09E2E" w:rsidR="1AF322CF" w:rsidRDefault="1AF322CF"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Categories, dynamic attributes, QR/barcode and status history demonstrated for both divisions' asset types</w:t>
            </w:r>
          </w:p>
        </w:tc>
      </w:tr>
      <w:tr w:rsidR="1AF322CF" w14:paraId="1870B2B5"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3030" w:type="dxa"/>
          </w:tcPr>
          <w:p w14:paraId="49E96296" w14:textId="5C6383FB" w:rsidR="1AF322CF" w:rsidRDefault="1AF322CF" w:rsidP="1AF322CF">
            <w:pPr>
              <w:rPr>
                <w:b w:val="0"/>
                <w:bCs w:val="0"/>
                <w:color w:val="auto"/>
              </w:rPr>
            </w:pPr>
            <w:r w:rsidRPr="1AF322CF">
              <w:rPr>
                <w:b w:val="0"/>
                <w:bCs w:val="0"/>
                <w:color w:val="auto"/>
              </w:rPr>
              <w:t>M5 — Quotation-to-booking demo</w:t>
            </w:r>
          </w:p>
        </w:tc>
        <w:tc>
          <w:tcPr>
            <w:tcW w:w="1410" w:type="dxa"/>
          </w:tcPr>
          <w:p w14:paraId="799AA6B5" w14:textId="553A53DB" w:rsidR="1AF322CF" w:rsidRDefault="1AF322CF"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Week 7</w:t>
            </w:r>
          </w:p>
        </w:tc>
        <w:tc>
          <w:tcPr>
            <w:tcW w:w="5640" w:type="dxa"/>
          </w:tcPr>
          <w:p w14:paraId="4B0FFD58" w14:textId="2396D777" w:rsidR="1AF322CF" w:rsidRDefault="1AF322CF"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Booking conversion, approvals, agreement generation and notifications demonstrated</w:t>
            </w:r>
          </w:p>
        </w:tc>
      </w:tr>
      <w:tr w:rsidR="1AF322CF" w14:paraId="0D20F946"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3030" w:type="dxa"/>
          </w:tcPr>
          <w:p w14:paraId="6712DA42" w14:textId="12E6ACB3" w:rsidR="1AF322CF" w:rsidRDefault="1AF322CF" w:rsidP="1AF322CF">
            <w:pPr>
              <w:rPr>
                <w:b w:val="0"/>
                <w:bCs w:val="0"/>
                <w:color w:val="auto"/>
              </w:rPr>
            </w:pPr>
            <w:r w:rsidRPr="1AF322CF">
              <w:rPr>
                <w:b w:val="0"/>
                <w:bCs w:val="0"/>
                <w:color w:val="auto"/>
              </w:rPr>
              <w:t>M6 — Motors lifecycle demo</w:t>
            </w:r>
          </w:p>
        </w:tc>
        <w:tc>
          <w:tcPr>
            <w:tcW w:w="1410" w:type="dxa"/>
          </w:tcPr>
          <w:p w14:paraId="2E3FAAF8" w14:textId="0002DC9E" w:rsidR="1AF322CF" w:rsidRDefault="1AF322CF"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Week 8</w:t>
            </w:r>
          </w:p>
        </w:tc>
        <w:tc>
          <w:tcPr>
            <w:tcW w:w="5640" w:type="dxa"/>
          </w:tcPr>
          <w:p w14:paraId="55681A5B" w14:textId="1A2495BC" w:rsidR="1AF322CF" w:rsidRDefault="1AF322CF"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End-to-end Motors scenario: availability → booking → pre-hire → QR check-out → return → post-hire demonstrated</w:t>
            </w:r>
          </w:p>
        </w:tc>
      </w:tr>
      <w:tr w:rsidR="1AF322CF" w14:paraId="16B68636"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3030" w:type="dxa"/>
          </w:tcPr>
          <w:p w14:paraId="633B3F6F" w14:textId="0D718677" w:rsidR="1AF322CF" w:rsidRDefault="1AF322CF" w:rsidP="1AF322CF">
            <w:pPr>
              <w:rPr>
                <w:b w:val="0"/>
                <w:bCs w:val="0"/>
                <w:color w:val="auto"/>
              </w:rPr>
            </w:pPr>
            <w:r w:rsidRPr="1AF322CF">
              <w:rPr>
                <w:b w:val="0"/>
                <w:bCs w:val="0"/>
                <w:color w:val="auto"/>
              </w:rPr>
              <w:t xml:space="preserve">M7 — </w:t>
            </w:r>
            <w:proofErr w:type="spellStart"/>
            <w:r w:rsidRPr="1AF322CF">
              <w:rPr>
                <w:b w:val="0"/>
                <w:bCs w:val="0"/>
                <w:color w:val="auto"/>
              </w:rPr>
              <w:t>Carptrac</w:t>
            </w:r>
            <w:proofErr w:type="spellEnd"/>
            <w:r w:rsidRPr="1AF322CF">
              <w:rPr>
                <w:b w:val="0"/>
                <w:bCs w:val="0"/>
                <w:color w:val="auto"/>
              </w:rPr>
              <w:t xml:space="preserve"> lifecycle demo</w:t>
            </w:r>
          </w:p>
        </w:tc>
        <w:tc>
          <w:tcPr>
            <w:tcW w:w="1410" w:type="dxa"/>
          </w:tcPr>
          <w:p w14:paraId="445294E1" w14:textId="144E2BF2" w:rsidR="1AF322CF" w:rsidRDefault="1AF322CF"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Week 10</w:t>
            </w:r>
          </w:p>
        </w:tc>
        <w:tc>
          <w:tcPr>
            <w:tcW w:w="5640" w:type="dxa"/>
          </w:tcPr>
          <w:p w14:paraId="2E7EE743" w14:textId="0F915075" w:rsidR="1AF322CF" w:rsidRDefault="1AF322CF"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 xml:space="preserve">End-to-end </w:t>
            </w:r>
            <w:proofErr w:type="spellStart"/>
            <w:r w:rsidRPr="1AF322CF">
              <w:rPr>
                <w:color w:val="auto"/>
              </w:rPr>
              <w:t>Carptrac</w:t>
            </w:r>
            <w:proofErr w:type="spellEnd"/>
            <w:r w:rsidRPr="1AF322CF">
              <w:rPr>
                <w:color w:val="auto"/>
              </w:rPr>
              <w:t xml:space="preserve"> scenario including operator assignment and engine-hour tracking demonstrated</w:t>
            </w:r>
          </w:p>
        </w:tc>
      </w:tr>
      <w:tr w:rsidR="1AF322CF" w14:paraId="0CABAEC9"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3030" w:type="dxa"/>
          </w:tcPr>
          <w:p w14:paraId="443F9016" w14:textId="622D4C1E" w:rsidR="1AF322CF" w:rsidRDefault="1AF322CF" w:rsidP="1AF322CF">
            <w:pPr>
              <w:rPr>
                <w:b w:val="0"/>
                <w:bCs w:val="0"/>
                <w:color w:val="auto"/>
              </w:rPr>
            </w:pPr>
            <w:r w:rsidRPr="1AF322CF">
              <w:rPr>
                <w:b w:val="0"/>
                <w:bCs w:val="0"/>
                <w:color w:val="auto"/>
              </w:rPr>
              <w:t>M8 — Final handover</w:t>
            </w:r>
          </w:p>
        </w:tc>
        <w:tc>
          <w:tcPr>
            <w:tcW w:w="1410" w:type="dxa"/>
          </w:tcPr>
          <w:p w14:paraId="54662DF9" w14:textId="1A8C9BA0" w:rsidR="1AF322CF" w:rsidRDefault="1AF322CF"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Week 12</w:t>
            </w:r>
          </w:p>
        </w:tc>
        <w:tc>
          <w:tcPr>
            <w:tcW w:w="5640" w:type="dxa"/>
          </w:tcPr>
          <w:p w14:paraId="7CC4FF73" w14:textId="4D808DBD" w:rsidR="1AF322CF" w:rsidRDefault="1AF322CF"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Stabilization complete; deployment/</w:t>
            </w:r>
            <w:proofErr w:type="spellStart"/>
            <w:r w:rsidRPr="1AF322CF">
              <w:rPr>
                <w:color w:val="auto"/>
              </w:rPr>
              <w:t>runbook</w:t>
            </w:r>
            <w:proofErr w:type="spellEnd"/>
            <w:r w:rsidRPr="1AF322CF">
              <w:rPr>
                <w:color w:val="auto"/>
              </w:rPr>
              <w:t>, user/admin guides, final report/presentation and acceptance delivered</w:t>
            </w:r>
          </w:p>
        </w:tc>
      </w:tr>
    </w:tbl>
    <w:p w14:paraId="73D3AA94" w14:textId="4B5DB5F0" w:rsidR="00F81014" w:rsidRDefault="00F81014" w:rsidP="72984D20">
      <w:r>
        <w:br w:type="page"/>
      </w:r>
    </w:p>
    <w:p w14:paraId="764D863A" w14:textId="3CAB537A" w:rsidR="004D0850" w:rsidRDefault="1B4B5EC0" w:rsidP="00F81014">
      <w:pPr>
        <w:pStyle w:val="Heading1"/>
      </w:pPr>
      <w:bookmarkStart w:id="8" w:name="_Toc237951713"/>
      <w:r w:rsidRPr="1AF322CF">
        <w:lastRenderedPageBreak/>
        <w:t xml:space="preserve">5.0 </w:t>
      </w:r>
      <w:r w:rsidR="106C48D8" w:rsidRPr="1AF322CF">
        <w:t>Schedule Baseline</w:t>
      </w:r>
      <w:bookmarkEnd w:id="8"/>
    </w:p>
    <w:p w14:paraId="635EF0A5" w14:textId="19A14EE4" w:rsidR="004D0850" w:rsidRDefault="2A188177" w:rsidP="1AF322CF">
      <w:pPr>
        <w:jc w:val="both"/>
        <w:rPr>
          <w:color w:val="auto"/>
        </w:rPr>
      </w:pPr>
      <w:r w:rsidRPr="1AF322CF">
        <w:rPr>
          <w:color w:val="auto"/>
        </w:rPr>
        <w:t xml:space="preserve">The schedule uses weekly increments so client feedback can refine the solution without losing control of scope. Each sprint ends with a review, evidence update and prioritized </w:t>
      </w:r>
      <w:r w:rsidR="00B61143" w:rsidRPr="1AF322CF">
        <w:rPr>
          <w:color w:val="auto"/>
        </w:rPr>
        <w:t>backlog. [</w:t>
      </w:r>
      <w:r w:rsidR="09DFEAA1" w:rsidRPr="1AF322CF">
        <w:rPr>
          <w:color w:val="auto"/>
        </w:rPr>
        <w:t>9]</w:t>
      </w:r>
    </w:p>
    <w:tbl>
      <w:tblPr>
        <w:tblStyle w:val="GridTable1Light-Accent1"/>
        <w:tblW w:w="11326" w:type="dxa"/>
        <w:jc w:val="center"/>
        <w:tblLook w:val="04A0" w:firstRow="1" w:lastRow="0" w:firstColumn="1" w:lastColumn="0" w:noHBand="0" w:noVBand="1"/>
      </w:tblPr>
      <w:tblGrid>
        <w:gridCol w:w="1853"/>
        <w:gridCol w:w="2777"/>
        <w:gridCol w:w="6696"/>
      </w:tblGrid>
      <w:tr w:rsidR="72984D20" w14:paraId="080B64B9" w14:textId="77777777" w:rsidTr="00F81014">
        <w:trPr>
          <w:cnfStyle w:val="100000000000" w:firstRow="1" w:lastRow="0" w:firstColumn="0" w:lastColumn="0" w:oddVBand="0" w:evenVBand="0" w:oddHBand="0" w:evenHBand="0" w:firstRowFirstColumn="0" w:firstRowLastColumn="0" w:lastRowFirstColumn="0" w:lastRowLastColumn="0"/>
          <w:trHeight w:val="298"/>
          <w:jc w:val="center"/>
        </w:trPr>
        <w:tc>
          <w:tcPr>
            <w:cnfStyle w:val="001000000000" w:firstRow="0" w:lastRow="0" w:firstColumn="1" w:lastColumn="0" w:oddVBand="0" w:evenVBand="0" w:oddHBand="0" w:evenHBand="0" w:firstRowFirstColumn="0" w:firstRowLastColumn="0" w:lastRowFirstColumn="0" w:lastRowLastColumn="0"/>
            <w:tcW w:w="1853" w:type="dxa"/>
            <w:shd w:val="clear" w:color="auto" w:fill="C1EAF3" w:themeFill="accent3" w:themeFillTint="99"/>
          </w:tcPr>
          <w:p w14:paraId="665468E2" w14:textId="5ABBE9A6" w:rsidR="72984D20" w:rsidRDefault="72984D20" w:rsidP="72984D20">
            <w:pPr>
              <w:rPr>
                <w:rFonts w:ascii="Arial" w:eastAsia="Arial" w:hAnsi="Arial"/>
                <w:color w:val="auto"/>
                <w:szCs w:val="20"/>
              </w:rPr>
            </w:pPr>
            <w:r w:rsidRPr="72984D20">
              <w:rPr>
                <w:rFonts w:ascii="Arial" w:eastAsia="Arial" w:hAnsi="Arial"/>
                <w:color w:val="auto"/>
                <w:szCs w:val="20"/>
              </w:rPr>
              <w:t>Week / dates</w:t>
            </w:r>
          </w:p>
        </w:tc>
        <w:tc>
          <w:tcPr>
            <w:tcW w:w="2777" w:type="dxa"/>
            <w:shd w:val="clear" w:color="auto" w:fill="C1EAF3" w:themeFill="accent3" w:themeFillTint="99"/>
          </w:tcPr>
          <w:p w14:paraId="0AC73C86" w14:textId="075A7184" w:rsidR="72984D20" w:rsidRDefault="72984D20" w:rsidP="72984D20">
            <w:pPr>
              <w:cnfStyle w:val="100000000000" w:firstRow="1" w:lastRow="0" w:firstColumn="0" w:lastColumn="0" w:oddVBand="0" w:evenVBand="0" w:oddHBand="0" w:evenHBand="0" w:firstRowFirstColumn="0" w:firstRowLastColumn="0" w:lastRowFirstColumn="0" w:lastRowLastColumn="0"/>
              <w:rPr>
                <w:rFonts w:ascii="Arial" w:eastAsia="Arial" w:hAnsi="Arial"/>
                <w:b w:val="0"/>
                <w:bCs w:val="0"/>
                <w:color w:val="auto"/>
                <w:szCs w:val="20"/>
              </w:rPr>
            </w:pPr>
            <w:r w:rsidRPr="72984D20">
              <w:rPr>
                <w:rFonts w:ascii="Arial" w:eastAsia="Arial" w:hAnsi="Arial"/>
                <w:color w:val="auto"/>
                <w:szCs w:val="20"/>
              </w:rPr>
              <w:t>Primary focus</w:t>
            </w:r>
          </w:p>
        </w:tc>
        <w:tc>
          <w:tcPr>
            <w:tcW w:w="6696" w:type="dxa"/>
            <w:shd w:val="clear" w:color="auto" w:fill="C1EAF3" w:themeFill="accent3" w:themeFillTint="99"/>
          </w:tcPr>
          <w:p w14:paraId="4A86CC0A" w14:textId="4847C135" w:rsidR="72984D20" w:rsidRDefault="72984D20" w:rsidP="72984D20">
            <w:pPr>
              <w:cnfStyle w:val="100000000000" w:firstRow="1" w:lastRow="0" w:firstColumn="0" w:lastColumn="0" w:oddVBand="0" w:evenVBand="0" w:oddHBand="0" w:evenHBand="0" w:firstRowFirstColumn="0" w:firstRowLastColumn="0" w:lastRowFirstColumn="0" w:lastRowLastColumn="0"/>
              <w:rPr>
                <w:rFonts w:ascii="Arial" w:eastAsia="Arial" w:hAnsi="Arial"/>
                <w:b w:val="0"/>
                <w:bCs w:val="0"/>
                <w:color w:val="auto"/>
                <w:szCs w:val="20"/>
              </w:rPr>
            </w:pPr>
            <w:r w:rsidRPr="72984D20">
              <w:rPr>
                <w:rFonts w:ascii="Arial" w:eastAsia="Arial" w:hAnsi="Arial"/>
                <w:color w:val="auto"/>
                <w:szCs w:val="20"/>
              </w:rPr>
              <w:t>Planned outputs / milestone</w:t>
            </w:r>
          </w:p>
        </w:tc>
      </w:tr>
      <w:tr w:rsidR="72984D20" w14:paraId="0323DA07" w14:textId="77777777" w:rsidTr="00F81014">
        <w:trPr>
          <w:trHeight w:val="298"/>
          <w:jc w:val="center"/>
        </w:trPr>
        <w:tc>
          <w:tcPr>
            <w:cnfStyle w:val="001000000000" w:firstRow="0" w:lastRow="0" w:firstColumn="1" w:lastColumn="0" w:oddVBand="0" w:evenVBand="0" w:oddHBand="0" w:evenHBand="0" w:firstRowFirstColumn="0" w:firstRowLastColumn="0" w:lastRowFirstColumn="0" w:lastRowLastColumn="0"/>
            <w:tcW w:w="1853" w:type="dxa"/>
          </w:tcPr>
          <w:p w14:paraId="711B00AE" w14:textId="6F49D912" w:rsidR="72984D20" w:rsidRDefault="72984D20" w:rsidP="72984D20">
            <w:pPr>
              <w:rPr>
                <w:rFonts w:ascii="Arial" w:eastAsia="Arial" w:hAnsi="Arial"/>
                <w:szCs w:val="20"/>
              </w:rPr>
            </w:pPr>
            <w:r w:rsidRPr="72984D20">
              <w:rPr>
                <w:rFonts w:ascii="Arial" w:eastAsia="Arial" w:hAnsi="Arial"/>
                <w:szCs w:val="20"/>
              </w:rPr>
              <w:t>1</w:t>
            </w:r>
            <w:r w:rsidR="74B24C1C" w:rsidRPr="72984D20">
              <w:rPr>
                <w:rFonts w:ascii="Arial" w:eastAsia="Arial" w:hAnsi="Arial"/>
                <w:szCs w:val="20"/>
              </w:rPr>
              <w:t xml:space="preserve"> </w:t>
            </w:r>
            <w:r w:rsidR="130A5247" w:rsidRPr="72984D20">
              <w:rPr>
                <w:rFonts w:ascii="Arial" w:eastAsia="Arial" w:hAnsi="Arial"/>
                <w:szCs w:val="20"/>
              </w:rPr>
              <w:t>|</w:t>
            </w:r>
            <w:r w:rsidR="74B24C1C" w:rsidRPr="72984D20">
              <w:rPr>
                <w:rFonts w:ascii="Arial" w:eastAsia="Arial" w:hAnsi="Arial"/>
                <w:szCs w:val="20"/>
              </w:rPr>
              <w:t xml:space="preserve"> </w:t>
            </w:r>
            <w:r w:rsidRPr="72984D20">
              <w:rPr>
                <w:rFonts w:ascii="Arial" w:eastAsia="Arial" w:hAnsi="Arial"/>
                <w:szCs w:val="20"/>
              </w:rPr>
              <w:t>10</w:t>
            </w:r>
            <w:r w:rsidR="09EF6158" w:rsidRPr="72984D20">
              <w:rPr>
                <w:rFonts w:ascii="Arial" w:eastAsia="Arial" w:hAnsi="Arial"/>
                <w:szCs w:val="20"/>
              </w:rPr>
              <w:t>-</w:t>
            </w:r>
            <w:r w:rsidRPr="72984D20">
              <w:rPr>
                <w:rFonts w:ascii="Arial" w:eastAsia="Arial" w:hAnsi="Arial"/>
                <w:szCs w:val="20"/>
              </w:rPr>
              <w:t>14 Aug</w:t>
            </w:r>
          </w:p>
        </w:tc>
        <w:tc>
          <w:tcPr>
            <w:tcW w:w="2777" w:type="dxa"/>
          </w:tcPr>
          <w:p w14:paraId="7DED8CB9" w14:textId="5B6F511C"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Scope, repository and database foundation</w:t>
            </w:r>
          </w:p>
        </w:tc>
        <w:tc>
          <w:tcPr>
            <w:tcW w:w="6696" w:type="dxa"/>
          </w:tcPr>
          <w:p w14:paraId="5B93EC6C" w14:textId="11EF11D2"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Client meeting notes; domain research; approved Motors/</w:t>
            </w:r>
            <w:proofErr w:type="spellStart"/>
            <w:r w:rsidRPr="72984D20">
              <w:rPr>
                <w:rFonts w:ascii="Arial" w:eastAsia="Arial" w:hAnsi="Arial"/>
                <w:szCs w:val="20"/>
              </w:rPr>
              <w:t>Carptrac</w:t>
            </w:r>
            <w:proofErr w:type="spellEnd"/>
            <w:r w:rsidRPr="72984D20">
              <w:rPr>
                <w:rFonts w:ascii="Arial" w:eastAsia="Arial" w:hAnsi="Arial"/>
                <w:szCs w:val="20"/>
              </w:rPr>
              <w:t xml:space="preserve"> boundary; requirements and risks; </w:t>
            </w:r>
            <w:proofErr w:type="spellStart"/>
            <w:r w:rsidRPr="72984D20">
              <w:rPr>
                <w:rFonts w:ascii="Arial" w:eastAsia="Arial" w:hAnsi="Arial"/>
                <w:szCs w:val="20"/>
              </w:rPr>
              <w:t>Git</w:t>
            </w:r>
            <w:proofErr w:type="spellEnd"/>
            <w:r w:rsidRPr="72984D20">
              <w:rPr>
                <w:rFonts w:ascii="Arial" w:eastAsia="Arial" w:hAnsi="Arial"/>
                <w:szCs w:val="20"/>
              </w:rPr>
              <w:t xml:space="preserve"> repository/branch conventions; solution skeleton; initial SQL Server container, </w:t>
            </w:r>
            <w:proofErr w:type="spellStart"/>
            <w:r w:rsidRPr="72984D20">
              <w:rPr>
                <w:rFonts w:ascii="Arial" w:eastAsia="Arial" w:hAnsi="Arial"/>
                <w:szCs w:val="20"/>
              </w:rPr>
              <w:t>DbContext</w:t>
            </w:r>
            <w:proofErr w:type="spellEnd"/>
            <w:r w:rsidRPr="72984D20">
              <w:rPr>
                <w:rFonts w:ascii="Arial" w:eastAsia="Arial" w:hAnsi="Arial"/>
                <w:szCs w:val="20"/>
              </w:rPr>
              <w:t xml:space="preserve"> and baseline migration. </w:t>
            </w:r>
          </w:p>
        </w:tc>
      </w:tr>
      <w:tr w:rsidR="72984D20" w14:paraId="371F3975" w14:textId="77777777" w:rsidTr="00F81014">
        <w:trPr>
          <w:trHeight w:val="298"/>
          <w:jc w:val="center"/>
        </w:trPr>
        <w:tc>
          <w:tcPr>
            <w:cnfStyle w:val="001000000000" w:firstRow="0" w:lastRow="0" w:firstColumn="1" w:lastColumn="0" w:oddVBand="0" w:evenVBand="0" w:oddHBand="0" w:evenHBand="0" w:firstRowFirstColumn="0" w:firstRowLastColumn="0" w:lastRowFirstColumn="0" w:lastRowLastColumn="0"/>
            <w:tcW w:w="1853" w:type="dxa"/>
          </w:tcPr>
          <w:p w14:paraId="32309517" w14:textId="0B5AD766" w:rsidR="72984D20" w:rsidRDefault="72984D20" w:rsidP="72984D20">
            <w:pPr>
              <w:rPr>
                <w:rFonts w:ascii="Arial" w:eastAsia="Arial" w:hAnsi="Arial"/>
                <w:szCs w:val="20"/>
              </w:rPr>
            </w:pPr>
            <w:r w:rsidRPr="72984D20">
              <w:rPr>
                <w:rFonts w:ascii="Arial" w:eastAsia="Arial" w:hAnsi="Arial"/>
                <w:szCs w:val="20"/>
              </w:rPr>
              <w:t>2</w:t>
            </w:r>
            <w:r w:rsidR="60E8D8D1" w:rsidRPr="72984D20">
              <w:rPr>
                <w:rFonts w:ascii="Arial" w:eastAsia="Arial" w:hAnsi="Arial"/>
                <w:szCs w:val="20"/>
              </w:rPr>
              <w:t xml:space="preserve"> </w:t>
            </w:r>
            <w:r w:rsidR="6681AF94" w:rsidRPr="72984D20">
              <w:rPr>
                <w:rFonts w:ascii="Arial" w:eastAsia="Arial" w:hAnsi="Arial"/>
                <w:szCs w:val="20"/>
              </w:rPr>
              <w:t>|</w:t>
            </w:r>
            <w:r w:rsidR="3412BEBF" w:rsidRPr="72984D20">
              <w:rPr>
                <w:rFonts w:ascii="Arial" w:eastAsia="Arial" w:hAnsi="Arial"/>
                <w:szCs w:val="20"/>
              </w:rPr>
              <w:t xml:space="preserve"> </w:t>
            </w:r>
            <w:r w:rsidRPr="72984D20">
              <w:rPr>
                <w:rFonts w:ascii="Arial" w:eastAsia="Arial" w:hAnsi="Arial"/>
                <w:szCs w:val="20"/>
              </w:rPr>
              <w:t>17</w:t>
            </w:r>
            <w:r w:rsidR="379ED4AB" w:rsidRPr="72984D20">
              <w:rPr>
                <w:rFonts w:ascii="Arial" w:eastAsia="Arial" w:hAnsi="Arial"/>
                <w:szCs w:val="20"/>
              </w:rPr>
              <w:t>-</w:t>
            </w:r>
            <w:r w:rsidRPr="72984D20">
              <w:rPr>
                <w:rFonts w:ascii="Arial" w:eastAsia="Arial" w:hAnsi="Arial"/>
                <w:szCs w:val="20"/>
              </w:rPr>
              <w:t>21 Aug</w:t>
            </w:r>
          </w:p>
        </w:tc>
        <w:tc>
          <w:tcPr>
            <w:tcW w:w="2777" w:type="dxa"/>
          </w:tcPr>
          <w:p w14:paraId="623F8376" w14:textId="7E21BFCA"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Authentication and startup system services</w:t>
            </w:r>
          </w:p>
        </w:tc>
        <w:tc>
          <w:tcPr>
            <w:tcW w:w="6696" w:type="dxa"/>
          </w:tcPr>
          <w:p w14:paraId="052BF0CF" w14:textId="2297D40A" w:rsidR="72984D20" w:rsidRDefault="72984D20">
            <w:pPr>
              <w:cnfStyle w:val="000000000000" w:firstRow="0" w:lastRow="0" w:firstColumn="0" w:lastColumn="0" w:oddVBand="0" w:evenVBand="0" w:oddHBand="0" w:evenHBand="0" w:firstRowFirstColumn="0" w:firstRowLastColumn="0" w:lastRowFirstColumn="0" w:lastRowLastColumn="0"/>
            </w:pPr>
            <w:r w:rsidRPr="72984D20">
              <w:rPr>
                <w:rFonts w:ascii="Arial" w:eastAsia="Arial" w:hAnsi="Arial"/>
                <w:szCs w:val="20"/>
              </w:rPr>
              <w:t>Staff/customer sign-in; secure password handling; cookie/session timeouts; API authorization default; health checks; error handling; configuration and audit foundations.</w:t>
            </w:r>
          </w:p>
        </w:tc>
      </w:tr>
      <w:tr w:rsidR="72984D20" w14:paraId="2F3ABA88" w14:textId="77777777" w:rsidTr="00F81014">
        <w:trPr>
          <w:trHeight w:val="298"/>
          <w:jc w:val="center"/>
        </w:trPr>
        <w:tc>
          <w:tcPr>
            <w:cnfStyle w:val="001000000000" w:firstRow="0" w:lastRow="0" w:firstColumn="1" w:lastColumn="0" w:oddVBand="0" w:evenVBand="0" w:oddHBand="0" w:evenHBand="0" w:firstRowFirstColumn="0" w:firstRowLastColumn="0" w:lastRowFirstColumn="0" w:lastRowLastColumn="0"/>
            <w:tcW w:w="1853" w:type="dxa"/>
          </w:tcPr>
          <w:p w14:paraId="616E4ECA" w14:textId="010F6C13" w:rsidR="72984D20" w:rsidRDefault="72984D20" w:rsidP="72984D20">
            <w:pPr>
              <w:rPr>
                <w:rFonts w:ascii="Arial" w:eastAsia="Arial" w:hAnsi="Arial"/>
                <w:szCs w:val="20"/>
              </w:rPr>
            </w:pPr>
            <w:r w:rsidRPr="72984D20">
              <w:rPr>
                <w:rFonts w:ascii="Arial" w:eastAsia="Arial" w:hAnsi="Arial"/>
                <w:szCs w:val="20"/>
              </w:rPr>
              <w:t>3</w:t>
            </w:r>
            <w:r w:rsidR="3FC39157" w:rsidRPr="72984D20">
              <w:rPr>
                <w:rFonts w:ascii="Arial" w:eastAsia="Arial" w:hAnsi="Arial"/>
                <w:szCs w:val="20"/>
              </w:rPr>
              <w:t xml:space="preserve"> </w:t>
            </w:r>
            <w:r w:rsidR="41DA13BF" w:rsidRPr="72984D20">
              <w:rPr>
                <w:rFonts w:ascii="Arial" w:eastAsia="Arial" w:hAnsi="Arial"/>
                <w:szCs w:val="20"/>
              </w:rPr>
              <w:t>|</w:t>
            </w:r>
            <w:r w:rsidR="67866CE9" w:rsidRPr="72984D20">
              <w:rPr>
                <w:rFonts w:ascii="Arial" w:eastAsia="Arial" w:hAnsi="Arial"/>
                <w:szCs w:val="20"/>
              </w:rPr>
              <w:t xml:space="preserve"> </w:t>
            </w:r>
            <w:r w:rsidRPr="72984D20">
              <w:rPr>
                <w:rFonts w:ascii="Arial" w:eastAsia="Arial" w:hAnsi="Arial"/>
                <w:szCs w:val="20"/>
              </w:rPr>
              <w:t>24</w:t>
            </w:r>
            <w:r w:rsidR="2172660A" w:rsidRPr="72984D20">
              <w:rPr>
                <w:rFonts w:ascii="Arial" w:eastAsia="Arial" w:hAnsi="Arial"/>
                <w:szCs w:val="20"/>
              </w:rPr>
              <w:t>-</w:t>
            </w:r>
            <w:r w:rsidRPr="72984D20">
              <w:rPr>
                <w:rFonts w:ascii="Arial" w:eastAsia="Arial" w:hAnsi="Arial"/>
                <w:szCs w:val="20"/>
              </w:rPr>
              <w:t>28 Aug</w:t>
            </w:r>
          </w:p>
        </w:tc>
        <w:tc>
          <w:tcPr>
            <w:tcW w:w="2777" w:type="dxa"/>
          </w:tcPr>
          <w:p w14:paraId="71B1F929" w14:textId="445C2455"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Organization, divisions, branches, roles and permissions</w:t>
            </w:r>
          </w:p>
        </w:tc>
        <w:tc>
          <w:tcPr>
            <w:tcW w:w="6696" w:type="dxa"/>
          </w:tcPr>
          <w:p w14:paraId="571CCBEA" w14:textId="153CBC39"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 xml:space="preserve">Division/branch administration; user assignments; role matrix; API-level division and branch isolation; configuration screens. </w:t>
            </w:r>
          </w:p>
        </w:tc>
      </w:tr>
      <w:tr w:rsidR="72984D20" w14:paraId="3CA35950" w14:textId="77777777" w:rsidTr="00F81014">
        <w:trPr>
          <w:trHeight w:val="298"/>
          <w:jc w:val="center"/>
        </w:trPr>
        <w:tc>
          <w:tcPr>
            <w:cnfStyle w:val="001000000000" w:firstRow="0" w:lastRow="0" w:firstColumn="1" w:lastColumn="0" w:oddVBand="0" w:evenVBand="0" w:oddHBand="0" w:evenHBand="0" w:firstRowFirstColumn="0" w:firstRowLastColumn="0" w:lastRowFirstColumn="0" w:lastRowLastColumn="0"/>
            <w:tcW w:w="1853" w:type="dxa"/>
          </w:tcPr>
          <w:p w14:paraId="596E6703" w14:textId="3301387D" w:rsidR="72984D20" w:rsidRDefault="72984D20" w:rsidP="72984D20">
            <w:pPr>
              <w:rPr>
                <w:rFonts w:ascii="Arial" w:eastAsia="Arial" w:hAnsi="Arial"/>
                <w:szCs w:val="20"/>
              </w:rPr>
            </w:pPr>
            <w:r w:rsidRPr="72984D20">
              <w:rPr>
                <w:rFonts w:ascii="Arial" w:eastAsia="Arial" w:hAnsi="Arial"/>
                <w:szCs w:val="20"/>
              </w:rPr>
              <w:t>4</w:t>
            </w:r>
            <w:r w:rsidR="63F27F6E" w:rsidRPr="72984D20">
              <w:rPr>
                <w:rFonts w:ascii="Arial" w:eastAsia="Arial" w:hAnsi="Arial"/>
                <w:szCs w:val="20"/>
              </w:rPr>
              <w:t xml:space="preserve"> | </w:t>
            </w:r>
            <w:r w:rsidRPr="72984D20">
              <w:rPr>
                <w:rFonts w:ascii="Arial" w:eastAsia="Arial" w:hAnsi="Arial"/>
                <w:szCs w:val="20"/>
              </w:rPr>
              <w:t>31 Aug</w:t>
            </w:r>
            <w:r w:rsidR="135E85D8" w:rsidRPr="72984D20">
              <w:rPr>
                <w:rFonts w:ascii="Arial" w:eastAsia="Arial" w:hAnsi="Arial"/>
                <w:szCs w:val="20"/>
              </w:rPr>
              <w:t>-</w:t>
            </w:r>
            <w:r w:rsidRPr="72984D20">
              <w:rPr>
                <w:rFonts w:ascii="Arial" w:eastAsia="Arial" w:hAnsi="Arial"/>
                <w:szCs w:val="20"/>
              </w:rPr>
              <w:t>4 Sep</w:t>
            </w:r>
          </w:p>
        </w:tc>
        <w:tc>
          <w:tcPr>
            <w:tcW w:w="2777" w:type="dxa"/>
          </w:tcPr>
          <w:p w14:paraId="395A45CB" w14:textId="352956EB"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Customer module</w:t>
            </w:r>
          </w:p>
        </w:tc>
        <w:tc>
          <w:tcPr>
            <w:tcW w:w="6696" w:type="dxa"/>
          </w:tcPr>
          <w:p w14:paraId="0D3D0CEF" w14:textId="5E7A53A0"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Individual/corporate profiles; contacts; approved renters; documents; customer portal foundation; validation and search.</w:t>
            </w:r>
          </w:p>
        </w:tc>
      </w:tr>
      <w:tr w:rsidR="72984D20" w14:paraId="514487E6" w14:textId="77777777" w:rsidTr="00F81014">
        <w:trPr>
          <w:trHeight w:val="298"/>
          <w:jc w:val="center"/>
        </w:trPr>
        <w:tc>
          <w:tcPr>
            <w:cnfStyle w:val="001000000000" w:firstRow="0" w:lastRow="0" w:firstColumn="1" w:lastColumn="0" w:oddVBand="0" w:evenVBand="0" w:oddHBand="0" w:evenHBand="0" w:firstRowFirstColumn="0" w:firstRowLastColumn="0" w:lastRowFirstColumn="0" w:lastRowLastColumn="0"/>
            <w:tcW w:w="1853" w:type="dxa"/>
          </w:tcPr>
          <w:p w14:paraId="55AA011E" w14:textId="658BCA07" w:rsidR="72984D20" w:rsidRDefault="72984D20" w:rsidP="72984D20">
            <w:pPr>
              <w:rPr>
                <w:rFonts w:ascii="Arial" w:eastAsia="Arial" w:hAnsi="Arial"/>
                <w:szCs w:val="20"/>
              </w:rPr>
            </w:pPr>
            <w:r w:rsidRPr="72984D20">
              <w:rPr>
                <w:rFonts w:ascii="Arial" w:eastAsia="Arial" w:hAnsi="Arial"/>
                <w:szCs w:val="20"/>
              </w:rPr>
              <w:t xml:space="preserve">5 </w:t>
            </w:r>
            <w:r w:rsidR="0C0C3837" w:rsidRPr="72984D20">
              <w:rPr>
                <w:rFonts w:ascii="Arial" w:eastAsia="Arial" w:hAnsi="Arial"/>
                <w:szCs w:val="20"/>
              </w:rPr>
              <w:t xml:space="preserve">| </w:t>
            </w:r>
            <w:r w:rsidRPr="72984D20">
              <w:rPr>
                <w:rFonts w:ascii="Arial" w:eastAsia="Arial" w:hAnsi="Arial"/>
                <w:szCs w:val="20"/>
              </w:rPr>
              <w:t>7</w:t>
            </w:r>
            <w:r w:rsidR="12B82DD4" w:rsidRPr="72984D20">
              <w:rPr>
                <w:rFonts w:ascii="Arial" w:eastAsia="Arial" w:hAnsi="Arial"/>
                <w:szCs w:val="20"/>
              </w:rPr>
              <w:t>-</w:t>
            </w:r>
            <w:r w:rsidRPr="72984D20">
              <w:rPr>
                <w:rFonts w:ascii="Arial" w:eastAsia="Arial" w:hAnsi="Arial"/>
                <w:szCs w:val="20"/>
              </w:rPr>
              <w:t>11 Sep</w:t>
            </w:r>
          </w:p>
        </w:tc>
        <w:tc>
          <w:tcPr>
            <w:tcW w:w="2777" w:type="dxa"/>
          </w:tcPr>
          <w:p w14:paraId="5492AF7C" w14:textId="322BE86C"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Flexible asset module</w:t>
            </w:r>
          </w:p>
        </w:tc>
        <w:tc>
          <w:tcPr>
            <w:tcW w:w="6696" w:type="dxa"/>
          </w:tcPr>
          <w:p w14:paraId="23AFF1FC" w14:textId="6174EF63" w:rsidR="72984D20" w:rsidRDefault="72984D20">
            <w:pPr>
              <w:cnfStyle w:val="000000000000" w:firstRow="0" w:lastRow="0" w:firstColumn="0" w:lastColumn="0" w:oddVBand="0" w:evenVBand="0" w:oddHBand="0" w:evenHBand="0" w:firstRowFirstColumn="0" w:firstRowLastColumn="0" w:lastRowFirstColumn="0" w:lastRowLastColumn="0"/>
            </w:pPr>
            <w:r w:rsidRPr="72984D20">
              <w:rPr>
                <w:rFonts w:ascii="Arial" w:eastAsia="Arial" w:hAnsi="Arial"/>
                <w:szCs w:val="20"/>
              </w:rPr>
              <w:t xml:space="preserve">Categories; dynamic attribute definitions/values; Motors and </w:t>
            </w:r>
            <w:proofErr w:type="spellStart"/>
            <w:r w:rsidRPr="72984D20">
              <w:rPr>
                <w:rFonts w:ascii="Arial" w:eastAsia="Arial" w:hAnsi="Arial"/>
                <w:szCs w:val="20"/>
              </w:rPr>
              <w:t>Carptrac</w:t>
            </w:r>
            <w:proofErr w:type="spellEnd"/>
            <w:r w:rsidRPr="72984D20">
              <w:rPr>
                <w:rFonts w:ascii="Arial" w:eastAsia="Arial" w:hAnsi="Arial"/>
                <w:szCs w:val="20"/>
              </w:rPr>
              <w:t xml:space="preserve"> templates; branch/location/status history; meters; QR/barcode; asset detail. </w:t>
            </w:r>
          </w:p>
        </w:tc>
      </w:tr>
      <w:tr w:rsidR="72984D20" w14:paraId="6BFF81E6" w14:textId="77777777" w:rsidTr="00F81014">
        <w:trPr>
          <w:trHeight w:val="298"/>
          <w:jc w:val="center"/>
        </w:trPr>
        <w:tc>
          <w:tcPr>
            <w:cnfStyle w:val="001000000000" w:firstRow="0" w:lastRow="0" w:firstColumn="1" w:lastColumn="0" w:oddVBand="0" w:evenVBand="0" w:oddHBand="0" w:evenHBand="0" w:firstRowFirstColumn="0" w:firstRowLastColumn="0" w:lastRowFirstColumn="0" w:lastRowLastColumn="0"/>
            <w:tcW w:w="1853" w:type="dxa"/>
          </w:tcPr>
          <w:p w14:paraId="5EDBFE7A" w14:textId="3647A812" w:rsidR="72984D20" w:rsidRDefault="72984D20" w:rsidP="72984D20">
            <w:pPr>
              <w:rPr>
                <w:rFonts w:ascii="Arial" w:eastAsia="Arial" w:hAnsi="Arial"/>
                <w:szCs w:val="20"/>
              </w:rPr>
            </w:pPr>
            <w:r w:rsidRPr="72984D20">
              <w:rPr>
                <w:rFonts w:ascii="Arial" w:eastAsia="Arial" w:hAnsi="Arial"/>
                <w:szCs w:val="20"/>
              </w:rPr>
              <w:t xml:space="preserve">6 </w:t>
            </w:r>
            <w:r w:rsidR="224E76DB" w:rsidRPr="72984D20">
              <w:rPr>
                <w:rFonts w:ascii="Arial" w:eastAsia="Arial" w:hAnsi="Arial"/>
                <w:szCs w:val="20"/>
              </w:rPr>
              <w:t xml:space="preserve">| </w:t>
            </w:r>
            <w:r w:rsidRPr="72984D20">
              <w:rPr>
                <w:rFonts w:ascii="Arial" w:eastAsia="Arial" w:hAnsi="Arial"/>
                <w:szCs w:val="20"/>
              </w:rPr>
              <w:t>14</w:t>
            </w:r>
            <w:r w:rsidR="72D29042" w:rsidRPr="72984D20">
              <w:rPr>
                <w:rFonts w:ascii="Arial" w:eastAsia="Arial" w:hAnsi="Arial"/>
                <w:szCs w:val="20"/>
              </w:rPr>
              <w:t>-</w:t>
            </w:r>
            <w:r w:rsidRPr="72984D20">
              <w:rPr>
                <w:rFonts w:ascii="Arial" w:eastAsia="Arial" w:hAnsi="Arial"/>
                <w:szCs w:val="20"/>
              </w:rPr>
              <w:t>18 Sep</w:t>
            </w:r>
          </w:p>
        </w:tc>
        <w:tc>
          <w:tcPr>
            <w:tcW w:w="2777" w:type="dxa"/>
          </w:tcPr>
          <w:p w14:paraId="08EDF6E6" w14:textId="26DBB668"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Availability, rates and quotations</w:t>
            </w:r>
          </w:p>
        </w:tc>
        <w:tc>
          <w:tcPr>
            <w:tcW w:w="6696" w:type="dxa"/>
          </w:tcPr>
          <w:p w14:paraId="62E5C842" w14:textId="2274E861"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Conflict-aware calendar; hourly/daily/per-unit rate configuration; customer/division/branch rates; extra charges, deposits, discounts, tax and quote revisions.</w:t>
            </w:r>
          </w:p>
        </w:tc>
      </w:tr>
      <w:tr w:rsidR="72984D20" w14:paraId="0F75BC9E" w14:textId="77777777" w:rsidTr="00F81014">
        <w:trPr>
          <w:trHeight w:val="298"/>
          <w:jc w:val="center"/>
        </w:trPr>
        <w:tc>
          <w:tcPr>
            <w:cnfStyle w:val="001000000000" w:firstRow="0" w:lastRow="0" w:firstColumn="1" w:lastColumn="0" w:oddVBand="0" w:evenVBand="0" w:oddHBand="0" w:evenHBand="0" w:firstRowFirstColumn="0" w:firstRowLastColumn="0" w:lastRowFirstColumn="0" w:lastRowLastColumn="0"/>
            <w:tcW w:w="1853" w:type="dxa"/>
          </w:tcPr>
          <w:p w14:paraId="58A8605D" w14:textId="574DF7AC" w:rsidR="72984D20" w:rsidRDefault="72984D20" w:rsidP="72984D20">
            <w:pPr>
              <w:rPr>
                <w:rFonts w:ascii="Arial" w:eastAsia="Arial" w:hAnsi="Arial"/>
                <w:szCs w:val="20"/>
              </w:rPr>
            </w:pPr>
            <w:r w:rsidRPr="72984D20">
              <w:rPr>
                <w:rFonts w:ascii="Arial" w:eastAsia="Arial" w:hAnsi="Arial"/>
                <w:szCs w:val="20"/>
              </w:rPr>
              <w:t xml:space="preserve">7 </w:t>
            </w:r>
            <w:r w:rsidR="5D1F15D6" w:rsidRPr="72984D20">
              <w:rPr>
                <w:rFonts w:ascii="Arial" w:eastAsia="Arial" w:hAnsi="Arial"/>
                <w:szCs w:val="20"/>
              </w:rPr>
              <w:t xml:space="preserve">| </w:t>
            </w:r>
            <w:r w:rsidRPr="72984D20">
              <w:rPr>
                <w:rFonts w:ascii="Arial" w:eastAsia="Arial" w:hAnsi="Arial"/>
                <w:szCs w:val="20"/>
              </w:rPr>
              <w:t>21</w:t>
            </w:r>
            <w:r w:rsidR="749CA9AC" w:rsidRPr="72984D20">
              <w:rPr>
                <w:rFonts w:ascii="Arial" w:eastAsia="Arial" w:hAnsi="Arial"/>
                <w:szCs w:val="20"/>
              </w:rPr>
              <w:t>-</w:t>
            </w:r>
            <w:r w:rsidRPr="72984D20">
              <w:rPr>
                <w:rFonts w:ascii="Arial" w:eastAsia="Arial" w:hAnsi="Arial"/>
                <w:szCs w:val="20"/>
              </w:rPr>
              <w:t>25 Sep</w:t>
            </w:r>
          </w:p>
        </w:tc>
        <w:tc>
          <w:tcPr>
            <w:tcW w:w="2777" w:type="dxa"/>
          </w:tcPr>
          <w:p w14:paraId="46BA4BB7" w14:textId="7C4146C1"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Bookings, approvals, agreements and notifications</w:t>
            </w:r>
          </w:p>
        </w:tc>
        <w:tc>
          <w:tcPr>
            <w:tcW w:w="6696" w:type="dxa"/>
          </w:tcPr>
          <w:p w14:paraId="3598526A" w14:textId="6FD4EF39" w:rsidR="72984D20" w:rsidRDefault="72984D20">
            <w:pPr>
              <w:cnfStyle w:val="000000000000" w:firstRow="0" w:lastRow="0" w:firstColumn="0" w:lastColumn="0" w:oddVBand="0" w:evenVBand="0" w:oddHBand="0" w:evenHBand="0" w:firstRowFirstColumn="0" w:firstRowLastColumn="0" w:lastRowFirstColumn="0" w:lastRowLastColumn="0"/>
            </w:pPr>
            <w:r w:rsidRPr="72984D20">
              <w:rPr>
                <w:rFonts w:ascii="Arial" w:eastAsia="Arial" w:hAnsi="Arial"/>
                <w:szCs w:val="20"/>
              </w:rPr>
              <w:t xml:space="preserve">Booking conversion; configurable approval stages; agreement/document generation; booking email and status tracking. </w:t>
            </w:r>
          </w:p>
        </w:tc>
      </w:tr>
      <w:tr w:rsidR="72984D20" w14:paraId="5052986E" w14:textId="77777777" w:rsidTr="00F81014">
        <w:trPr>
          <w:trHeight w:val="298"/>
          <w:jc w:val="center"/>
        </w:trPr>
        <w:tc>
          <w:tcPr>
            <w:cnfStyle w:val="001000000000" w:firstRow="0" w:lastRow="0" w:firstColumn="1" w:lastColumn="0" w:oddVBand="0" w:evenVBand="0" w:oddHBand="0" w:evenHBand="0" w:firstRowFirstColumn="0" w:firstRowLastColumn="0" w:lastRowFirstColumn="0" w:lastRowLastColumn="0"/>
            <w:tcW w:w="1853" w:type="dxa"/>
          </w:tcPr>
          <w:p w14:paraId="2C23B9D5" w14:textId="1E637BBD" w:rsidR="72984D20" w:rsidRDefault="72984D20" w:rsidP="72984D20">
            <w:pPr>
              <w:rPr>
                <w:rFonts w:ascii="Arial" w:eastAsia="Arial" w:hAnsi="Arial"/>
                <w:szCs w:val="20"/>
              </w:rPr>
            </w:pPr>
            <w:r w:rsidRPr="72984D20">
              <w:rPr>
                <w:rFonts w:ascii="Arial" w:eastAsia="Arial" w:hAnsi="Arial"/>
                <w:szCs w:val="20"/>
              </w:rPr>
              <w:t xml:space="preserve">8 </w:t>
            </w:r>
            <w:r w:rsidR="38DA445A" w:rsidRPr="72984D20">
              <w:rPr>
                <w:rFonts w:ascii="Arial" w:eastAsia="Arial" w:hAnsi="Arial"/>
                <w:szCs w:val="20"/>
              </w:rPr>
              <w:t>|</w:t>
            </w:r>
            <w:r w:rsidRPr="72984D20">
              <w:rPr>
                <w:rFonts w:ascii="Arial" w:eastAsia="Arial" w:hAnsi="Arial"/>
                <w:szCs w:val="20"/>
              </w:rPr>
              <w:t xml:space="preserve"> 28 Sep</w:t>
            </w:r>
            <w:r w:rsidR="0AA1E4CA" w:rsidRPr="72984D20">
              <w:rPr>
                <w:rFonts w:ascii="Arial" w:eastAsia="Arial" w:hAnsi="Arial"/>
                <w:szCs w:val="20"/>
              </w:rPr>
              <w:t>-</w:t>
            </w:r>
            <w:r w:rsidRPr="72984D20">
              <w:rPr>
                <w:rFonts w:ascii="Arial" w:eastAsia="Arial" w:hAnsi="Arial"/>
                <w:szCs w:val="20"/>
              </w:rPr>
              <w:t>2 Oct</w:t>
            </w:r>
          </w:p>
        </w:tc>
        <w:tc>
          <w:tcPr>
            <w:tcW w:w="2777" w:type="dxa"/>
          </w:tcPr>
          <w:p w14:paraId="1E5ECA55" w14:textId="022CD306"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Pre-hire, QR check-out, return and post-hire inspection</w:t>
            </w:r>
          </w:p>
        </w:tc>
        <w:tc>
          <w:tcPr>
            <w:tcW w:w="6696" w:type="dxa"/>
          </w:tcPr>
          <w:p w14:paraId="422CE6F2" w14:textId="268AF0EB"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Checklist templates; photos/signatures; meter/fuel/accessories; allocation; QR handover; post-hire comparison and damage initiation.</w:t>
            </w:r>
          </w:p>
        </w:tc>
      </w:tr>
      <w:tr w:rsidR="72984D20" w14:paraId="0FD8FA89" w14:textId="77777777" w:rsidTr="00F81014">
        <w:trPr>
          <w:trHeight w:val="298"/>
          <w:jc w:val="center"/>
        </w:trPr>
        <w:tc>
          <w:tcPr>
            <w:cnfStyle w:val="001000000000" w:firstRow="0" w:lastRow="0" w:firstColumn="1" w:lastColumn="0" w:oddVBand="0" w:evenVBand="0" w:oddHBand="0" w:evenHBand="0" w:firstRowFirstColumn="0" w:firstRowLastColumn="0" w:lastRowFirstColumn="0" w:lastRowLastColumn="0"/>
            <w:tcW w:w="1853" w:type="dxa"/>
          </w:tcPr>
          <w:p w14:paraId="43278AAD" w14:textId="5EA9578E" w:rsidR="72984D20" w:rsidRDefault="72984D20" w:rsidP="72984D20">
            <w:pPr>
              <w:rPr>
                <w:rFonts w:ascii="Arial" w:eastAsia="Arial" w:hAnsi="Arial"/>
                <w:szCs w:val="20"/>
              </w:rPr>
            </w:pPr>
            <w:r w:rsidRPr="72984D20">
              <w:rPr>
                <w:rFonts w:ascii="Arial" w:eastAsia="Arial" w:hAnsi="Arial"/>
                <w:szCs w:val="20"/>
              </w:rPr>
              <w:t xml:space="preserve">9 </w:t>
            </w:r>
            <w:r w:rsidR="6B088FC4" w:rsidRPr="72984D20">
              <w:rPr>
                <w:rFonts w:ascii="Arial" w:eastAsia="Arial" w:hAnsi="Arial"/>
                <w:szCs w:val="20"/>
              </w:rPr>
              <w:t>|</w:t>
            </w:r>
            <w:r w:rsidRPr="72984D20">
              <w:rPr>
                <w:rFonts w:ascii="Arial" w:eastAsia="Arial" w:hAnsi="Arial"/>
                <w:szCs w:val="20"/>
              </w:rPr>
              <w:t xml:space="preserve"> 5</w:t>
            </w:r>
            <w:r w:rsidR="414BCD02" w:rsidRPr="72984D20">
              <w:rPr>
                <w:rFonts w:ascii="Arial" w:eastAsia="Arial" w:hAnsi="Arial"/>
                <w:szCs w:val="20"/>
              </w:rPr>
              <w:t>-</w:t>
            </w:r>
            <w:r w:rsidRPr="72984D20">
              <w:rPr>
                <w:rFonts w:ascii="Arial" w:eastAsia="Arial" w:hAnsi="Arial"/>
                <w:szCs w:val="20"/>
              </w:rPr>
              <w:t>9 Oct</w:t>
            </w:r>
          </w:p>
        </w:tc>
        <w:tc>
          <w:tcPr>
            <w:tcW w:w="2777" w:type="dxa"/>
          </w:tcPr>
          <w:p w14:paraId="221350F9" w14:textId="5E83E04A"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Maintenance, damage and detailed expenditure</w:t>
            </w:r>
          </w:p>
        </w:tc>
        <w:tc>
          <w:tcPr>
            <w:tcW w:w="6696" w:type="dxa"/>
          </w:tcPr>
          <w:p w14:paraId="64B2CE01" w14:textId="4FF76D30"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Preventive/corrective jobs; date/meter triggers; parts/</w:t>
            </w:r>
            <w:r w:rsidR="00B61143" w:rsidRPr="72984D20">
              <w:rPr>
                <w:rFonts w:ascii="Arial" w:eastAsia="Arial" w:hAnsi="Arial"/>
                <w:szCs w:val="20"/>
              </w:rPr>
              <w:t>labor</w:t>
            </w:r>
            <w:r w:rsidRPr="72984D20">
              <w:rPr>
                <w:rFonts w:ascii="Arial" w:eastAsia="Arial" w:hAnsi="Arial"/>
                <w:szCs w:val="20"/>
              </w:rPr>
              <w:t>/contractor costs; downtime; damage recovery; return-to-service controls.</w:t>
            </w:r>
          </w:p>
        </w:tc>
      </w:tr>
      <w:tr w:rsidR="72984D20" w14:paraId="086553A1" w14:textId="77777777" w:rsidTr="00F81014">
        <w:trPr>
          <w:trHeight w:val="298"/>
          <w:jc w:val="center"/>
        </w:trPr>
        <w:tc>
          <w:tcPr>
            <w:cnfStyle w:val="001000000000" w:firstRow="0" w:lastRow="0" w:firstColumn="1" w:lastColumn="0" w:oddVBand="0" w:evenVBand="0" w:oddHBand="0" w:evenHBand="0" w:firstRowFirstColumn="0" w:firstRowLastColumn="0" w:lastRowFirstColumn="0" w:lastRowLastColumn="0"/>
            <w:tcW w:w="1853" w:type="dxa"/>
          </w:tcPr>
          <w:p w14:paraId="5BC0AB34" w14:textId="4E55AE0B" w:rsidR="72984D20" w:rsidRDefault="72984D20" w:rsidP="72984D20">
            <w:pPr>
              <w:rPr>
                <w:rFonts w:ascii="Arial" w:eastAsia="Arial" w:hAnsi="Arial"/>
                <w:szCs w:val="20"/>
              </w:rPr>
            </w:pPr>
            <w:r w:rsidRPr="72984D20">
              <w:rPr>
                <w:rFonts w:ascii="Arial" w:eastAsia="Arial" w:hAnsi="Arial"/>
                <w:szCs w:val="20"/>
              </w:rPr>
              <w:t xml:space="preserve">10 </w:t>
            </w:r>
            <w:r w:rsidR="742EBABD" w:rsidRPr="72984D20">
              <w:rPr>
                <w:rFonts w:ascii="Arial" w:eastAsia="Arial" w:hAnsi="Arial"/>
                <w:szCs w:val="20"/>
              </w:rPr>
              <w:t xml:space="preserve">| </w:t>
            </w:r>
            <w:r w:rsidRPr="72984D20">
              <w:rPr>
                <w:rFonts w:ascii="Arial" w:eastAsia="Arial" w:hAnsi="Arial"/>
                <w:szCs w:val="20"/>
              </w:rPr>
              <w:t>12</w:t>
            </w:r>
            <w:r w:rsidR="7265A974" w:rsidRPr="72984D20">
              <w:rPr>
                <w:rFonts w:ascii="Arial" w:eastAsia="Arial" w:hAnsi="Arial"/>
                <w:szCs w:val="20"/>
              </w:rPr>
              <w:t>-</w:t>
            </w:r>
            <w:r w:rsidRPr="72984D20">
              <w:rPr>
                <w:rFonts w:ascii="Arial" w:eastAsia="Arial" w:hAnsi="Arial"/>
                <w:szCs w:val="20"/>
              </w:rPr>
              <w:t>16 Oct</w:t>
            </w:r>
          </w:p>
        </w:tc>
        <w:tc>
          <w:tcPr>
            <w:tcW w:w="2777" w:type="dxa"/>
          </w:tcPr>
          <w:p w14:paraId="5E4A26DA" w14:textId="3B7A33B0"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proofErr w:type="spellStart"/>
            <w:r w:rsidRPr="72984D20">
              <w:rPr>
                <w:rFonts w:ascii="Arial" w:eastAsia="Arial" w:hAnsi="Arial"/>
                <w:szCs w:val="20"/>
              </w:rPr>
              <w:t>Carptrac</w:t>
            </w:r>
            <w:proofErr w:type="spellEnd"/>
            <w:r w:rsidRPr="72984D20">
              <w:rPr>
                <w:rFonts w:ascii="Arial" w:eastAsia="Arial" w:hAnsi="Arial"/>
                <w:szCs w:val="20"/>
              </w:rPr>
              <w:t xml:space="preserve"> personnel and equipment-hire variations</w:t>
            </w:r>
          </w:p>
        </w:tc>
        <w:tc>
          <w:tcPr>
            <w:tcW w:w="6696" w:type="dxa"/>
          </w:tcPr>
          <w:p w14:paraId="4BE035CA" w14:textId="5D360538" w:rsidR="72984D20" w:rsidRDefault="72984D20">
            <w:pPr>
              <w:cnfStyle w:val="000000000000" w:firstRow="0" w:lastRow="0" w:firstColumn="0" w:lastColumn="0" w:oddVBand="0" w:evenVBand="0" w:oddHBand="0" w:evenHBand="0" w:firstRowFirstColumn="0" w:firstRowLastColumn="0" w:lastRowFirstColumn="0" w:lastRowLastColumn="0"/>
            </w:pPr>
            <w:r w:rsidRPr="72984D20">
              <w:rPr>
                <w:rFonts w:ascii="Arial" w:eastAsia="Arial" w:hAnsi="Arial"/>
                <w:szCs w:val="20"/>
              </w:rPr>
              <w:t xml:space="preserve">Operator qualifications/availability; assignments; timesheets; engine hours; overtime; safety evidence; transport/service charges. </w:t>
            </w:r>
          </w:p>
        </w:tc>
      </w:tr>
      <w:tr w:rsidR="72984D20" w14:paraId="2442E8F2" w14:textId="77777777" w:rsidTr="00F81014">
        <w:trPr>
          <w:trHeight w:val="298"/>
          <w:jc w:val="center"/>
        </w:trPr>
        <w:tc>
          <w:tcPr>
            <w:cnfStyle w:val="001000000000" w:firstRow="0" w:lastRow="0" w:firstColumn="1" w:lastColumn="0" w:oddVBand="0" w:evenVBand="0" w:oddHBand="0" w:evenHBand="0" w:firstRowFirstColumn="0" w:firstRowLastColumn="0" w:lastRowFirstColumn="0" w:lastRowLastColumn="0"/>
            <w:tcW w:w="1853" w:type="dxa"/>
          </w:tcPr>
          <w:p w14:paraId="28A3F5EE" w14:textId="5D585986" w:rsidR="72984D20" w:rsidRDefault="72984D20" w:rsidP="72984D20">
            <w:pPr>
              <w:rPr>
                <w:rFonts w:ascii="Arial" w:eastAsia="Arial" w:hAnsi="Arial"/>
                <w:szCs w:val="20"/>
              </w:rPr>
            </w:pPr>
            <w:r w:rsidRPr="72984D20">
              <w:rPr>
                <w:rFonts w:ascii="Arial" w:eastAsia="Arial" w:hAnsi="Arial"/>
                <w:szCs w:val="20"/>
              </w:rPr>
              <w:t xml:space="preserve">11 </w:t>
            </w:r>
            <w:r w:rsidR="79CD7458" w:rsidRPr="72984D20">
              <w:rPr>
                <w:rFonts w:ascii="Arial" w:eastAsia="Arial" w:hAnsi="Arial"/>
                <w:szCs w:val="20"/>
              </w:rPr>
              <w:t>|</w:t>
            </w:r>
            <w:r w:rsidRPr="72984D20">
              <w:rPr>
                <w:rFonts w:ascii="Arial" w:eastAsia="Arial" w:hAnsi="Arial"/>
                <w:szCs w:val="20"/>
              </w:rPr>
              <w:t xml:space="preserve"> 19</w:t>
            </w:r>
            <w:r w:rsidR="382FE301" w:rsidRPr="72984D20">
              <w:rPr>
                <w:rFonts w:ascii="Arial" w:eastAsia="Arial" w:hAnsi="Arial"/>
                <w:szCs w:val="20"/>
              </w:rPr>
              <w:t>-</w:t>
            </w:r>
            <w:r w:rsidRPr="72984D20">
              <w:rPr>
                <w:rFonts w:ascii="Arial" w:eastAsia="Arial" w:hAnsi="Arial"/>
                <w:szCs w:val="20"/>
              </w:rPr>
              <w:t>23 Oct</w:t>
            </w:r>
          </w:p>
        </w:tc>
        <w:tc>
          <w:tcPr>
            <w:tcW w:w="2777" w:type="dxa"/>
          </w:tcPr>
          <w:p w14:paraId="5713A758" w14:textId="4D240B89"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Dashboards, profitability, integration and UAT</w:t>
            </w:r>
          </w:p>
        </w:tc>
        <w:tc>
          <w:tcPr>
            <w:tcW w:w="6696" w:type="dxa"/>
          </w:tcPr>
          <w:p w14:paraId="296A5B4B" w14:textId="42A0D2BF"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Role dashboards; revenue/expense/profit; utilization and maintenance reports; alerts; authorization, timeout, calculation, migration, integration and UAT testing.</w:t>
            </w:r>
          </w:p>
        </w:tc>
      </w:tr>
      <w:tr w:rsidR="72984D20" w14:paraId="0BB91FEA" w14:textId="77777777" w:rsidTr="00F81014">
        <w:trPr>
          <w:trHeight w:val="298"/>
          <w:jc w:val="center"/>
        </w:trPr>
        <w:tc>
          <w:tcPr>
            <w:cnfStyle w:val="001000000000" w:firstRow="0" w:lastRow="0" w:firstColumn="1" w:lastColumn="0" w:oddVBand="0" w:evenVBand="0" w:oddHBand="0" w:evenHBand="0" w:firstRowFirstColumn="0" w:firstRowLastColumn="0" w:lastRowFirstColumn="0" w:lastRowLastColumn="0"/>
            <w:tcW w:w="1853" w:type="dxa"/>
          </w:tcPr>
          <w:p w14:paraId="69F9524A" w14:textId="6E4C426F" w:rsidR="72984D20" w:rsidRDefault="72984D20" w:rsidP="72984D20">
            <w:pPr>
              <w:rPr>
                <w:rFonts w:ascii="Arial" w:eastAsia="Arial" w:hAnsi="Arial"/>
                <w:szCs w:val="20"/>
              </w:rPr>
            </w:pPr>
            <w:r w:rsidRPr="72984D20">
              <w:rPr>
                <w:rFonts w:ascii="Arial" w:eastAsia="Arial" w:hAnsi="Arial"/>
                <w:szCs w:val="20"/>
              </w:rPr>
              <w:t xml:space="preserve">12 </w:t>
            </w:r>
            <w:r w:rsidR="48A6D84B" w:rsidRPr="72984D20">
              <w:rPr>
                <w:rFonts w:ascii="Arial" w:eastAsia="Arial" w:hAnsi="Arial"/>
                <w:szCs w:val="20"/>
              </w:rPr>
              <w:t>|</w:t>
            </w:r>
            <w:r w:rsidRPr="72984D20">
              <w:rPr>
                <w:rFonts w:ascii="Arial" w:eastAsia="Arial" w:hAnsi="Arial"/>
                <w:szCs w:val="20"/>
              </w:rPr>
              <w:t xml:space="preserve"> 26</w:t>
            </w:r>
            <w:r w:rsidR="7AF182E5" w:rsidRPr="72984D20">
              <w:rPr>
                <w:rFonts w:ascii="Arial" w:eastAsia="Arial" w:hAnsi="Arial"/>
                <w:szCs w:val="20"/>
              </w:rPr>
              <w:t>-</w:t>
            </w:r>
            <w:r w:rsidRPr="72984D20">
              <w:rPr>
                <w:rFonts w:ascii="Arial" w:eastAsia="Arial" w:hAnsi="Arial"/>
                <w:szCs w:val="20"/>
              </w:rPr>
              <w:t>30 Oct</w:t>
            </w:r>
          </w:p>
        </w:tc>
        <w:tc>
          <w:tcPr>
            <w:tcW w:w="2777" w:type="dxa"/>
          </w:tcPr>
          <w:p w14:paraId="176672C2" w14:textId="370A804A" w:rsidR="72984D20" w:rsidRDefault="00B61143"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Stabilization</w:t>
            </w:r>
            <w:r w:rsidR="72984D20" w:rsidRPr="72984D20">
              <w:rPr>
                <w:rFonts w:ascii="Arial" w:eastAsia="Arial" w:hAnsi="Arial"/>
                <w:szCs w:val="20"/>
              </w:rPr>
              <w:t>, handover and closure</w:t>
            </w:r>
          </w:p>
        </w:tc>
        <w:tc>
          <w:tcPr>
            <w:tcW w:w="6696" w:type="dxa"/>
          </w:tcPr>
          <w:p w14:paraId="41FC16D7" w14:textId="37688103" w:rsidR="72984D20" w:rsidRDefault="72984D20">
            <w:pPr>
              <w:cnfStyle w:val="000000000000" w:firstRow="0" w:lastRow="0" w:firstColumn="0" w:lastColumn="0" w:oddVBand="0" w:evenVBand="0" w:oddHBand="0" w:evenHBand="0" w:firstRowFirstColumn="0" w:firstRowLastColumn="0" w:lastRowFirstColumn="0" w:lastRowLastColumn="0"/>
            </w:pPr>
            <w:r w:rsidRPr="72984D20">
              <w:rPr>
                <w:rFonts w:ascii="Arial" w:eastAsia="Arial" w:hAnsi="Arial"/>
                <w:szCs w:val="20"/>
              </w:rPr>
              <w:t>Critical fixes; performance/security checks; deployment/</w:t>
            </w:r>
            <w:r w:rsidR="00B61143" w:rsidRPr="72984D20">
              <w:rPr>
                <w:rFonts w:ascii="Arial" w:eastAsia="Arial" w:hAnsi="Arial"/>
                <w:szCs w:val="20"/>
              </w:rPr>
              <w:t>run book</w:t>
            </w:r>
            <w:r w:rsidRPr="72984D20">
              <w:rPr>
                <w:rFonts w:ascii="Arial" w:eastAsia="Arial" w:hAnsi="Arial"/>
                <w:szCs w:val="20"/>
              </w:rPr>
              <w:t xml:space="preserve">; user/admin guides; final report/presentation; acceptance and retrospective. </w:t>
            </w:r>
          </w:p>
        </w:tc>
      </w:tr>
    </w:tbl>
    <w:p w14:paraId="4919081E" w14:textId="47D119F3" w:rsidR="004D0850" w:rsidRDefault="004D0850" w:rsidP="72984D20"/>
    <w:p w14:paraId="4AE2CDFF" w14:textId="2A188A43" w:rsidR="000A6368" w:rsidRDefault="6E9006C2" w:rsidP="00F81014">
      <w:pPr>
        <w:pStyle w:val="Heading1"/>
      </w:pPr>
      <w:bookmarkStart w:id="9" w:name="_Toc237951714"/>
      <w:r w:rsidRPr="1AF322CF">
        <w:lastRenderedPageBreak/>
        <w:t xml:space="preserve">6.0 </w:t>
      </w:r>
      <w:r w:rsidR="106C48D8" w:rsidRPr="1AF322CF">
        <w:t>Work Breakdown Structure</w:t>
      </w:r>
      <w:r w:rsidR="00935F60">
        <w:t xml:space="preserve"> (WBS)</w:t>
      </w:r>
      <w:bookmarkEnd w:id="9"/>
    </w:p>
    <w:p w14:paraId="0A7CF7DF" w14:textId="26CA4B8B" w:rsidR="00935F60" w:rsidRPr="00935F60" w:rsidRDefault="00935F60" w:rsidP="00935F60">
      <w:pPr>
        <w:pStyle w:val="Heading2"/>
      </w:pPr>
      <w:bookmarkStart w:id="10" w:name="_Toc237951715"/>
      <w:r>
        <w:t>6.1 WBS Definition Table</w:t>
      </w:r>
      <w:bookmarkEnd w:id="10"/>
    </w:p>
    <w:tbl>
      <w:tblPr>
        <w:tblW w:w="0" w:type="auto"/>
        <w:tblLook w:val="06A0" w:firstRow="1" w:lastRow="0" w:firstColumn="1" w:lastColumn="0" w:noHBand="1" w:noVBand="1"/>
      </w:tblPr>
      <w:tblGrid>
        <w:gridCol w:w="625"/>
        <w:gridCol w:w="1460"/>
        <w:gridCol w:w="2904"/>
        <w:gridCol w:w="2030"/>
        <w:gridCol w:w="857"/>
        <w:gridCol w:w="1464"/>
      </w:tblGrid>
      <w:tr w:rsidR="1AF322CF" w14:paraId="7CA0C978"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1F3864"/>
            <w:tcMar>
              <w:top w:w="60" w:type="dxa"/>
              <w:left w:w="90" w:type="dxa"/>
              <w:bottom w:w="60" w:type="dxa"/>
              <w:right w:w="90" w:type="dxa"/>
            </w:tcMar>
            <w:vAlign w:val="center"/>
          </w:tcPr>
          <w:p w14:paraId="57047660" w14:textId="00698BB6" w:rsidR="1AF322CF" w:rsidRDefault="1AF322CF" w:rsidP="1AF322CF">
            <w:pPr>
              <w:spacing w:after="0"/>
              <w:jc w:val="center"/>
              <w:rPr>
                <w:rFonts w:eastAsiaTheme="minorEastAsia"/>
                <w:b/>
                <w:bCs/>
                <w:color w:val="FFFFFF" w:themeColor="background1"/>
                <w:sz w:val="16"/>
                <w:szCs w:val="16"/>
              </w:rPr>
            </w:pPr>
            <w:r w:rsidRPr="1AF322CF">
              <w:rPr>
                <w:rFonts w:eastAsiaTheme="minorEastAsia"/>
                <w:b/>
                <w:bCs/>
                <w:color w:val="FFFFFF" w:themeColor="background1"/>
                <w:sz w:val="16"/>
                <w:szCs w:val="16"/>
              </w:rPr>
              <w:t>WBS ID</w:t>
            </w:r>
          </w:p>
        </w:tc>
        <w:tc>
          <w:tcPr>
            <w:tcW w:w="1470" w:type="dxa"/>
            <w:tcBorders>
              <w:top w:val="single" w:sz="8" w:space="0" w:color="auto"/>
              <w:left w:val="single" w:sz="8" w:space="0" w:color="auto"/>
              <w:bottom w:val="single" w:sz="8" w:space="0" w:color="auto"/>
              <w:right w:val="single" w:sz="8" w:space="0" w:color="auto"/>
            </w:tcBorders>
            <w:shd w:val="clear" w:color="auto" w:fill="1F3864"/>
            <w:tcMar>
              <w:top w:w="60" w:type="dxa"/>
              <w:left w:w="90" w:type="dxa"/>
              <w:bottom w:w="60" w:type="dxa"/>
              <w:right w:w="90" w:type="dxa"/>
            </w:tcMar>
            <w:vAlign w:val="center"/>
          </w:tcPr>
          <w:p w14:paraId="28860C14" w14:textId="6FA50A90" w:rsidR="1AF322CF" w:rsidRDefault="1AF322CF" w:rsidP="1AF322CF">
            <w:pPr>
              <w:spacing w:after="0"/>
              <w:jc w:val="center"/>
              <w:rPr>
                <w:rFonts w:eastAsiaTheme="minorEastAsia"/>
                <w:b/>
                <w:bCs/>
                <w:color w:val="FFFFFF" w:themeColor="background1"/>
                <w:sz w:val="16"/>
                <w:szCs w:val="16"/>
              </w:rPr>
            </w:pPr>
            <w:r w:rsidRPr="1AF322CF">
              <w:rPr>
                <w:rFonts w:eastAsiaTheme="minorEastAsia"/>
                <w:b/>
                <w:bCs/>
                <w:color w:val="FFFFFF" w:themeColor="background1"/>
                <w:sz w:val="16"/>
                <w:szCs w:val="16"/>
              </w:rPr>
              <w:t>Deliverable / Work Package</w:t>
            </w:r>
          </w:p>
        </w:tc>
        <w:tc>
          <w:tcPr>
            <w:tcW w:w="3051" w:type="dxa"/>
            <w:tcBorders>
              <w:top w:val="single" w:sz="8" w:space="0" w:color="auto"/>
              <w:left w:val="single" w:sz="8" w:space="0" w:color="auto"/>
              <w:bottom w:val="single" w:sz="8" w:space="0" w:color="auto"/>
              <w:right w:val="single" w:sz="8" w:space="0" w:color="auto"/>
            </w:tcBorders>
            <w:shd w:val="clear" w:color="auto" w:fill="1F3864"/>
            <w:tcMar>
              <w:top w:w="60" w:type="dxa"/>
              <w:left w:w="90" w:type="dxa"/>
              <w:bottom w:w="60" w:type="dxa"/>
              <w:right w:w="90" w:type="dxa"/>
            </w:tcMar>
            <w:vAlign w:val="center"/>
          </w:tcPr>
          <w:p w14:paraId="0751DFE5" w14:textId="4B318B31" w:rsidR="1AF322CF" w:rsidRDefault="1AF322CF" w:rsidP="1AF322CF">
            <w:pPr>
              <w:spacing w:after="0"/>
              <w:jc w:val="center"/>
              <w:rPr>
                <w:rFonts w:eastAsiaTheme="minorEastAsia"/>
                <w:b/>
                <w:bCs/>
                <w:color w:val="FFFFFF" w:themeColor="background1"/>
                <w:sz w:val="16"/>
                <w:szCs w:val="16"/>
              </w:rPr>
            </w:pPr>
            <w:r w:rsidRPr="1AF322CF">
              <w:rPr>
                <w:rFonts w:eastAsiaTheme="minorEastAsia"/>
                <w:b/>
                <w:bCs/>
                <w:color w:val="FFFFFF" w:themeColor="background1"/>
                <w:sz w:val="16"/>
                <w:szCs w:val="16"/>
              </w:rPr>
              <w:t>Scope Description</w:t>
            </w:r>
          </w:p>
        </w:tc>
        <w:tc>
          <w:tcPr>
            <w:tcW w:w="2077" w:type="dxa"/>
            <w:tcBorders>
              <w:top w:val="single" w:sz="8" w:space="0" w:color="auto"/>
              <w:left w:val="single" w:sz="8" w:space="0" w:color="auto"/>
              <w:bottom w:val="single" w:sz="8" w:space="0" w:color="auto"/>
              <w:right w:val="single" w:sz="8" w:space="0" w:color="auto"/>
            </w:tcBorders>
            <w:shd w:val="clear" w:color="auto" w:fill="1F3864"/>
            <w:tcMar>
              <w:top w:w="60" w:type="dxa"/>
              <w:left w:w="90" w:type="dxa"/>
              <w:bottom w:w="60" w:type="dxa"/>
              <w:right w:w="90" w:type="dxa"/>
            </w:tcMar>
            <w:vAlign w:val="center"/>
          </w:tcPr>
          <w:p w14:paraId="03471383" w14:textId="31E73B6C" w:rsidR="1AF322CF" w:rsidRDefault="1AF322CF" w:rsidP="1AF322CF">
            <w:pPr>
              <w:spacing w:after="0"/>
              <w:jc w:val="center"/>
              <w:rPr>
                <w:rFonts w:eastAsiaTheme="minorEastAsia"/>
                <w:b/>
                <w:bCs/>
                <w:color w:val="FFFFFF" w:themeColor="background1"/>
                <w:sz w:val="16"/>
                <w:szCs w:val="16"/>
              </w:rPr>
            </w:pPr>
            <w:r w:rsidRPr="1AF322CF">
              <w:rPr>
                <w:rFonts w:eastAsiaTheme="minorEastAsia"/>
                <w:b/>
                <w:bCs/>
                <w:color w:val="FFFFFF" w:themeColor="background1"/>
                <w:sz w:val="16"/>
                <w:szCs w:val="16"/>
              </w:rPr>
              <w:t>Expected Output</w:t>
            </w:r>
          </w:p>
        </w:tc>
        <w:tc>
          <w:tcPr>
            <w:tcW w:w="712" w:type="dxa"/>
            <w:tcBorders>
              <w:top w:val="single" w:sz="8" w:space="0" w:color="auto"/>
              <w:left w:val="single" w:sz="8" w:space="0" w:color="auto"/>
              <w:bottom w:val="single" w:sz="8" w:space="0" w:color="auto"/>
              <w:right w:val="single" w:sz="8" w:space="0" w:color="auto"/>
            </w:tcBorders>
            <w:shd w:val="clear" w:color="auto" w:fill="1F3864"/>
            <w:tcMar>
              <w:top w:w="60" w:type="dxa"/>
              <w:left w:w="90" w:type="dxa"/>
              <w:bottom w:w="60" w:type="dxa"/>
              <w:right w:w="90" w:type="dxa"/>
            </w:tcMar>
            <w:vAlign w:val="center"/>
          </w:tcPr>
          <w:p w14:paraId="08999AD3" w14:textId="1778EA67" w:rsidR="1AF322CF" w:rsidRDefault="1AF322CF" w:rsidP="1AF322CF">
            <w:pPr>
              <w:spacing w:after="0"/>
              <w:jc w:val="center"/>
              <w:rPr>
                <w:rFonts w:eastAsiaTheme="minorEastAsia"/>
                <w:b/>
                <w:bCs/>
                <w:color w:val="FFFFFF" w:themeColor="background1"/>
                <w:sz w:val="16"/>
                <w:szCs w:val="16"/>
              </w:rPr>
            </w:pPr>
            <w:r w:rsidRPr="1AF322CF">
              <w:rPr>
                <w:rFonts w:eastAsiaTheme="minorEastAsia"/>
                <w:b/>
                <w:bCs/>
                <w:color w:val="FFFFFF" w:themeColor="background1"/>
                <w:sz w:val="16"/>
                <w:szCs w:val="16"/>
              </w:rPr>
              <w:t>Week</w:t>
            </w:r>
          </w:p>
        </w:tc>
        <w:tc>
          <w:tcPr>
            <w:tcW w:w="1492" w:type="dxa"/>
            <w:tcBorders>
              <w:top w:val="single" w:sz="8" w:space="0" w:color="auto"/>
              <w:left w:val="single" w:sz="8" w:space="0" w:color="auto"/>
              <w:bottom w:val="single" w:sz="8" w:space="0" w:color="auto"/>
              <w:right w:val="single" w:sz="8" w:space="0" w:color="auto"/>
            </w:tcBorders>
            <w:shd w:val="clear" w:color="auto" w:fill="1F3864"/>
            <w:tcMar>
              <w:top w:w="60" w:type="dxa"/>
              <w:left w:w="90" w:type="dxa"/>
              <w:bottom w:w="60" w:type="dxa"/>
              <w:right w:w="90" w:type="dxa"/>
            </w:tcMar>
            <w:vAlign w:val="center"/>
          </w:tcPr>
          <w:p w14:paraId="2DD6790B" w14:textId="5E6B3252" w:rsidR="1AF322CF" w:rsidRDefault="1AF322CF" w:rsidP="1AF322CF">
            <w:pPr>
              <w:spacing w:after="0"/>
              <w:jc w:val="center"/>
              <w:rPr>
                <w:rFonts w:eastAsiaTheme="minorEastAsia"/>
                <w:b/>
                <w:bCs/>
                <w:color w:val="FFFFFF" w:themeColor="background1"/>
                <w:sz w:val="16"/>
                <w:szCs w:val="16"/>
              </w:rPr>
            </w:pPr>
            <w:r w:rsidRPr="1AF322CF">
              <w:rPr>
                <w:rFonts w:eastAsiaTheme="minorEastAsia"/>
                <w:b/>
                <w:bCs/>
                <w:color w:val="FFFFFF" w:themeColor="background1"/>
                <w:sz w:val="16"/>
                <w:szCs w:val="16"/>
              </w:rPr>
              <w:t>Milestone / Assessment</w:t>
            </w:r>
          </w:p>
        </w:tc>
      </w:tr>
      <w:tr w:rsidR="1AF322CF" w14:paraId="14F7FF9E"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1F3864"/>
            <w:tcMar>
              <w:top w:w="60" w:type="dxa"/>
              <w:left w:w="90" w:type="dxa"/>
              <w:bottom w:w="60" w:type="dxa"/>
              <w:right w:w="90" w:type="dxa"/>
            </w:tcMar>
            <w:vAlign w:val="center"/>
          </w:tcPr>
          <w:p w14:paraId="5DC13948" w14:textId="4043E5C4" w:rsidR="1AF322CF" w:rsidRDefault="1AF322CF" w:rsidP="1AF322CF">
            <w:pPr>
              <w:spacing w:after="0"/>
              <w:jc w:val="center"/>
              <w:rPr>
                <w:rFonts w:eastAsiaTheme="minorEastAsia"/>
                <w:b/>
                <w:bCs/>
                <w:color w:val="FFFFFF" w:themeColor="background1"/>
                <w:sz w:val="16"/>
                <w:szCs w:val="16"/>
              </w:rPr>
            </w:pPr>
            <w:r w:rsidRPr="1AF322CF">
              <w:rPr>
                <w:rFonts w:eastAsiaTheme="minorEastAsia"/>
                <w:b/>
                <w:bCs/>
                <w:color w:val="FFFFFF" w:themeColor="background1"/>
                <w:sz w:val="16"/>
                <w:szCs w:val="16"/>
              </w:rPr>
              <w:t>1.0</w:t>
            </w:r>
          </w:p>
        </w:tc>
        <w:tc>
          <w:tcPr>
            <w:tcW w:w="1470" w:type="dxa"/>
            <w:tcBorders>
              <w:top w:val="single" w:sz="8" w:space="0" w:color="auto"/>
              <w:left w:val="single" w:sz="8" w:space="0" w:color="auto"/>
              <w:bottom w:val="single" w:sz="8" w:space="0" w:color="auto"/>
              <w:right w:val="single" w:sz="8" w:space="0" w:color="auto"/>
            </w:tcBorders>
            <w:shd w:val="clear" w:color="auto" w:fill="1F3864"/>
            <w:tcMar>
              <w:top w:w="60" w:type="dxa"/>
              <w:left w:w="90" w:type="dxa"/>
              <w:bottom w:w="60" w:type="dxa"/>
              <w:right w:w="90" w:type="dxa"/>
            </w:tcMar>
            <w:vAlign w:val="center"/>
          </w:tcPr>
          <w:p w14:paraId="499D00D9" w14:textId="30A8DA16" w:rsidR="1AF322CF" w:rsidRDefault="1AF322CF" w:rsidP="1AF322CF">
            <w:pPr>
              <w:spacing w:after="0"/>
              <w:rPr>
                <w:rFonts w:eastAsiaTheme="minorEastAsia"/>
                <w:b/>
                <w:bCs/>
                <w:color w:val="FFFFFF" w:themeColor="background1"/>
                <w:sz w:val="16"/>
                <w:szCs w:val="16"/>
              </w:rPr>
            </w:pPr>
            <w:r w:rsidRPr="1AF322CF">
              <w:rPr>
                <w:rFonts w:eastAsiaTheme="minorEastAsia"/>
                <w:b/>
                <w:bCs/>
                <w:color w:val="FFFFFF" w:themeColor="background1"/>
                <w:sz w:val="16"/>
                <w:szCs w:val="16"/>
              </w:rPr>
              <w:t>CARPENTERS RENTAL AND EQUIPMENT MANAGEMENT SYSTEM (CREMS)</w:t>
            </w:r>
          </w:p>
        </w:tc>
        <w:tc>
          <w:tcPr>
            <w:tcW w:w="3051" w:type="dxa"/>
            <w:tcBorders>
              <w:top w:val="single" w:sz="8" w:space="0" w:color="auto"/>
              <w:left w:val="single" w:sz="8" w:space="0" w:color="auto"/>
              <w:bottom w:val="single" w:sz="8" w:space="0" w:color="auto"/>
              <w:right w:val="single" w:sz="8" w:space="0" w:color="auto"/>
            </w:tcBorders>
            <w:shd w:val="clear" w:color="auto" w:fill="1F3864"/>
            <w:tcMar>
              <w:top w:w="60" w:type="dxa"/>
              <w:left w:w="90" w:type="dxa"/>
              <w:bottom w:w="60" w:type="dxa"/>
              <w:right w:w="90" w:type="dxa"/>
            </w:tcMar>
            <w:vAlign w:val="center"/>
          </w:tcPr>
          <w:p w14:paraId="3409BC15" w14:textId="5A340CB0" w:rsidR="1AF322CF" w:rsidRDefault="1AF322CF" w:rsidP="1AF322CF">
            <w:pPr>
              <w:spacing w:after="0"/>
              <w:rPr>
                <w:rFonts w:eastAsiaTheme="minorEastAsia"/>
                <w:color w:val="FFFFFF" w:themeColor="background1"/>
                <w:sz w:val="16"/>
                <w:szCs w:val="16"/>
              </w:rPr>
            </w:pPr>
            <w:r w:rsidRPr="1AF322CF">
              <w:rPr>
                <w:rFonts w:eastAsiaTheme="minorEastAsia"/>
                <w:color w:val="FFFFFF" w:themeColor="background1"/>
                <w:sz w:val="16"/>
                <w:szCs w:val="16"/>
              </w:rPr>
              <w:t xml:space="preserve">Secure, modular rental, asset-tracking and maintenance-management system for Carpenters Motors and </w:t>
            </w:r>
            <w:proofErr w:type="spellStart"/>
            <w:r w:rsidRPr="1AF322CF">
              <w:rPr>
                <w:rFonts w:eastAsiaTheme="minorEastAsia"/>
                <w:color w:val="FFFFFF" w:themeColor="background1"/>
                <w:sz w:val="16"/>
                <w:szCs w:val="16"/>
              </w:rPr>
              <w:t>Carptrac</w:t>
            </w:r>
            <w:proofErr w:type="spellEnd"/>
            <w:r w:rsidRPr="1AF322CF">
              <w:rPr>
                <w:rFonts w:eastAsiaTheme="minorEastAsia"/>
                <w:color w:val="FFFFFF" w:themeColor="background1"/>
                <w:sz w:val="16"/>
                <w:szCs w:val="16"/>
              </w:rPr>
              <w:t>.</w:t>
            </w:r>
          </w:p>
        </w:tc>
        <w:tc>
          <w:tcPr>
            <w:tcW w:w="2077" w:type="dxa"/>
            <w:tcBorders>
              <w:top w:val="single" w:sz="8" w:space="0" w:color="auto"/>
              <w:left w:val="single" w:sz="8" w:space="0" w:color="auto"/>
              <w:bottom w:val="single" w:sz="8" w:space="0" w:color="auto"/>
              <w:right w:val="single" w:sz="8" w:space="0" w:color="auto"/>
            </w:tcBorders>
            <w:shd w:val="clear" w:color="auto" w:fill="1F3864"/>
            <w:tcMar>
              <w:top w:w="60" w:type="dxa"/>
              <w:left w:w="90" w:type="dxa"/>
              <w:bottom w:w="60" w:type="dxa"/>
              <w:right w:w="90" w:type="dxa"/>
            </w:tcMar>
            <w:vAlign w:val="center"/>
          </w:tcPr>
          <w:p w14:paraId="59FB8EE6" w14:textId="14092F7A" w:rsidR="1AF322CF" w:rsidRDefault="1AF322CF" w:rsidP="1AF322CF">
            <w:pPr>
              <w:spacing w:after="0"/>
              <w:rPr>
                <w:rFonts w:eastAsiaTheme="minorEastAsia"/>
                <w:b/>
                <w:bCs/>
                <w:color w:val="FFFFFF" w:themeColor="background1"/>
                <w:sz w:val="16"/>
                <w:szCs w:val="16"/>
              </w:rPr>
            </w:pPr>
            <w:r w:rsidRPr="1AF322CF">
              <w:rPr>
                <w:rFonts w:eastAsiaTheme="minorEastAsia"/>
                <w:b/>
                <w:bCs/>
                <w:color w:val="FFFFFF" w:themeColor="background1"/>
                <w:sz w:val="16"/>
                <w:szCs w:val="16"/>
              </w:rPr>
              <w:t>Approved CREMS solution</w:t>
            </w:r>
          </w:p>
        </w:tc>
        <w:tc>
          <w:tcPr>
            <w:tcW w:w="712" w:type="dxa"/>
            <w:tcBorders>
              <w:top w:val="single" w:sz="8" w:space="0" w:color="auto"/>
              <w:left w:val="single" w:sz="8" w:space="0" w:color="auto"/>
              <w:bottom w:val="single" w:sz="8" w:space="0" w:color="auto"/>
              <w:right w:val="single" w:sz="8" w:space="0" w:color="auto"/>
            </w:tcBorders>
            <w:shd w:val="clear" w:color="auto" w:fill="1F3864"/>
            <w:tcMar>
              <w:top w:w="60" w:type="dxa"/>
              <w:left w:w="90" w:type="dxa"/>
              <w:bottom w:w="60" w:type="dxa"/>
              <w:right w:w="90" w:type="dxa"/>
            </w:tcMar>
            <w:vAlign w:val="center"/>
          </w:tcPr>
          <w:p w14:paraId="0BCE37F5" w14:textId="5855CFAC" w:rsidR="1AF322CF" w:rsidRDefault="1AF322CF" w:rsidP="1AF322CF">
            <w:pPr>
              <w:spacing w:after="0"/>
              <w:jc w:val="center"/>
              <w:rPr>
                <w:rFonts w:eastAsiaTheme="minorEastAsia"/>
                <w:color w:val="FFFFFF" w:themeColor="background1"/>
                <w:sz w:val="16"/>
                <w:szCs w:val="16"/>
              </w:rPr>
            </w:pPr>
            <w:r w:rsidRPr="1AF322CF">
              <w:rPr>
                <w:rFonts w:eastAsiaTheme="minorEastAsia"/>
                <w:color w:val="FFFFFF" w:themeColor="background1"/>
                <w:sz w:val="16"/>
                <w:szCs w:val="16"/>
              </w:rPr>
              <w:t>Wk4–16</w:t>
            </w:r>
          </w:p>
        </w:tc>
        <w:tc>
          <w:tcPr>
            <w:tcW w:w="1492" w:type="dxa"/>
            <w:tcBorders>
              <w:top w:val="single" w:sz="8" w:space="0" w:color="auto"/>
              <w:left w:val="single" w:sz="8" w:space="0" w:color="auto"/>
              <w:bottom w:val="single" w:sz="8" w:space="0" w:color="auto"/>
              <w:right w:val="single" w:sz="8" w:space="0" w:color="auto"/>
            </w:tcBorders>
            <w:shd w:val="clear" w:color="auto" w:fill="1F3864"/>
            <w:tcMar>
              <w:top w:w="60" w:type="dxa"/>
              <w:left w:w="90" w:type="dxa"/>
              <w:bottom w:w="60" w:type="dxa"/>
              <w:right w:w="90" w:type="dxa"/>
            </w:tcMar>
            <w:vAlign w:val="center"/>
          </w:tcPr>
          <w:p w14:paraId="0A4A3FDF" w14:textId="465C7DC1" w:rsidR="1AF322CF" w:rsidRDefault="1AF322CF" w:rsidP="1AF322CF">
            <w:pPr>
              <w:spacing w:after="0"/>
              <w:rPr>
                <w:rFonts w:eastAsiaTheme="minorEastAsia"/>
                <w:color w:val="FFFFFF" w:themeColor="background1"/>
                <w:sz w:val="16"/>
                <w:szCs w:val="16"/>
              </w:rPr>
            </w:pPr>
            <w:r w:rsidRPr="1AF322CF">
              <w:rPr>
                <w:rFonts w:eastAsiaTheme="minorEastAsia"/>
                <w:color w:val="FFFFFF" w:themeColor="background1"/>
                <w:sz w:val="16"/>
                <w:szCs w:val="16"/>
              </w:rPr>
              <w:t>Whole project</w:t>
            </w:r>
          </w:p>
        </w:tc>
      </w:tr>
      <w:tr w:rsidR="1AF322CF" w14:paraId="13230C02"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1C427301" w14:textId="0C539B6D"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1.1</w:t>
            </w:r>
          </w:p>
        </w:tc>
        <w:tc>
          <w:tcPr>
            <w:tcW w:w="1470"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06052F5B" w14:textId="6C4C02EE"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Project Management</w:t>
            </w:r>
          </w:p>
        </w:tc>
        <w:tc>
          <w:tcPr>
            <w:tcW w:w="3051"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01C1CCA1" w14:textId="2AF6500E"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Management and control of project scope, time, risks and changes.</w:t>
            </w:r>
          </w:p>
        </w:tc>
        <w:tc>
          <w:tcPr>
            <w:tcW w:w="2077"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6EBA9769" w14:textId="5F5C004A"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Approved plans and control records</w:t>
            </w:r>
          </w:p>
        </w:tc>
        <w:tc>
          <w:tcPr>
            <w:tcW w:w="712"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2AE5FD2C" w14:textId="039661BB"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Wk4–16 (ongoing)</w:t>
            </w:r>
          </w:p>
        </w:tc>
        <w:tc>
          <w:tcPr>
            <w:tcW w:w="1492"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096E2C06" w14:textId="53E0A7ED"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6983BCB1"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64FFD1EC" w14:textId="6B2A3099"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1.1.1</w:t>
            </w:r>
          </w:p>
        </w:tc>
        <w:tc>
          <w:tcPr>
            <w:tcW w:w="14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696D99AC" w14:textId="335D02C4"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Requirements baseline</w:t>
            </w:r>
          </w:p>
        </w:tc>
        <w:tc>
          <w:tcPr>
            <w:tcW w:w="3051"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6D6D0A2A" w14:textId="7ED6B374"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Confirm functional, non-functional and business requirements with the client.</w:t>
            </w:r>
          </w:p>
        </w:tc>
        <w:tc>
          <w:tcPr>
            <w:tcW w:w="207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7476AB10" w14:textId="52A5CD37"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Validated requirements specification</w:t>
            </w:r>
          </w:p>
        </w:tc>
        <w:tc>
          <w:tcPr>
            <w:tcW w:w="71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08105EDC" w14:textId="3907DA34"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Wk5</w:t>
            </w:r>
          </w:p>
        </w:tc>
        <w:tc>
          <w:tcPr>
            <w:tcW w:w="149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4FAD3F99" w14:textId="06049B46"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57E14E5D"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7E6B9231" w14:textId="067B4106"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1.1.2</w:t>
            </w:r>
          </w:p>
        </w:tc>
        <w:tc>
          <w:tcPr>
            <w:tcW w:w="1470"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7AD27F56" w14:textId="46E0D731"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Project plan</w:t>
            </w:r>
          </w:p>
        </w:tc>
        <w:tc>
          <w:tcPr>
            <w:tcW w:w="3051"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29ACF4B" w14:textId="3C1BE49B"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Document scope, WBS, schedule, resources, communication, quality and risks.</w:t>
            </w:r>
          </w:p>
        </w:tc>
        <w:tc>
          <w:tcPr>
            <w:tcW w:w="2077"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2FBBDCD" w14:textId="3BE59607"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Approved project management plan</w:t>
            </w:r>
          </w:p>
        </w:tc>
        <w:tc>
          <w:tcPr>
            <w:tcW w:w="71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7B35B18E" w14:textId="0625A7B3"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Wk4</w:t>
            </w:r>
          </w:p>
        </w:tc>
        <w:tc>
          <w:tcPr>
            <w:tcW w:w="149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1BB4AE69" w14:textId="15EE4A16"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Project Proposal — 15%</w:t>
            </w:r>
          </w:p>
        </w:tc>
      </w:tr>
      <w:tr w:rsidR="1AF322CF" w14:paraId="16FD7D09"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1A3784EA" w14:textId="2895F950"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1.1.3</w:t>
            </w:r>
          </w:p>
        </w:tc>
        <w:tc>
          <w:tcPr>
            <w:tcW w:w="14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274C5AA0" w14:textId="46A5DFDF"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Sprint management</w:t>
            </w:r>
          </w:p>
        </w:tc>
        <w:tc>
          <w:tcPr>
            <w:tcW w:w="3051"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7E0A45B9" w14:textId="5025C2C9"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 xml:space="preserve">Plan, </w:t>
            </w:r>
            <w:r w:rsidR="0C2C499D" w:rsidRPr="1AF322CF">
              <w:rPr>
                <w:rFonts w:eastAsiaTheme="minorEastAsia"/>
                <w:color w:val="000000" w:themeColor="text1"/>
                <w:sz w:val="16"/>
                <w:szCs w:val="16"/>
              </w:rPr>
              <w:t>review,</w:t>
            </w:r>
            <w:r w:rsidRPr="1AF322CF">
              <w:rPr>
                <w:rFonts w:eastAsiaTheme="minorEastAsia"/>
                <w:color w:val="000000" w:themeColor="text1"/>
                <w:sz w:val="16"/>
                <w:szCs w:val="16"/>
              </w:rPr>
              <w:t xml:space="preserve"> and record weekly incremental work.</w:t>
            </w:r>
          </w:p>
        </w:tc>
        <w:tc>
          <w:tcPr>
            <w:tcW w:w="207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61584808" w14:textId="52C9DE4B"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Sprint plans, reviews and logs</w:t>
            </w:r>
          </w:p>
        </w:tc>
        <w:tc>
          <w:tcPr>
            <w:tcW w:w="71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0FF4579E" w14:textId="066A2800"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Wk8–13</w:t>
            </w:r>
          </w:p>
        </w:tc>
        <w:tc>
          <w:tcPr>
            <w:tcW w:w="149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324B77F7" w14:textId="47A4E08B"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0A9DE234"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0A8507AA" w14:textId="79C5222A"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1.1.4</w:t>
            </w:r>
          </w:p>
        </w:tc>
        <w:tc>
          <w:tcPr>
            <w:tcW w:w="1470"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11FC98B6" w14:textId="3AFE5A46"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Risk &amp; change control</w:t>
            </w:r>
          </w:p>
        </w:tc>
        <w:tc>
          <w:tcPr>
            <w:tcW w:w="3051"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7DB69BAD" w14:textId="526B8B5A"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Identify risks, manage issues and control requested scope changes.</w:t>
            </w:r>
          </w:p>
        </w:tc>
        <w:tc>
          <w:tcPr>
            <w:tcW w:w="2077"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32AA7D29" w14:textId="44A02294"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Risk, issue and change registers</w:t>
            </w:r>
          </w:p>
        </w:tc>
        <w:tc>
          <w:tcPr>
            <w:tcW w:w="71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0C15F4FA" w14:textId="7541DCAD"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Wk4–16</w:t>
            </w:r>
          </w:p>
        </w:tc>
        <w:tc>
          <w:tcPr>
            <w:tcW w:w="149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7D5D7DE0" w14:textId="3A438AF7"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789FFCBC"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36AD4DDE" w14:textId="6407EF10"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1.2</w:t>
            </w:r>
          </w:p>
        </w:tc>
        <w:tc>
          <w:tcPr>
            <w:tcW w:w="1470"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773F5D77" w14:textId="01C0DC9B"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Analysis &amp; Design</w:t>
            </w:r>
          </w:p>
        </w:tc>
        <w:tc>
          <w:tcPr>
            <w:tcW w:w="3051"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40CB8B5E" w14:textId="34D92EFD"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Business, data, technical and interface designs for the proposed solution.</w:t>
            </w:r>
          </w:p>
        </w:tc>
        <w:tc>
          <w:tcPr>
            <w:tcW w:w="2077"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2187DC4F" w14:textId="5B2EA812"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Approved system design package</w:t>
            </w:r>
          </w:p>
        </w:tc>
        <w:tc>
          <w:tcPr>
            <w:tcW w:w="712"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75DB891A" w14:textId="089B7128"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Wk5–7</w:t>
            </w:r>
          </w:p>
        </w:tc>
        <w:tc>
          <w:tcPr>
            <w:tcW w:w="1492"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071B4C06" w14:textId="04EC5D92"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03651A8F"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77ABF1E5" w14:textId="02F9D57F"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1.2.1</w:t>
            </w:r>
          </w:p>
        </w:tc>
        <w:tc>
          <w:tcPr>
            <w:tcW w:w="14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6DDA7543" w14:textId="5E7373FE"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Process models</w:t>
            </w:r>
          </w:p>
        </w:tc>
        <w:tc>
          <w:tcPr>
            <w:tcW w:w="3051"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589EF008" w14:textId="24829B9B"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Model rental, inspection, approval, return and maintenance workflows.</w:t>
            </w:r>
          </w:p>
        </w:tc>
        <w:tc>
          <w:tcPr>
            <w:tcW w:w="207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6C9BCCFC" w14:textId="531E0176"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Use cases and DFDs</w:t>
            </w:r>
          </w:p>
        </w:tc>
        <w:tc>
          <w:tcPr>
            <w:tcW w:w="71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5962456A" w14:textId="4ED12E9F"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Wk5</w:t>
            </w:r>
          </w:p>
        </w:tc>
        <w:tc>
          <w:tcPr>
            <w:tcW w:w="149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5237ECF7" w14:textId="535E19A5"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4B350BC7"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4A666D9E" w14:textId="4E4B4433"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1.2.2</w:t>
            </w:r>
          </w:p>
        </w:tc>
        <w:tc>
          <w:tcPr>
            <w:tcW w:w="1470"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3DE79365" w14:textId="54AD5299"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System architecture</w:t>
            </w:r>
          </w:p>
        </w:tc>
        <w:tc>
          <w:tcPr>
            <w:tcW w:w="3051"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79E7264D" w14:textId="0824C42A"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Define the React, ASP.NET Core API and SQL Server architecture.</w:t>
            </w:r>
          </w:p>
        </w:tc>
        <w:tc>
          <w:tcPr>
            <w:tcW w:w="2077"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3B46E3F2" w14:textId="06C3B9AC"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Architecture diagram and specification</w:t>
            </w:r>
          </w:p>
        </w:tc>
        <w:tc>
          <w:tcPr>
            <w:tcW w:w="71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528D2388" w14:textId="51AE4E85"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Wk6</w:t>
            </w:r>
          </w:p>
        </w:tc>
        <w:tc>
          <w:tcPr>
            <w:tcW w:w="149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21A18171" w14:textId="3C5FCB38"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070C3338"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0B523407" w14:textId="3AAE122D"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1.2.3</w:t>
            </w:r>
          </w:p>
        </w:tc>
        <w:tc>
          <w:tcPr>
            <w:tcW w:w="14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5BD87FE4" w14:textId="7D1AB9AE"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Database design</w:t>
            </w:r>
          </w:p>
        </w:tc>
        <w:tc>
          <w:tcPr>
            <w:tcW w:w="3051"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2481A5EC" w14:textId="512184FA"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Define entities, relationships, constraints and data-isolation rules.</w:t>
            </w:r>
          </w:p>
        </w:tc>
        <w:tc>
          <w:tcPr>
            <w:tcW w:w="207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61599742" w14:textId="7F1C552B"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ERD and normalized schema</w:t>
            </w:r>
          </w:p>
        </w:tc>
        <w:tc>
          <w:tcPr>
            <w:tcW w:w="71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6982FF0B" w14:textId="5E62ACEA"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Wk6</w:t>
            </w:r>
          </w:p>
        </w:tc>
        <w:tc>
          <w:tcPr>
            <w:tcW w:w="149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5A656F8D" w14:textId="16C6BB45"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5844FEF0"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47ADB9A3" w14:textId="585B44CA"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1.2.4</w:t>
            </w:r>
          </w:p>
        </w:tc>
        <w:tc>
          <w:tcPr>
            <w:tcW w:w="1470"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66F2B3CA" w14:textId="33C84511"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UI &amp; wireframes</w:t>
            </w:r>
          </w:p>
        </w:tc>
        <w:tc>
          <w:tcPr>
            <w:tcW w:w="3051"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6A928FC0" w14:textId="302F2ECE"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Design responsive public, customer and role-specific staff interfaces.</w:t>
            </w:r>
          </w:p>
        </w:tc>
        <w:tc>
          <w:tcPr>
            <w:tcW w:w="2077"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1BB21048" w14:textId="6D6260D0"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Validated wireframes</w:t>
            </w:r>
          </w:p>
        </w:tc>
        <w:tc>
          <w:tcPr>
            <w:tcW w:w="71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67EBE3FE" w14:textId="5B3094E9"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Wk7</w:t>
            </w:r>
          </w:p>
        </w:tc>
        <w:tc>
          <w:tcPr>
            <w:tcW w:w="149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1AD54E3B" w14:textId="7EE5B019"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Design Document complete</w:t>
            </w:r>
          </w:p>
        </w:tc>
      </w:tr>
      <w:tr w:rsidR="1AF322CF" w14:paraId="1B85BDB1"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541FDA7B" w14:textId="14AC15A7"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1.3</w:t>
            </w:r>
          </w:p>
        </w:tc>
        <w:tc>
          <w:tcPr>
            <w:tcW w:w="1470"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17385BAF" w14:textId="556861A0"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Core Platform</w:t>
            </w:r>
          </w:p>
        </w:tc>
        <w:tc>
          <w:tcPr>
            <w:tcW w:w="3051"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2ECBBB88" w14:textId="6A74B962"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Secure platform services shared by all CREMS modules.</w:t>
            </w:r>
          </w:p>
        </w:tc>
        <w:tc>
          <w:tcPr>
            <w:tcW w:w="2077"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71899269" w14:textId="38FC44F4"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Operational platform foundation</w:t>
            </w:r>
          </w:p>
        </w:tc>
        <w:tc>
          <w:tcPr>
            <w:tcW w:w="712"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5E46E909" w14:textId="3744E2E9"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Wk8, Wk13</w:t>
            </w:r>
          </w:p>
        </w:tc>
        <w:tc>
          <w:tcPr>
            <w:tcW w:w="149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59FF3A75" w14:textId="10E9E029"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Mid-Term Review — 20%</w:t>
            </w:r>
          </w:p>
        </w:tc>
      </w:tr>
      <w:tr w:rsidR="1AF322CF" w14:paraId="2BE236C3"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50886C4" w14:textId="213F2A2E"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1.3.1</w:t>
            </w:r>
          </w:p>
        </w:tc>
        <w:tc>
          <w:tcPr>
            <w:tcW w:w="1470"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53A4F22F" w14:textId="13BB9E10"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Authentication</w:t>
            </w:r>
          </w:p>
        </w:tc>
        <w:tc>
          <w:tcPr>
            <w:tcW w:w="3051"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3EEC619" w14:textId="42CA777B"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Provide staff and customer login, recovery and secure sessions.</w:t>
            </w:r>
          </w:p>
        </w:tc>
        <w:tc>
          <w:tcPr>
            <w:tcW w:w="2077"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9EC5AF9" w14:textId="4DC5748B"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Authentication service</w:t>
            </w:r>
          </w:p>
        </w:tc>
        <w:tc>
          <w:tcPr>
            <w:tcW w:w="71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645FC199" w14:textId="726AE45B"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Wk8</w:t>
            </w:r>
          </w:p>
        </w:tc>
        <w:tc>
          <w:tcPr>
            <w:tcW w:w="149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6D1C8DA1" w14:textId="28A745A9"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Mid-Term Review — 20%</w:t>
            </w:r>
          </w:p>
        </w:tc>
      </w:tr>
      <w:tr w:rsidR="1AF322CF" w14:paraId="718A148C"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72247BED" w14:textId="5F1B7949"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1.3.2</w:t>
            </w:r>
          </w:p>
        </w:tc>
        <w:tc>
          <w:tcPr>
            <w:tcW w:w="1470"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519CE31C" w14:textId="32873EE6"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Roles &amp; permissions</w:t>
            </w:r>
          </w:p>
        </w:tc>
        <w:tc>
          <w:tcPr>
            <w:tcW w:w="3051"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038D1761" w14:textId="2896C957"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Control role, permission, division and branch access.</w:t>
            </w:r>
          </w:p>
        </w:tc>
        <w:tc>
          <w:tcPr>
            <w:tcW w:w="2077"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1908CFE6" w14:textId="1321FC1A"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Access-control framework</w:t>
            </w:r>
          </w:p>
        </w:tc>
        <w:tc>
          <w:tcPr>
            <w:tcW w:w="71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5B6D76B1" w14:textId="3D789ABB"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Wk8</w:t>
            </w:r>
          </w:p>
        </w:tc>
        <w:tc>
          <w:tcPr>
            <w:tcW w:w="149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656CE13" w14:textId="3CC53381"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Mid-Term Review — 20%</w:t>
            </w:r>
          </w:p>
        </w:tc>
      </w:tr>
      <w:tr w:rsidR="1AF322CF" w14:paraId="05FF6B91"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480A0BC5" w14:textId="4C805FA0"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1.3.3</w:t>
            </w:r>
          </w:p>
        </w:tc>
        <w:tc>
          <w:tcPr>
            <w:tcW w:w="14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65512164" w14:textId="7F3B7F37"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Divisions &amp; branches</w:t>
            </w:r>
          </w:p>
        </w:tc>
        <w:tc>
          <w:tcPr>
            <w:tcW w:w="3051"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351D57B8" w14:textId="34232EF6"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Configure divisions, branches, services and staff scopes.</w:t>
            </w:r>
          </w:p>
        </w:tc>
        <w:tc>
          <w:tcPr>
            <w:tcW w:w="207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14E5F761" w14:textId="52CA9000"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Organization configuration module</w:t>
            </w:r>
          </w:p>
        </w:tc>
        <w:tc>
          <w:tcPr>
            <w:tcW w:w="71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38F99B97" w14:textId="6532277E"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Wk8–9</w:t>
            </w:r>
          </w:p>
        </w:tc>
        <w:tc>
          <w:tcPr>
            <w:tcW w:w="149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75A4C505" w14:textId="0C931890"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37DB30DE"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5BE09D7F" w14:textId="4BEAEA42"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1.3.4</w:t>
            </w:r>
          </w:p>
        </w:tc>
        <w:tc>
          <w:tcPr>
            <w:tcW w:w="1470"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4D23D63B" w14:textId="16701A91"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Security, audit &amp; email</w:t>
            </w:r>
          </w:p>
        </w:tc>
        <w:tc>
          <w:tcPr>
            <w:tcW w:w="3051"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091F3E62" w14:textId="23F0A951"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Protect APIs, enforce timeouts and record critical activity; deliver secure email notifications and track delivery.</w:t>
            </w:r>
          </w:p>
        </w:tc>
        <w:tc>
          <w:tcPr>
            <w:tcW w:w="2077"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3AADA8BB" w14:textId="0AD0FE01"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Security controls, audit trail, and notification service</w:t>
            </w:r>
          </w:p>
        </w:tc>
        <w:tc>
          <w:tcPr>
            <w:tcW w:w="71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041C7DF0" w14:textId="4BF81454"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Wk8, Wk13</w:t>
            </w:r>
          </w:p>
        </w:tc>
        <w:tc>
          <w:tcPr>
            <w:tcW w:w="149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347378FD" w14:textId="1EF7BD4A"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13105CAA"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11DFB5DE" w14:textId="09D167CD"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lastRenderedPageBreak/>
              <w:t>1.4</w:t>
            </w:r>
          </w:p>
        </w:tc>
        <w:tc>
          <w:tcPr>
            <w:tcW w:w="1470"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355E3D1E" w14:textId="23EEA126"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Asset Management</w:t>
            </w:r>
          </w:p>
        </w:tc>
        <w:tc>
          <w:tcPr>
            <w:tcW w:w="3051"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1FA0B826" w14:textId="453D12DC"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Complete operational and financial register for rentable assets.</w:t>
            </w:r>
          </w:p>
        </w:tc>
        <w:tc>
          <w:tcPr>
            <w:tcW w:w="2077"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23ADF8D2" w14:textId="38E1C915"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Asset-management module</w:t>
            </w:r>
          </w:p>
        </w:tc>
        <w:tc>
          <w:tcPr>
            <w:tcW w:w="712"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3536284D" w14:textId="503C7C43"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Wk9, Wk11–13</w:t>
            </w:r>
          </w:p>
        </w:tc>
        <w:tc>
          <w:tcPr>
            <w:tcW w:w="1492"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0C4F918B" w14:textId="4E14A7D5"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05E0A906"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7B9E7454" w14:textId="36ED126C"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1.4.1</w:t>
            </w:r>
          </w:p>
        </w:tc>
        <w:tc>
          <w:tcPr>
            <w:tcW w:w="14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4ED2B515" w14:textId="5192B6EF"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Asset register</w:t>
            </w:r>
          </w:p>
        </w:tc>
        <w:tc>
          <w:tcPr>
            <w:tcW w:w="3051"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08262355" w14:textId="13B7FC87"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Record identification, ownership, location, status, photographs and documents.</w:t>
            </w:r>
          </w:p>
        </w:tc>
        <w:tc>
          <w:tcPr>
            <w:tcW w:w="207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1D325DAA" w14:textId="67541D12"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Searchable asset register</w:t>
            </w:r>
          </w:p>
        </w:tc>
        <w:tc>
          <w:tcPr>
            <w:tcW w:w="71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70392C8A" w14:textId="48E9FEFC"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Wk9</w:t>
            </w:r>
          </w:p>
        </w:tc>
        <w:tc>
          <w:tcPr>
            <w:tcW w:w="149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7E7F1F8C" w14:textId="54BC5D6C"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147627C1"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7F904595" w14:textId="3F0ED867"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1.4.2</w:t>
            </w:r>
          </w:p>
        </w:tc>
        <w:tc>
          <w:tcPr>
            <w:tcW w:w="1470"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5E52544C" w14:textId="0E153CE8"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Categories &amp; attributes</w:t>
            </w:r>
          </w:p>
        </w:tc>
        <w:tc>
          <w:tcPr>
            <w:tcW w:w="3051"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3E6809EA" w14:textId="4F89B8B3"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Configure fields for vehicles, forklifts, excavators and future asset types.</w:t>
            </w:r>
          </w:p>
        </w:tc>
        <w:tc>
          <w:tcPr>
            <w:tcW w:w="2077"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61C19613" w14:textId="55541118"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Flexible category builder</w:t>
            </w:r>
          </w:p>
        </w:tc>
        <w:tc>
          <w:tcPr>
            <w:tcW w:w="71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51334B10" w14:textId="26E2E1E2"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Wk9</w:t>
            </w:r>
          </w:p>
        </w:tc>
        <w:tc>
          <w:tcPr>
            <w:tcW w:w="149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7BBC9A43" w14:textId="18BB39F7"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3E09BABF"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0A77CDDE" w14:textId="5C4ED3FD"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1.4.3</w:t>
            </w:r>
          </w:p>
        </w:tc>
        <w:tc>
          <w:tcPr>
            <w:tcW w:w="14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4C056BD8" w14:textId="0A89A989"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QR, meters &amp; inspections</w:t>
            </w:r>
          </w:p>
        </w:tc>
        <w:tc>
          <w:tcPr>
            <w:tcW w:w="3051"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141A68D7" w14:textId="2C2E4A31"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Generate and scan QR codes for rapid asset identification; capture inspections, odometers, operating hours and fuel readings.</w:t>
            </w:r>
          </w:p>
        </w:tc>
        <w:tc>
          <w:tcPr>
            <w:tcW w:w="207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412006F2" w14:textId="6C677BAA"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QR identification workflow and inspection/meter history</w:t>
            </w:r>
          </w:p>
        </w:tc>
        <w:tc>
          <w:tcPr>
            <w:tcW w:w="71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505285F3" w14:textId="19FB2400"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Wk12</w:t>
            </w:r>
          </w:p>
        </w:tc>
        <w:tc>
          <w:tcPr>
            <w:tcW w:w="149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744C334C" w14:textId="4707AD40"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4ADBAB8F"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0F35E717" w14:textId="5D584B5A"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1.4.4</w:t>
            </w:r>
          </w:p>
        </w:tc>
        <w:tc>
          <w:tcPr>
            <w:tcW w:w="1470"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1863528E" w14:textId="349F55CD"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Lifecycle &amp; profitability</w:t>
            </w:r>
          </w:p>
        </w:tc>
        <w:tc>
          <w:tcPr>
            <w:tcW w:w="3051"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5BD094AC" w14:textId="14297652"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Track commissioning, availability, hire, maintenance and retirement; calculate utilization, revenue, cost, profit and cost per usage unit.</w:t>
            </w:r>
          </w:p>
        </w:tc>
        <w:tc>
          <w:tcPr>
            <w:tcW w:w="2077"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5B66B2A0" w14:textId="74ED3001"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Asset lifecycle history and performance dashboard</w:t>
            </w:r>
          </w:p>
        </w:tc>
        <w:tc>
          <w:tcPr>
            <w:tcW w:w="71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08F0DEBC" w14:textId="2E2D9069"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Wk11, Wk13</w:t>
            </w:r>
          </w:p>
        </w:tc>
        <w:tc>
          <w:tcPr>
            <w:tcW w:w="149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04F24992" w14:textId="74DC73BD"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33342582"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11B15E57" w14:textId="2A07B1A9"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1.5</w:t>
            </w:r>
          </w:p>
        </w:tc>
        <w:tc>
          <w:tcPr>
            <w:tcW w:w="1470"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7808AE3E" w14:textId="32378390"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Customer Management</w:t>
            </w:r>
          </w:p>
        </w:tc>
        <w:tc>
          <w:tcPr>
            <w:tcW w:w="3051"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09BF3516" w14:textId="18C59B21"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Individual and corporate customer records with controlled portal access.</w:t>
            </w:r>
          </w:p>
        </w:tc>
        <w:tc>
          <w:tcPr>
            <w:tcW w:w="2077"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40FD9076" w14:textId="0B17D3AD"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Customer-management module</w:t>
            </w:r>
          </w:p>
        </w:tc>
        <w:tc>
          <w:tcPr>
            <w:tcW w:w="712"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6D5DA6E5" w14:textId="3B5AC8DE"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Wk9–11</w:t>
            </w:r>
          </w:p>
        </w:tc>
        <w:tc>
          <w:tcPr>
            <w:tcW w:w="1492"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6D646BC8" w14:textId="4B6DB0B5"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2F67F8F0"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09E5CB03" w14:textId="26F143B8"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1.5.1</w:t>
            </w:r>
          </w:p>
        </w:tc>
        <w:tc>
          <w:tcPr>
            <w:tcW w:w="1470"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65F4593A" w14:textId="16DF8EFA"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Registration</w:t>
            </w:r>
          </w:p>
        </w:tc>
        <w:tc>
          <w:tcPr>
            <w:tcW w:w="3051"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E1ABB6D" w14:textId="710D5259"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Capture contact, identification, eligibility and account status.</w:t>
            </w:r>
          </w:p>
        </w:tc>
        <w:tc>
          <w:tcPr>
            <w:tcW w:w="2077"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3A0CA2DB" w14:textId="15B386C2"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Verified customer profile</w:t>
            </w:r>
          </w:p>
        </w:tc>
        <w:tc>
          <w:tcPr>
            <w:tcW w:w="71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504B5ED5" w14:textId="115405BE"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Wk9</w:t>
            </w:r>
          </w:p>
        </w:tc>
        <w:tc>
          <w:tcPr>
            <w:tcW w:w="149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F995C33" w14:textId="353361D6"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Asset &amp; customer master data demo</w:t>
            </w:r>
          </w:p>
        </w:tc>
      </w:tr>
      <w:tr w:rsidR="1AF322CF" w14:paraId="3E1D7E27"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2AFDA84D" w14:textId="25E2FC5B"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1.5.2</w:t>
            </w:r>
          </w:p>
        </w:tc>
        <w:tc>
          <w:tcPr>
            <w:tcW w:w="1470"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1746B851" w14:textId="2673CC53"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Individual accounts</w:t>
            </w:r>
          </w:p>
        </w:tc>
        <w:tc>
          <w:tcPr>
            <w:tcW w:w="3051"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1092E9C0" w14:textId="4BDE459A"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Provide a simple vehicle-rental customer experience.</w:t>
            </w:r>
          </w:p>
        </w:tc>
        <w:tc>
          <w:tcPr>
            <w:tcW w:w="2077"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691B1A9C" w14:textId="6287DFB9"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Individual customer workflow</w:t>
            </w:r>
          </w:p>
        </w:tc>
        <w:tc>
          <w:tcPr>
            <w:tcW w:w="71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1FE8881E" w14:textId="37A978A8"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Wk9</w:t>
            </w:r>
          </w:p>
        </w:tc>
        <w:tc>
          <w:tcPr>
            <w:tcW w:w="149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3403C8A7" w14:textId="79A591F2"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1D26629A"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7D7BAD8E" w14:textId="2ACAC177"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1.5.3</w:t>
            </w:r>
          </w:p>
        </w:tc>
        <w:tc>
          <w:tcPr>
            <w:tcW w:w="14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2ADB80D7" w14:textId="41154315"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Corporate accounts</w:t>
            </w:r>
          </w:p>
        </w:tc>
        <w:tc>
          <w:tcPr>
            <w:tcW w:w="3051"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5BF41155" w14:textId="42F351E1"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Support contacts, purchase orders, credit controls and negotiated rates.</w:t>
            </w:r>
          </w:p>
        </w:tc>
        <w:tc>
          <w:tcPr>
            <w:tcW w:w="207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3D9258C4" w14:textId="52FE3F19"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Corporate account controls</w:t>
            </w:r>
          </w:p>
        </w:tc>
        <w:tc>
          <w:tcPr>
            <w:tcW w:w="71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65E6B1A7" w14:textId="688F43D6"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Wk9</w:t>
            </w:r>
          </w:p>
        </w:tc>
        <w:tc>
          <w:tcPr>
            <w:tcW w:w="149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3FB7F6EF" w14:textId="1A09689D"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46D7758C"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598F7C8A" w14:textId="68C1DD8E"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1.5.4</w:t>
            </w:r>
          </w:p>
        </w:tc>
        <w:tc>
          <w:tcPr>
            <w:tcW w:w="1470"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27E2B6A9" w14:textId="449CE701"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Customer portal</w:t>
            </w:r>
          </w:p>
        </w:tc>
        <w:tc>
          <w:tcPr>
            <w:tcW w:w="3051"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46BE401C" w14:textId="470220B8"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Provide bookings, quotations, agreements, invoices and status tracking.</w:t>
            </w:r>
          </w:p>
        </w:tc>
        <w:tc>
          <w:tcPr>
            <w:tcW w:w="2077"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79A43AF5" w14:textId="1D26E7C5"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Authenticated customer portal</w:t>
            </w:r>
          </w:p>
        </w:tc>
        <w:tc>
          <w:tcPr>
            <w:tcW w:w="71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7CFADA43" w14:textId="78650DC3"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Wk9–11</w:t>
            </w:r>
          </w:p>
        </w:tc>
        <w:tc>
          <w:tcPr>
            <w:tcW w:w="149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49A4F6BC" w14:textId="5D19A9F0"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1B0CC9E7"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3B5A7A95" w14:textId="0CDB3AD7"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1.6</w:t>
            </w:r>
          </w:p>
        </w:tc>
        <w:tc>
          <w:tcPr>
            <w:tcW w:w="1470"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5F4DA4E9" w14:textId="46D0DA81"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Rental Management</w:t>
            </w:r>
          </w:p>
        </w:tc>
        <w:tc>
          <w:tcPr>
            <w:tcW w:w="3051"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5EB5E638" w14:textId="4FD4DDE8"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End-to-end workflow from availability search to completed return.</w:t>
            </w:r>
          </w:p>
        </w:tc>
        <w:tc>
          <w:tcPr>
            <w:tcW w:w="2077"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4DEF3DB5" w14:textId="34276444"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Rental-management module</w:t>
            </w:r>
          </w:p>
        </w:tc>
        <w:tc>
          <w:tcPr>
            <w:tcW w:w="712"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4B8CC85E" w14:textId="32DFAE06"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Wk10–11</w:t>
            </w:r>
          </w:p>
        </w:tc>
        <w:tc>
          <w:tcPr>
            <w:tcW w:w="1492"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79FFB19C" w14:textId="42427F2C"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2C8D6747"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4E61BD6F" w14:textId="634E829A"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1.6.1</w:t>
            </w:r>
          </w:p>
        </w:tc>
        <w:tc>
          <w:tcPr>
            <w:tcW w:w="1470"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557E59C0" w14:textId="4A0D9C2A"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Availability &amp; requests</w:t>
            </w:r>
          </w:p>
        </w:tc>
        <w:tc>
          <w:tcPr>
            <w:tcW w:w="3051"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4E298CDE" w14:textId="1C2B241C"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Detect booking, maintenance, inspection and allocation conflicts; review, allocate, confirm, cancel and track customer requests.</w:t>
            </w:r>
          </w:p>
        </w:tc>
        <w:tc>
          <w:tcPr>
            <w:tcW w:w="2077"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1A1F9B45" w14:textId="7516D23D"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Availability calendar/validation and booking work queues</w:t>
            </w:r>
          </w:p>
        </w:tc>
        <w:tc>
          <w:tcPr>
            <w:tcW w:w="71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499C6723" w14:textId="7327DA79"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Wk10</w:t>
            </w:r>
          </w:p>
        </w:tc>
        <w:tc>
          <w:tcPr>
            <w:tcW w:w="149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513FDE87" w14:textId="1E276EB2"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Live booking &amp; availability demo</w:t>
            </w:r>
          </w:p>
        </w:tc>
      </w:tr>
      <w:tr w:rsidR="1AF322CF" w14:paraId="3F3E765E"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074DAE93" w14:textId="34D2F975"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1.6.2</w:t>
            </w:r>
          </w:p>
        </w:tc>
        <w:tc>
          <w:tcPr>
            <w:tcW w:w="1470"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62199B4D" w14:textId="2DAFD7FC"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Pricing &amp; quotations</w:t>
            </w:r>
          </w:p>
        </w:tc>
        <w:tc>
          <w:tcPr>
            <w:tcW w:w="3051"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7965A26B" w14:textId="58D16FA8"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Calculate rates, operator, transport, deposit, discount and VAT.</w:t>
            </w:r>
          </w:p>
        </w:tc>
        <w:tc>
          <w:tcPr>
            <w:tcW w:w="2077"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1C72B78D" w14:textId="335A0D6F"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Versioned customer quotations</w:t>
            </w:r>
          </w:p>
        </w:tc>
        <w:tc>
          <w:tcPr>
            <w:tcW w:w="71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4D2EE016" w14:textId="2E3FC55A"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Wk10–11</w:t>
            </w:r>
          </w:p>
        </w:tc>
        <w:tc>
          <w:tcPr>
            <w:tcW w:w="149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13B0FE4C" w14:textId="4AB07C8E"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37AADAEE"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468CF053" w14:textId="3508337E"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1.6.3</w:t>
            </w:r>
          </w:p>
        </w:tc>
        <w:tc>
          <w:tcPr>
            <w:tcW w:w="14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4318B4BF" w14:textId="12486F51"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Approvals</w:t>
            </w:r>
          </w:p>
        </w:tc>
        <w:tc>
          <w:tcPr>
            <w:tcW w:w="3051"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4CB5F1B8" w14:textId="3CB35A28"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Configure stages, limits, approvers, escalation and decisions.</w:t>
            </w:r>
          </w:p>
        </w:tc>
        <w:tc>
          <w:tcPr>
            <w:tcW w:w="207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72A8C290" w14:textId="15093165"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Audited approval workflow</w:t>
            </w:r>
          </w:p>
        </w:tc>
        <w:tc>
          <w:tcPr>
            <w:tcW w:w="71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0C487830" w14:textId="0AD8113A"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Wk10</w:t>
            </w:r>
          </w:p>
        </w:tc>
        <w:tc>
          <w:tcPr>
            <w:tcW w:w="149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1DB937A1" w14:textId="133322BC"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2903FAA1"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538EB7CD" w14:textId="6D8C5B49"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1.6.4</w:t>
            </w:r>
          </w:p>
        </w:tc>
        <w:tc>
          <w:tcPr>
            <w:tcW w:w="1470"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1C308723" w14:textId="02E09467"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Pickup, active hire &amp; return</w:t>
            </w:r>
          </w:p>
        </w:tc>
        <w:tc>
          <w:tcPr>
            <w:tcW w:w="3051"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55F145EB" w14:textId="4CF8EA29"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Verify requirements, inspect, sign, generate PDF and check out asset; monitor pickups, active hires, due dates, overdue items and incidents; inspect, assess charges, invoice and determine the asset's next status on return.</w:t>
            </w:r>
          </w:p>
        </w:tc>
        <w:tc>
          <w:tcPr>
            <w:tcW w:w="2077"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4EA90366" w14:textId="67980E87"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Signed agreement, hire operations workspace, and completed return with final invoice</w:t>
            </w:r>
          </w:p>
        </w:tc>
        <w:tc>
          <w:tcPr>
            <w:tcW w:w="71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3B846696" w14:textId="219C2B11"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Wk11</w:t>
            </w:r>
          </w:p>
        </w:tc>
        <w:tc>
          <w:tcPr>
            <w:tcW w:w="149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526233E0" w14:textId="67DCF716"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Full rental lifecycle demo</w:t>
            </w:r>
          </w:p>
        </w:tc>
      </w:tr>
      <w:tr w:rsidR="1AF322CF" w14:paraId="4B727E3B"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515A163D" w14:textId="236E920F"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1.7</w:t>
            </w:r>
          </w:p>
        </w:tc>
        <w:tc>
          <w:tcPr>
            <w:tcW w:w="1470"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1CFC7504" w14:textId="77F9966F"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Maintenance Management</w:t>
            </w:r>
          </w:p>
        </w:tc>
        <w:tc>
          <w:tcPr>
            <w:tcW w:w="3051"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5576D9B8" w14:textId="386F2763"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Preventive and corrective maintenance across all supported assets.</w:t>
            </w:r>
          </w:p>
        </w:tc>
        <w:tc>
          <w:tcPr>
            <w:tcW w:w="2077"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44195B95" w14:textId="754F66E3"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Maintenance-management module</w:t>
            </w:r>
          </w:p>
        </w:tc>
        <w:tc>
          <w:tcPr>
            <w:tcW w:w="712"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52847BF7" w14:textId="1999ECE0"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Wk12–13</w:t>
            </w:r>
          </w:p>
        </w:tc>
        <w:tc>
          <w:tcPr>
            <w:tcW w:w="1492"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4D5A7FAB" w14:textId="5663FD72"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72FF2E1C"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6F527E55" w14:textId="7C5251FC"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lastRenderedPageBreak/>
              <w:t>1.7.1</w:t>
            </w:r>
          </w:p>
        </w:tc>
        <w:tc>
          <w:tcPr>
            <w:tcW w:w="1470"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71E1D249" w14:textId="60228059"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Maintenance requests</w:t>
            </w:r>
          </w:p>
        </w:tc>
        <w:tc>
          <w:tcPr>
            <w:tcW w:w="3051"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5E296340" w14:textId="481071DB"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Register faults, damage and maintenance jobs.</w:t>
            </w:r>
          </w:p>
        </w:tc>
        <w:tc>
          <w:tcPr>
            <w:tcW w:w="2077"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6D1311DD" w14:textId="6B9452FC"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Prioritized maintenance jobs</w:t>
            </w:r>
          </w:p>
        </w:tc>
        <w:tc>
          <w:tcPr>
            <w:tcW w:w="71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1F31441C" w14:textId="1DBE88CD"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Wk12</w:t>
            </w:r>
          </w:p>
        </w:tc>
        <w:tc>
          <w:tcPr>
            <w:tcW w:w="149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2A2B99D" w14:textId="773A205D"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Inspections, maintenance &amp; QR demo</w:t>
            </w:r>
          </w:p>
        </w:tc>
      </w:tr>
      <w:tr w:rsidR="1AF322CF" w14:paraId="03EA4836"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1872CB57" w14:textId="0D422ECD"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1.7.2</w:t>
            </w:r>
          </w:p>
        </w:tc>
        <w:tc>
          <w:tcPr>
            <w:tcW w:w="1470"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1CEBDEB9" w14:textId="2BEF1EE5"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Preventive maintenance</w:t>
            </w:r>
          </w:p>
        </w:tc>
        <w:tc>
          <w:tcPr>
            <w:tcW w:w="3051"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148D5DB6" w14:textId="323663D3"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 xml:space="preserve">Schedule work by date, </w:t>
            </w:r>
            <w:r w:rsidR="009526CA" w:rsidRPr="1AF322CF">
              <w:rPr>
                <w:rFonts w:eastAsiaTheme="minorEastAsia"/>
                <w:color w:val="000000" w:themeColor="text1"/>
                <w:sz w:val="16"/>
                <w:szCs w:val="16"/>
              </w:rPr>
              <w:t>kilometers</w:t>
            </w:r>
            <w:r w:rsidRPr="1AF322CF">
              <w:rPr>
                <w:rFonts w:eastAsiaTheme="minorEastAsia"/>
                <w:color w:val="000000" w:themeColor="text1"/>
                <w:sz w:val="16"/>
                <w:szCs w:val="16"/>
              </w:rPr>
              <w:t xml:space="preserve"> or operating hours.</w:t>
            </w:r>
          </w:p>
        </w:tc>
        <w:tc>
          <w:tcPr>
            <w:tcW w:w="2077"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7FA51AA8" w14:textId="43309895"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Preventive schedules and reminders</w:t>
            </w:r>
          </w:p>
        </w:tc>
        <w:tc>
          <w:tcPr>
            <w:tcW w:w="71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4EB682E1" w14:textId="0BE5814B"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Wk12</w:t>
            </w:r>
          </w:p>
        </w:tc>
        <w:tc>
          <w:tcPr>
            <w:tcW w:w="149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6DFC75CB" w14:textId="0EA0BC2C"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Inspections, maintenance &amp; QR demo</w:t>
            </w:r>
          </w:p>
        </w:tc>
      </w:tr>
      <w:tr w:rsidR="1AF322CF" w14:paraId="779AF921"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6297CDD5" w14:textId="30DD6674"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1.7.3</w:t>
            </w:r>
          </w:p>
        </w:tc>
        <w:tc>
          <w:tcPr>
            <w:tcW w:w="14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07811044" w14:textId="7FE3E4A6"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Maintenance costs</w:t>
            </w:r>
          </w:p>
        </w:tc>
        <w:tc>
          <w:tcPr>
            <w:tcW w:w="3051"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174384A1" w14:textId="3559D9F1"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 xml:space="preserve">Capture parts, </w:t>
            </w:r>
            <w:r w:rsidR="009526CA" w:rsidRPr="1AF322CF">
              <w:rPr>
                <w:rFonts w:eastAsiaTheme="minorEastAsia"/>
                <w:color w:val="000000" w:themeColor="text1"/>
                <w:sz w:val="16"/>
                <w:szCs w:val="16"/>
              </w:rPr>
              <w:t>labor</w:t>
            </w:r>
            <w:r w:rsidRPr="1AF322CF">
              <w:rPr>
                <w:rFonts w:eastAsiaTheme="minorEastAsia"/>
                <w:color w:val="000000" w:themeColor="text1"/>
                <w:sz w:val="16"/>
                <w:szCs w:val="16"/>
              </w:rPr>
              <w:t>, suppliers, transport and contractor costs.</w:t>
            </w:r>
          </w:p>
        </w:tc>
        <w:tc>
          <w:tcPr>
            <w:tcW w:w="207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36794F72" w14:textId="0B37A662"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Detailed maintenance cost record</w:t>
            </w:r>
          </w:p>
        </w:tc>
        <w:tc>
          <w:tcPr>
            <w:tcW w:w="71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16B761D4" w14:textId="04C0C6F6"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Wk12–13</w:t>
            </w:r>
          </w:p>
        </w:tc>
        <w:tc>
          <w:tcPr>
            <w:tcW w:w="149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6CBD047F" w14:textId="53A21B13"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4EFD64E9"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14A3E64A" w14:textId="787E4B62"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1.7.4</w:t>
            </w:r>
          </w:p>
        </w:tc>
        <w:tc>
          <w:tcPr>
            <w:tcW w:w="1470"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6C97C3C3" w14:textId="7D5632F8"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Return to service</w:t>
            </w:r>
          </w:p>
        </w:tc>
        <w:tc>
          <w:tcPr>
            <w:tcW w:w="3051"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59080E0F" w14:textId="3D34EFE9"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Verify completed work, downtime and operational readiness.</w:t>
            </w:r>
          </w:p>
        </w:tc>
        <w:tc>
          <w:tcPr>
            <w:tcW w:w="2077"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463D67E6" w14:textId="1CF435DD"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Approved return-to-service record</w:t>
            </w:r>
          </w:p>
        </w:tc>
        <w:tc>
          <w:tcPr>
            <w:tcW w:w="71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4E202EF1" w14:textId="5FFE94C5"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Wk12</w:t>
            </w:r>
          </w:p>
        </w:tc>
        <w:tc>
          <w:tcPr>
            <w:tcW w:w="149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28239A99" w14:textId="5C742204"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06B445EC"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61BA4C3B" w14:textId="06042403"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1.8</w:t>
            </w:r>
          </w:p>
        </w:tc>
        <w:tc>
          <w:tcPr>
            <w:tcW w:w="1470"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4BAF64CB" w14:textId="20F63D0F"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Finance &amp; Reporting</w:t>
            </w:r>
          </w:p>
        </w:tc>
        <w:tc>
          <w:tcPr>
            <w:tcW w:w="3051"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4FB67D2E" w14:textId="57E38D4B"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Financial transactions and management information.</w:t>
            </w:r>
          </w:p>
        </w:tc>
        <w:tc>
          <w:tcPr>
            <w:tcW w:w="2077"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55247486" w14:textId="51CC2E04"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Finance and reporting module</w:t>
            </w:r>
          </w:p>
        </w:tc>
        <w:tc>
          <w:tcPr>
            <w:tcW w:w="712"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552FF680" w14:textId="6BF740CD"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Wk11, Wk13</w:t>
            </w:r>
          </w:p>
        </w:tc>
        <w:tc>
          <w:tcPr>
            <w:tcW w:w="1492"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294482F8" w14:textId="1583DEE9"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4B3AABEE"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3C6AB159" w14:textId="47B61F06"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1.8.1</w:t>
            </w:r>
          </w:p>
        </w:tc>
        <w:tc>
          <w:tcPr>
            <w:tcW w:w="14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71C41C24" w14:textId="2379DE2B"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Invoices &amp; payments</w:t>
            </w:r>
          </w:p>
        </w:tc>
        <w:tc>
          <w:tcPr>
            <w:tcW w:w="3051"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62C139FD" w14:textId="426917B7"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Manage invoices, deposits, payments, refunds and balances.</w:t>
            </w:r>
          </w:p>
        </w:tc>
        <w:tc>
          <w:tcPr>
            <w:tcW w:w="207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2181DBC1" w14:textId="1F2C132E"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Customer financial records</w:t>
            </w:r>
          </w:p>
        </w:tc>
        <w:tc>
          <w:tcPr>
            <w:tcW w:w="71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2D87AFA2" w14:textId="49000DB7"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Wk11, Wk13</w:t>
            </w:r>
          </w:p>
        </w:tc>
        <w:tc>
          <w:tcPr>
            <w:tcW w:w="149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1FB25990" w14:textId="2FFF6AA5"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4ADA8D9C"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13BBB53D" w14:textId="31D62509"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1.8.2</w:t>
            </w:r>
          </w:p>
        </w:tc>
        <w:tc>
          <w:tcPr>
            <w:tcW w:w="1470"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0E86CF36" w14:textId="7D0E3364"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Role dashboards</w:t>
            </w:r>
          </w:p>
        </w:tc>
        <w:tc>
          <w:tcPr>
            <w:tcW w:w="3051"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3B4B783E" w14:textId="404759EC"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Provide relevant views for officers, managers, finance and administrators.</w:t>
            </w:r>
          </w:p>
        </w:tc>
        <w:tc>
          <w:tcPr>
            <w:tcW w:w="2077"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5FDA3380" w14:textId="235F703D"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Role-specific dashboards</w:t>
            </w:r>
          </w:p>
        </w:tc>
        <w:tc>
          <w:tcPr>
            <w:tcW w:w="71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59C4D51E" w14:textId="1CF803DF"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Wk13</w:t>
            </w:r>
          </w:p>
        </w:tc>
        <w:tc>
          <w:tcPr>
            <w:tcW w:w="149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39F3B09C" w14:textId="35C36AAE"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Full dashboard &amp; reporting demo</w:t>
            </w:r>
          </w:p>
        </w:tc>
      </w:tr>
      <w:tr w:rsidR="1AF322CF" w14:paraId="069CD972"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128F182" w14:textId="1B835FD5"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1.8.3</w:t>
            </w:r>
          </w:p>
        </w:tc>
        <w:tc>
          <w:tcPr>
            <w:tcW w:w="1470"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0C17210E" w14:textId="76B0C7F7"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Operational reports</w:t>
            </w:r>
          </w:p>
        </w:tc>
        <w:tc>
          <w:tcPr>
            <w:tcW w:w="3051"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6E44D78E" w14:textId="60EF37AC"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Report rental history, utilization, maintenance and overdue rentals.</w:t>
            </w:r>
          </w:p>
        </w:tc>
        <w:tc>
          <w:tcPr>
            <w:tcW w:w="2077"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40214F8F" w14:textId="223DA617"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Operational report suite</w:t>
            </w:r>
          </w:p>
        </w:tc>
        <w:tc>
          <w:tcPr>
            <w:tcW w:w="71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40438254" w14:textId="6F491505"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Wk13</w:t>
            </w:r>
          </w:p>
        </w:tc>
        <w:tc>
          <w:tcPr>
            <w:tcW w:w="149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750C48D9" w14:textId="57B7B8A5"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Full dashboard &amp; reporting demo</w:t>
            </w:r>
          </w:p>
        </w:tc>
      </w:tr>
      <w:tr w:rsidR="1AF322CF" w14:paraId="76252720"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760C4A80" w14:textId="327C49FD"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1.8.4</w:t>
            </w:r>
          </w:p>
        </w:tc>
        <w:tc>
          <w:tcPr>
            <w:tcW w:w="1470"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53879BC5" w14:textId="29F96EFC"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Financial reports</w:t>
            </w:r>
          </w:p>
        </w:tc>
        <w:tc>
          <w:tcPr>
            <w:tcW w:w="3051"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6BE8C7B1" w14:textId="16F48395"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Report revenue, expenditure, asset profitability and margins.</w:t>
            </w:r>
          </w:p>
        </w:tc>
        <w:tc>
          <w:tcPr>
            <w:tcW w:w="2077"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42F943B2" w14:textId="0BF25765"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Management financial reports</w:t>
            </w:r>
          </w:p>
        </w:tc>
        <w:tc>
          <w:tcPr>
            <w:tcW w:w="71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10353FF" w14:textId="273ACD97"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Wk13</w:t>
            </w:r>
          </w:p>
        </w:tc>
        <w:tc>
          <w:tcPr>
            <w:tcW w:w="149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09206FAE" w14:textId="32FC3334"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Full dashboard &amp; reporting demo</w:t>
            </w:r>
          </w:p>
        </w:tc>
      </w:tr>
      <w:tr w:rsidR="1AF322CF" w14:paraId="17CDD70A"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734BC11C" w14:textId="6F5E7D4C"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1.9</w:t>
            </w:r>
          </w:p>
        </w:tc>
        <w:tc>
          <w:tcPr>
            <w:tcW w:w="1470"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61678658" w14:textId="2A7D2CFB"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Testing &amp; Acceptance</w:t>
            </w:r>
          </w:p>
        </w:tc>
        <w:tc>
          <w:tcPr>
            <w:tcW w:w="3051"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7D46BDC4" w14:textId="7753B72D"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Verification that the delivered system meets approved requirements.</w:t>
            </w:r>
          </w:p>
        </w:tc>
        <w:tc>
          <w:tcPr>
            <w:tcW w:w="2077"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355A82EB" w14:textId="19C2BF05"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Tested and accepted system</w:t>
            </w:r>
          </w:p>
        </w:tc>
        <w:tc>
          <w:tcPr>
            <w:tcW w:w="712"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17A803F7" w14:textId="293F62EE"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Wk14–15</w:t>
            </w:r>
          </w:p>
        </w:tc>
        <w:tc>
          <w:tcPr>
            <w:tcW w:w="1492"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557D9F78" w14:textId="0C1B1531"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31F08B46"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3F667B82" w14:textId="02D940C9"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1.9.1</w:t>
            </w:r>
          </w:p>
        </w:tc>
        <w:tc>
          <w:tcPr>
            <w:tcW w:w="14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22415520" w14:textId="29D7235E"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Unit &amp; API testing</w:t>
            </w:r>
          </w:p>
        </w:tc>
        <w:tc>
          <w:tcPr>
            <w:tcW w:w="3051"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2446B2DF" w14:textId="0530A296"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 xml:space="preserve">Verify business rules, calculations and API </w:t>
            </w:r>
            <w:proofErr w:type="spellStart"/>
            <w:r w:rsidRPr="1AF322CF">
              <w:rPr>
                <w:rFonts w:eastAsiaTheme="minorEastAsia"/>
                <w:color w:val="000000" w:themeColor="text1"/>
                <w:sz w:val="16"/>
                <w:szCs w:val="16"/>
              </w:rPr>
              <w:t>behaviour</w:t>
            </w:r>
            <w:proofErr w:type="spellEnd"/>
            <w:r w:rsidRPr="1AF322CF">
              <w:rPr>
                <w:rFonts w:eastAsiaTheme="minorEastAsia"/>
                <w:color w:val="000000" w:themeColor="text1"/>
                <w:sz w:val="16"/>
                <w:szCs w:val="16"/>
              </w:rPr>
              <w:t>.</w:t>
            </w:r>
          </w:p>
        </w:tc>
        <w:tc>
          <w:tcPr>
            <w:tcW w:w="207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18768A8A" w14:textId="271610B5"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Automated test results</w:t>
            </w:r>
          </w:p>
        </w:tc>
        <w:tc>
          <w:tcPr>
            <w:tcW w:w="71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4C25CFF6" w14:textId="2B33B8B8"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Wk8–14</w:t>
            </w:r>
          </w:p>
        </w:tc>
        <w:tc>
          <w:tcPr>
            <w:tcW w:w="149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74FDA976" w14:textId="6E01C3A2"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60248207"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7F9EF944" w14:textId="210801F4"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1.9.2</w:t>
            </w:r>
          </w:p>
        </w:tc>
        <w:tc>
          <w:tcPr>
            <w:tcW w:w="1470"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0CEC470F" w14:textId="7B45B4C0"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Security testing</w:t>
            </w:r>
          </w:p>
        </w:tc>
        <w:tc>
          <w:tcPr>
            <w:tcW w:w="3051"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D01F5BB" w14:textId="0848CEDE"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Verify authentication, authorization, isolation and sessions.</w:t>
            </w:r>
          </w:p>
        </w:tc>
        <w:tc>
          <w:tcPr>
            <w:tcW w:w="2077"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6386FC2" w14:textId="22E523A3"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Security test evidence</w:t>
            </w:r>
          </w:p>
        </w:tc>
        <w:tc>
          <w:tcPr>
            <w:tcW w:w="71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102C93A" w14:textId="5DD5950B"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Wk14</w:t>
            </w:r>
          </w:p>
        </w:tc>
        <w:tc>
          <w:tcPr>
            <w:tcW w:w="149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36770DBB" w14:textId="301F45F4"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Integration test report</w:t>
            </w:r>
          </w:p>
        </w:tc>
      </w:tr>
      <w:tr w:rsidR="1AF322CF" w14:paraId="4B730C76"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780C6F83" w14:textId="065887A5"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1.9.3</w:t>
            </w:r>
          </w:p>
        </w:tc>
        <w:tc>
          <w:tcPr>
            <w:tcW w:w="1470"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74DD2D5" w14:textId="411C0207"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System testing</w:t>
            </w:r>
          </w:p>
        </w:tc>
        <w:tc>
          <w:tcPr>
            <w:tcW w:w="3051"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195862A6" w14:textId="77360F2A"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Test complete booking, hire, return and maintenance workflows.</w:t>
            </w:r>
          </w:p>
        </w:tc>
        <w:tc>
          <w:tcPr>
            <w:tcW w:w="2077"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7D3FD9E" w14:textId="353C24F2"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System test report</w:t>
            </w:r>
          </w:p>
        </w:tc>
        <w:tc>
          <w:tcPr>
            <w:tcW w:w="71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65830F46" w14:textId="23AF55E7"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Wk14</w:t>
            </w:r>
          </w:p>
        </w:tc>
        <w:tc>
          <w:tcPr>
            <w:tcW w:w="149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640D691F" w14:textId="282ECF5F"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Integration test report</w:t>
            </w:r>
          </w:p>
        </w:tc>
      </w:tr>
      <w:tr w:rsidR="1AF322CF" w14:paraId="63C1C4B1"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005F1FF5" w14:textId="4E3F904F"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1.9.4</w:t>
            </w:r>
          </w:p>
        </w:tc>
        <w:tc>
          <w:tcPr>
            <w:tcW w:w="1470"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AD6A4AE" w14:textId="0A04159A"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User acceptance testing</w:t>
            </w:r>
          </w:p>
        </w:tc>
        <w:tc>
          <w:tcPr>
            <w:tcW w:w="3051"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3D235923" w14:textId="2347C492"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Run client scenarios, record feedback and correct issues.</w:t>
            </w:r>
          </w:p>
        </w:tc>
        <w:tc>
          <w:tcPr>
            <w:tcW w:w="2077"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1DE9A842" w14:textId="1CEAAFAD"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Client acceptance record</w:t>
            </w:r>
          </w:p>
        </w:tc>
        <w:tc>
          <w:tcPr>
            <w:tcW w:w="71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714F294" w14:textId="662BDDE2"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Wk15</w:t>
            </w:r>
          </w:p>
        </w:tc>
        <w:tc>
          <w:tcPr>
            <w:tcW w:w="149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38B0B2DC" w14:textId="24F144B2"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UAT sign-off report</w:t>
            </w:r>
          </w:p>
        </w:tc>
      </w:tr>
      <w:tr w:rsidR="1AF322CF" w14:paraId="39823C3B"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21FDEB49" w14:textId="5AF2FBC5"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1.10</w:t>
            </w:r>
          </w:p>
        </w:tc>
        <w:tc>
          <w:tcPr>
            <w:tcW w:w="1470"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48F5E76B" w14:textId="09BE8E54"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Deployment &amp; Closure</w:t>
            </w:r>
          </w:p>
        </w:tc>
        <w:tc>
          <w:tcPr>
            <w:tcW w:w="3051"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7235CCBC" w14:textId="7BBFDBCB"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Release, documentation, training and formal project completion.</w:t>
            </w:r>
          </w:p>
        </w:tc>
        <w:tc>
          <w:tcPr>
            <w:tcW w:w="2077"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7D614EFE" w14:textId="5D19CA6D" w:rsidR="1AF322CF" w:rsidRDefault="1AF322CF" w:rsidP="1AF322CF">
            <w:pPr>
              <w:spacing w:after="0"/>
              <w:rPr>
                <w:rFonts w:eastAsiaTheme="minorEastAsia"/>
                <w:b/>
                <w:bCs/>
                <w:color w:val="000000" w:themeColor="text1"/>
                <w:sz w:val="16"/>
                <w:szCs w:val="16"/>
              </w:rPr>
            </w:pPr>
            <w:r w:rsidRPr="1AF322CF">
              <w:rPr>
                <w:rFonts w:eastAsiaTheme="minorEastAsia"/>
                <w:b/>
                <w:bCs/>
                <w:color w:val="000000" w:themeColor="text1"/>
                <w:sz w:val="16"/>
                <w:szCs w:val="16"/>
              </w:rPr>
              <w:t>Deployed and handed-over system</w:t>
            </w:r>
          </w:p>
        </w:tc>
        <w:tc>
          <w:tcPr>
            <w:tcW w:w="712" w:type="dxa"/>
            <w:tcBorders>
              <w:top w:val="single" w:sz="8" w:space="0" w:color="auto"/>
              <w:left w:val="single" w:sz="8" w:space="0" w:color="auto"/>
              <w:bottom w:val="single" w:sz="8" w:space="0" w:color="auto"/>
              <w:right w:val="single" w:sz="8" w:space="0" w:color="auto"/>
            </w:tcBorders>
            <w:shd w:val="clear" w:color="auto" w:fill="8FAADC"/>
            <w:tcMar>
              <w:top w:w="60" w:type="dxa"/>
              <w:left w:w="90" w:type="dxa"/>
              <w:bottom w:w="60" w:type="dxa"/>
              <w:right w:w="90" w:type="dxa"/>
            </w:tcMar>
            <w:vAlign w:val="center"/>
          </w:tcPr>
          <w:p w14:paraId="6F40A6C1" w14:textId="613B5EC5"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Wk16-17</w:t>
            </w:r>
          </w:p>
        </w:tc>
        <w:tc>
          <w:tcPr>
            <w:tcW w:w="149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391FA23B" w14:textId="24990EE3"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Final Review — 30% / Practical Assessment — 25%</w:t>
            </w:r>
          </w:p>
        </w:tc>
      </w:tr>
      <w:tr w:rsidR="1AF322CF" w14:paraId="53CABABA"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7598C042" w14:textId="043A5B0E"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1.10.1</w:t>
            </w:r>
          </w:p>
        </w:tc>
        <w:tc>
          <w:tcPr>
            <w:tcW w:w="1470"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6395FF46" w14:textId="30706F99"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Production environment</w:t>
            </w:r>
          </w:p>
        </w:tc>
        <w:tc>
          <w:tcPr>
            <w:tcW w:w="3051"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67C21008" w14:textId="360217B2"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Configure the frontend, API, database, email, secrets and backups.</w:t>
            </w:r>
          </w:p>
        </w:tc>
        <w:tc>
          <w:tcPr>
            <w:tcW w:w="2077"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77A0D9F8" w14:textId="7797F46C"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Production-ready environment</w:t>
            </w:r>
          </w:p>
        </w:tc>
        <w:tc>
          <w:tcPr>
            <w:tcW w:w="71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2E79C2DF" w14:textId="4D0FE405"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Wk16</w:t>
            </w:r>
          </w:p>
        </w:tc>
        <w:tc>
          <w:tcPr>
            <w:tcW w:w="1492" w:type="dxa"/>
            <w:tcBorders>
              <w:top w:val="single" w:sz="8" w:space="0" w:color="auto"/>
              <w:left w:val="single" w:sz="8" w:space="0" w:color="auto"/>
              <w:bottom w:val="single" w:sz="8" w:space="0" w:color="auto"/>
              <w:right w:val="single" w:sz="8" w:space="0" w:color="auto"/>
            </w:tcBorders>
            <w:tcMar>
              <w:top w:w="60" w:type="dxa"/>
              <w:left w:w="90" w:type="dxa"/>
              <w:bottom w:w="60" w:type="dxa"/>
              <w:right w:w="90" w:type="dxa"/>
            </w:tcMar>
            <w:vAlign w:val="center"/>
          </w:tcPr>
          <w:p w14:paraId="0B533880" w14:textId="1BBB4131"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71DBE951"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6CBC7880" w14:textId="591C2422"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1.10.2</w:t>
            </w:r>
          </w:p>
        </w:tc>
        <w:tc>
          <w:tcPr>
            <w:tcW w:w="1470"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0BADFA2E" w14:textId="3F711308"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Data preparation</w:t>
            </w:r>
          </w:p>
        </w:tc>
        <w:tc>
          <w:tcPr>
            <w:tcW w:w="3051"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37EB87BE" w14:textId="57ECE785"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Prepare initial divisions, branches, users, assets and settings.</w:t>
            </w:r>
          </w:p>
        </w:tc>
        <w:tc>
          <w:tcPr>
            <w:tcW w:w="2077"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44BE3251" w14:textId="5F6BC014"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Validated initial dataset</w:t>
            </w:r>
          </w:p>
        </w:tc>
        <w:tc>
          <w:tcPr>
            <w:tcW w:w="71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0650973A" w14:textId="1E5340A7"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Wk16</w:t>
            </w:r>
          </w:p>
        </w:tc>
        <w:tc>
          <w:tcPr>
            <w:tcW w:w="1492" w:type="dxa"/>
            <w:tcBorders>
              <w:top w:val="single" w:sz="8" w:space="0" w:color="auto"/>
              <w:left w:val="single" w:sz="8" w:space="0" w:color="auto"/>
              <w:bottom w:val="single" w:sz="8" w:space="0" w:color="auto"/>
              <w:right w:val="single" w:sz="8" w:space="0" w:color="auto"/>
            </w:tcBorders>
            <w:shd w:val="clear" w:color="auto" w:fill="F7F7F5"/>
            <w:tcMar>
              <w:top w:w="60" w:type="dxa"/>
              <w:left w:w="90" w:type="dxa"/>
              <w:bottom w:w="60" w:type="dxa"/>
              <w:right w:w="90" w:type="dxa"/>
            </w:tcMar>
            <w:vAlign w:val="center"/>
          </w:tcPr>
          <w:p w14:paraId="3174AC1C" w14:textId="0CDFCEA3"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t>
            </w:r>
          </w:p>
        </w:tc>
      </w:tr>
      <w:tr w:rsidR="1AF322CF" w14:paraId="0624FC3C"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3E11C2B3" w14:textId="2FCDB4E4"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1.10.3</w:t>
            </w:r>
          </w:p>
        </w:tc>
        <w:tc>
          <w:tcPr>
            <w:tcW w:w="1470"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B7DEBF7" w14:textId="3C6F6C66"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Documentation &amp; training</w:t>
            </w:r>
          </w:p>
        </w:tc>
        <w:tc>
          <w:tcPr>
            <w:tcW w:w="3051"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0E5011C5" w14:textId="731B3530"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Prepare user, administrator, installation and technical guides.</w:t>
            </w:r>
          </w:p>
        </w:tc>
        <w:tc>
          <w:tcPr>
            <w:tcW w:w="2077"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481DABDE" w14:textId="33128CEC"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Documentation and training package</w:t>
            </w:r>
          </w:p>
        </w:tc>
        <w:tc>
          <w:tcPr>
            <w:tcW w:w="71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7AE9D97C" w14:textId="2C0CFEF8"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Wk16</w:t>
            </w:r>
          </w:p>
        </w:tc>
        <w:tc>
          <w:tcPr>
            <w:tcW w:w="149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6D663375" w14:textId="7E855CC2"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Final Review — 30%</w:t>
            </w:r>
          </w:p>
        </w:tc>
      </w:tr>
      <w:tr w:rsidR="1AF322CF" w14:paraId="6F495396" w14:textId="77777777" w:rsidTr="1AF322CF">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65B79D65" w14:textId="08D2EEDD"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1.10.4</w:t>
            </w:r>
          </w:p>
        </w:tc>
        <w:tc>
          <w:tcPr>
            <w:tcW w:w="1470"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7D2BD64D" w14:textId="14314D6C"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Handover &amp; sign-off</w:t>
            </w:r>
          </w:p>
        </w:tc>
        <w:tc>
          <w:tcPr>
            <w:tcW w:w="3051"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39E9D406" w14:textId="0D55CAD0"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Demonstrate the system and deliver code and documents.</w:t>
            </w:r>
          </w:p>
        </w:tc>
        <w:tc>
          <w:tcPr>
            <w:tcW w:w="2077"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562AB52C" w14:textId="726E63CC" w:rsidR="1AF322CF" w:rsidRDefault="1AF322CF" w:rsidP="1AF322CF">
            <w:pPr>
              <w:spacing w:after="0"/>
              <w:rPr>
                <w:rFonts w:eastAsiaTheme="minorEastAsia"/>
                <w:color w:val="000000" w:themeColor="text1"/>
                <w:sz w:val="16"/>
                <w:szCs w:val="16"/>
              </w:rPr>
            </w:pPr>
            <w:r w:rsidRPr="1AF322CF">
              <w:rPr>
                <w:rFonts w:eastAsiaTheme="minorEastAsia"/>
                <w:color w:val="000000" w:themeColor="text1"/>
                <w:sz w:val="16"/>
                <w:szCs w:val="16"/>
              </w:rPr>
              <w:t>Final client sign-off</w:t>
            </w:r>
          </w:p>
        </w:tc>
        <w:tc>
          <w:tcPr>
            <w:tcW w:w="71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3BC91BED" w14:textId="11017A82" w:rsidR="1AF322CF" w:rsidRDefault="1AF322CF" w:rsidP="1AF322CF">
            <w:pPr>
              <w:spacing w:after="0"/>
              <w:jc w:val="center"/>
              <w:rPr>
                <w:rFonts w:eastAsiaTheme="minorEastAsia"/>
                <w:color w:val="000000" w:themeColor="text1"/>
                <w:sz w:val="16"/>
                <w:szCs w:val="16"/>
              </w:rPr>
            </w:pPr>
            <w:r w:rsidRPr="1AF322CF">
              <w:rPr>
                <w:rFonts w:eastAsiaTheme="minorEastAsia"/>
                <w:color w:val="000000" w:themeColor="text1"/>
                <w:sz w:val="16"/>
                <w:szCs w:val="16"/>
              </w:rPr>
              <w:t>Wk17</w:t>
            </w:r>
          </w:p>
        </w:tc>
        <w:tc>
          <w:tcPr>
            <w:tcW w:w="1492" w:type="dxa"/>
            <w:tcBorders>
              <w:top w:val="single" w:sz="8" w:space="0" w:color="auto"/>
              <w:left w:val="single" w:sz="8" w:space="0" w:color="auto"/>
              <w:bottom w:val="single" w:sz="8" w:space="0" w:color="auto"/>
              <w:right w:val="single" w:sz="8" w:space="0" w:color="auto"/>
            </w:tcBorders>
            <w:shd w:val="clear" w:color="auto" w:fill="FDE9D9"/>
            <w:tcMar>
              <w:top w:w="60" w:type="dxa"/>
              <w:left w:w="90" w:type="dxa"/>
              <w:bottom w:w="60" w:type="dxa"/>
              <w:right w:w="90" w:type="dxa"/>
            </w:tcMar>
            <w:vAlign w:val="center"/>
          </w:tcPr>
          <w:p w14:paraId="214B3FEC" w14:textId="32F7A8B6" w:rsidR="1AF322CF" w:rsidRDefault="1AF322CF" w:rsidP="1AF322CF">
            <w:pPr>
              <w:spacing w:after="0"/>
              <w:jc w:val="center"/>
              <w:rPr>
                <w:rFonts w:eastAsiaTheme="minorEastAsia"/>
                <w:b/>
                <w:bCs/>
                <w:color w:val="000000" w:themeColor="text1"/>
                <w:sz w:val="16"/>
                <w:szCs w:val="16"/>
              </w:rPr>
            </w:pPr>
            <w:r w:rsidRPr="1AF322CF">
              <w:rPr>
                <w:rFonts w:eastAsiaTheme="minorEastAsia"/>
                <w:b/>
                <w:bCs/>
                <w:color w:val="000000" w:themeColor="text1"/>
                <w:sz w:val="16"/>
                <w:szCs w:val="16"/>
              </w:rPr>
              <w:t>Practical Assessment — 25%</w:t>
            </w:r>
          </w:p>
        </w:tc>
      </w:tr>
    </w:tbl>
    <w:p w14:paraId="26DADD7A" w14:textId="61BE029D" w:rsidR="1AF322CF" w:rsidRDefault="1AF322CF" w:rsidP="1AF322CF">
      <w:pPr>
        <w:rPr>
          <w:b/>
          <w:bCs/>
        </w:rPr>
      </w:pPr>
    </w:p>
    <w:p w14:paraId="37F26D9E" w14:textId="6570402C" w:rsidR="00935F60" w:rsidRDefault="338CDB6E" w:rsidP="00935F60">
      <w:pPr>
        <w:pStyle w:val="Heading2"/>
      </w:pPr>
      <w:bookmarkStart w:id="11" w:name="_Toc237951716"/>
      <w:r>
        <w:lastRenderedPageBreak/>
        <w:t xml:space="preserve">6.1 </w:t>
      </w:r>
      <w:r w:rsidR="00935F60">
        <w:t>Graphical Representation of WBS</w:t>
      </w:r>
      <w:bookmarkEnd w:id="11"/>
    </w:p>
    <w:p w14:paraId="24E54C67" w14:textId="15337E8A" w:rsidR="00935F60" w:rsidRPr="00935F60" w:rsidRDefault="00935F60" w:rsidP="00935F60">
      <w:r>
        <w:rPr>
          <w:noProof/>
          <w:lang w:eastAsia="en-US"/>
        </w:rPr>
        <w:drawing>
          <wp:inline distT="0" distB="0" distL="0" distR="0" wp14:anchorId="738A3AA3" wp14:editId="26D792AA">
            <wp:extent cx="5943600" cy="4890655"/>
            <wp:effectExtent l="0" t="0" r="0" b="5715"/>
            <wp:docPr id="1266420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20619" name="Picture 1266420619"/>
                    <pic:cNvPicPr/>
                  </pic:nvPicPr>
                  <pic:blipFill>
                    <a:blip r:embed="rId13">
                      <a:extLst>
                        <a:ext uri="{28A0092B-C50C-407E-A947-70E740481C1C}">
                          <a14:useLocalDpi xmlns:a14="http://schemas.microsoft.com/office/drawing/2010/main"/>
                        </a:ext>
                      </a:extLst>
                    </a:blip>
                    <a:stretch>
                      <a:fillRect/>
                    </a:stretch>
                  </pic:blipFill>
                  <pic:spPr>
                    <a:xfrm>
                      <a:off x="0" y="0"/>
                      <a:ext cx="5943600" cy="4890655"/>
                    </a:xfrm>
                    <a:prstGeom prst="rect">
                      <a:avLst/>
                    </a:prstGeom>
                  </pic:spPr>
                </pic:pic>
              </a:graphicData>
            </a:graphic>
          </wp:inline>
        </w:drawing>
      </w:r>
    </w:p>
    <w:p w14:paraId="4C41F96F" w14:textId="0EDE4E65" w:rsidR="00935F60" w:rsidRDefault="00935F60" w:rsidP="00935F60">
      <w:pPr>
        <w:pStyle w:val="Heading2"/>
      </w:pPr>
      <w:bookmarkStart w:id="12" w:name="_Toc237951717"/>
      <w:r>
        <w:t xml:space="preserve">6.3 Weekly </w:t>
      </w:r>
      <w:r w:rsidR="009526CA">
        <w:t>Sprint Cadence</w:t>
      </w:r>
      <w:bookmarkEnd w:id="12"/>
    </w:p>
    <w:tbl>
      <w:tblPr>
        <w:tblStyle w:val="TableGrid"/>
        <w:tblW w:w="10380" w:type="dxa"/>
        <w:jc w:val="center"/>
        <w:tblLook w:val="06A0" w:firstRow="1" w:lastRow="0" w:firstColumn="1" w:lastColumn="0" w:noHBand="1" w:noVBand="1"/>
      </w:tblPr>
      <w:tblGrid>
        <w:gridCol w:w="2390"/>
        <w:gridCol w:w="2871"/>
        <w:gridCol w:w="5119"/>
      </w:tblGrid>
      <w:tr w:rsidR="72984D20" w14:paraId="1EE7CBBD" w14:textId="77777777" w:rsidTr="00935F60">
        <w:trPr>
          <w:trHeight w:val="302"/>
          <w:jc w:val="center"/>
        </w:trPr>
        <w:tc>
          <w:tcPr>
            <w:tcW w:w="2390" w:type="dxa"/>
            <w:shd w:val="clear" w:color="auto" w:fill="F4C873" w:themeFill="accent4" w:themeFillTint="99"/>
          </w:tcPr>
          <w:p w14:paraId="5C63F524" w14:textId="61F9DD71" w:rsidR="3EDAF161" w:rsidRDefault="163284FA" w:rsidP="1AF322CF">
            <w:pPr>
              <w:rPr>
                <w:b/>
                <w:bCs/>
                <w:color w:val="auto"/>
              </w:rPr>
            </w:pPr>
            <w:r w:rsidRPr="1AF322CF">
              <w:rPr>
                <w:b/>
                <w:bCs/>
                <w:color w:val="auto"/>
              </w:rPr>
              <w:t>Event</w:t>
            </w:r>
          </w:p>
        </w:tc>
        <w:tc>
          <w:tcPr>
            <w:tcW w:w="2871" w:type="dxa"/>
            <w:shd w:val="clear" w:color="auto" w:fill="F4C873" w:themeFill="accent4" w:themeFillTint="99"/>
          </w:tcPr>
          <w:p w14:paraId="294DA750" w14:textId="3C7B5B8C" w:rsidR="3EDAF161" w:rsidRDefault="163284FA" w:rsidP="1AF322CF">
            <w:pPr>
              <w:rPr>
                <w:b/>
                <w:bCs/>
                <w:color w:val="auto"/>
              </w:rPr>
            </w:pPr>
            <w:r w:rsidRPr="1AF322CF">
              <w:rPr>
                <w:b/>
                <w:bCs/>
                <w:color w:val="auto"/>
              </w:rPr>
              <w:t>Timing</w:t>
            </w:r>
          </w:p>
        </w:tc>
        <w:tc>
          <w:tcPr>
            <w:tcW w:w="5119" w:type="dxa"/>
            <w:shd w:val="clear" w:color="auto" w:fill="F4C873" w:themeFill="accent4" w:themeFillTint="99"/>
          </w:tcPr>
          <w:p w14:paraId="3FFA8B1D" w14:textId="469A4365" w:rsidR="3EDAF161" w:rsidRDefault="163284FA" w:rsidP="1AF322CF">
            <w:pPr>
              <w:rPr>
                <w:b/>
                <w:bCs/>
                <w:color w:val="auto"/>
              </w:rPr>
            </w:pPr>
            <w:r w:rsidRPr="1AF322CF">
              <w:rPr>
                <w:b/>
                <w:bCs/>
                <w:color w:val="auto"/>
              </w:rPr>
              <w:t>Purpose</w:t>
            </w:r>
          </w:p>
        </w:tc>
      </w:tr>
      <w:tr w:rsidR="72984D20" w14:paraId="35C0C227" w14:textId="77777777" w:rsidTr="00935F60">
        <w:trPr>
          <w:trHeight w:val="302"/>
          <w:jc w:val="center"/>
        </w:trPr>
        <w:tc>
          <w:tcPr>
            <w:tcW w:w="2390" w:type="dxa"/>
          </w:tcPr>
          <w:p w14:paraId="41C9DAC1" w14:textId="2D5C45CA" w:rsidR="3EDAF161" w:rsidRDefault="163284FA" w:rsidP="1AF322CF">
            <w:pPr>
              <w:rPr>
                <w:color w:val="auto"/>
              </w:rPr>
            </w:pPr>
            <w:r w:rsidRPr="1AF322CF">
              <w:rPr>
                <w:color w:val="auto"/>
              </w:rPr>
              <w:t>Planning</w:t>
            </w:r>
          </w:p>
        </w:tc>
        <w:tc>
          <w:tcPr>
            <w:tcW w:w="2871" w:type="dxa"/>
          </w:tcPr>
          <w:p w14:paraId="6FEBEDA1" w14:textId="328CF7B6" w:rsidR="3EDAF161" w:rsidRDefault="163284FA" w:rsidP="1AF322CF">
            <w:pPr>
              <w:rPr>
                <w:color w:val="auto"/>
              </w:rPr>
            </w:pPr>
            <w:r w:rsidRPr="1AF322CF">
              <w:rPr>
                <w:color w:val="auto"/>
              </w:rPr>
              <w:t>Monday</w:t>
            </w:r>
          </w:p>
        </w:tc>
        <w:tc>
          <w:tcPr>
            <w:tcW w:w="5119" w:type="dxa"/>
          </w:tcPr>
          <w:p w14:paraId="0DDD38F9" w14:textId="4E9071DB" w:rsidR="3EDAF161" w:rsidRDefault="163284FA" w:rsidP="1AF322CF">
            <w:pPr>
              <w:rPr>
                <w:color w:val="auto"/>
              </w:rPr>
            </w:pPr>
            <w:r w:rsidRPr="1AF322CF">
              <w:rPr>
                <w:color w:val="auto"/>
              </w:rPr>
              <w:t>Agree sprint goal, tasks, owners, acceptance criteria and risks</w:t>
            </w:r>
          </w:p>
        </w:tc>
      </w:tr>
      <w:tr w:rsidR="72984D20" w14:paraId="3C2E7D80" w14:textId="77777777" w:rsidTr="00935F60">
        <w:trPr>
          <w:trHeight w:val="302"/>
          <w:jc w:val="center"/>
        </w:trPr>
        <w:tc>
          <w:tcPr>
            <w:tcW w:w="2390" w:type="dxa"/>
          </w:tcPr>
          <w:p w14:paraId="6D60C04B" w14:textId="2F32E811" w:rsidR="3EDAF161" w:rsidRDefault="163284FA" w:rsidP="1AF322CF">
            <w:pPr>
              <w:rPr>
                <w:color w:val="auto"/>
              </w:rPr>
            </w:pPr>
            <w:r w:rsidRPr="1AF322CF">
              <w:rPr>
                <w:color w:val="auto"/>
              </w:rPr>
              <w:t>Team checkpoint</w:t>
            </w:r>
          </w:p>
        </w:tc>
        <w:tc>
          <w:tcPr>
            <w:tcW w:w="2871" w:type="dxa"/>
          </w:tcPr>
          <w:p w14:paraId="5C0B9C6F" w14:textId="32E8D8BA" w:rsidR="3EDAF161" w:rsidRDefault="163284FA" w:rsidP="1AF322CF">
            <w:pPr>
              <w:rPr>
                <w:color w:val="auto"/>
              </w:rPr>
            </w:pPr>
            <w:r w:rsidRPr="1AF322CF">
              <w:rPr>
                <w:color w:val="auto"/>
              </w:rPr>
              <w:t>At least twice weekly</w:t>
            </w:r>
          </w:p>
        </w:tc>
        <w:tc>
          <w:tcPr>
            <w:tcW w:w="5119" w:type="dxa"/>
          </w:tcPr>
          <w:p w14:paraId="4907DC0D" w14:textId="3069916A" w:rsidR="3EDAF161" w:rsidRDefault="163284FA" w:rsidP="1AF322CF">
            <w:pPr>
              <w:rPr>
                <w:color w:val="auto"/>
              </w:rPr>
            </w:pPr>
            <w:r w:rsidRPr="1AF322CF">
              <w:rPr>
                <w:color w:val="auto"/>
              </w:rPr>
              <w:t>Surface blockers, integrate work and update board</w:t>
            </w:r>
          </w:p>
        </w:tc>
      </w:tr>
      <w:tr w:rsidR="72984D20" w14:paraId="59CC3ED8" w14:textId="77777777" w:rsidTr="00935F60">
        <w:trPr>
          <w:trHeight w:val="302"/>
          <w:jc w:val="center"/>
        </w:trPr>
        <w:tc>
          <w:tcPr>
            <w:tcW w:w="2390" w:type="dxa"/>
          </w:tcPr>
          <w:p w14:paraId="251EE066" w14:textId="1DDE64BF" w:rsidR="3EDAF161" w:rsidRDefault="163284FA" w:rsidP="1AF322CF">
            <w:pPr>
              <w:rPr>
                <w:color w:val="auto"/>
              </w:rPr>
            </w:pPr>
            <w:r w:rsidRPr="1AF322CF">
              <w:rPr>
                <w:color w:val="auto"/>
              </w:rPr>
              <w:t>Client clarification</w:t>
            </w:r>
          </w:p>
        </w:tc>
        <w:tc>
          <w:tcPr>
            <w:tcW w:w="2871" w:type="dxa"/>
          </w:tcPr>
          <w:p w14:paraId="4E7B4A22" w14:textId="55090610" w:rsidR="3EDAF161" w:rsidRDefault="1BD982EA" w:rsidP="1AF322CF">
            <w:pPr>
              <w:rPr>
                <w:color w:val="auto"/>
              </w:rPr>
            </w:pPr>
            <w:r w:rsidRPr="1AF322CF">
              <w:rPr>
                <w:color w:val="auto"/>
              </w:rPr>
              <w:t xml:space="preserve">As </w:t>
            </w:r>
            <w:r w:rsidR="1362CDFE" w:rsidRPr="1AF322CF">
              <w:rPr>
                <w:color w:val="auto"/>
              </w:rPr>
              <w:t>agreed, /</w:t>
            </w:r>
            <w:r w:rsidRPr="1AF322CF">
              <w:rPr>
                <w:color w:val="auto"/>
              </w:rPr>
              <w:t xml:space="preserve"> when required</w:t>
            </w:r>
          </w:p>
        </w:tc>
        <w:tc>
          <w:tcPr>
            <w:tcW w:w="5119" w:type="dxa"/>
          </w:tcPr>
          <w:p w14:paraId="5BAE159E" w14:textId="74DB1F88" w:rsidR="3EDAF161" w:rsidRDefault="163284FA" w:rsidP="1AF322CF">
            <w:pPr>
              <w:rPr>
                <w:color w:val="auto"/>
              </w:rPr>
            </w:pPr>
            <w:r w:rsidRPr="1AF322CF">
              <w:rPr>
                <w:color w:val="auto"/>
              </w:rPr>
              <w:t>Resolve business questions without inventing policy</w:t>
            </w:r>
          </w:p>
        </w:tc>
      </w:tr>
      <w:tr w:rsidR="72984D20" w14:paraId="5D4067F0" w14:textId="77777777" w:rsidTr="00935F60">
        <w:trPr>
          <w:trHeight w:val="302"/>
          <w:jc w:val="center"/>
        </w:trPr>
        <w:tc>
          <w:tcPr>
            <w:tcW w:w="2390" w:type="dxa"/>
          </w:tcPr>
          <w:p w14:paraId="7E3BBAD7" w14:textId="32FDE669" w:rsidR="3EDAF161" w:rsidRDefault="163284FA" w:rsidP="1AF322CF">
            <w:pPr>
              <w:rPr>
                <w:color w:val="auto"/>
              </w:rPr>
            </w:pPr>
            <w:r w:rsidRPr="1AF322CF">
              <w:rPr>
                <w:color w:val="auto"/>
              </w:rPr>
              <w:t>Code/ design review</w:t>
            </w:r>
          </w:p>
        </w:tc>
        <w:tc>
          <w:tcPr>
            <w:tcW w:w="2871" w:type="dxa"/>
          </w:tcPr>
          <w:p w14:paraId="4F7CB873" w14:textId="39E14A3D" w:rsidR="3EDAF161" w:rsidRDefault="163284FA" w:rsidP="1AF322CF">
            <w:pPr>
              <w:rPr>
                <w:color w:val="auto"/>
              </w:rPr>
            </w:pPr>
            <w:r w:rsidRPr="1AF322CF">
              <w:rPr>
                <w:color w:val="auto"/>
              </w:rPr>
              <w:t>Before merge</w:t>
            </w:r>
          </w:p>
        </w:tc>
        <w:tc>
          <w:tcPr>
            <w:tcW w:w="5119" w:type="dxa"/>
          </w:tcPr>
          <w:p w14:paraId="2567ECEA" w14:textId="31232EBE" w:rsidR="3EDAF161" w:rsidRDefault="163284FA" w:rsidP="1AF322CF">
            <w:pPr>
              <w:rPr>
                <w:color w:val="auto"/>
              </w:rPr>
            </w:pPr>
            <w:r w:rsidRPr="1AF322CF">
              <w:rPr>
                <w:color w:val="auto"/>
              </w:rPr>
              <w:t>Check correctness, security, maintainability and consistency</w:t>
            </w:r>
          </w:p>
        </w:tc>
      </w:tr>
      <w:tr w:rsidR="72984D20" w14:paraId="5F8088A3" w14:textId="77777777" w:rsidTr="00935F60">
        <w:trPr>
          <w:trHeight w:val="302"/>
          <w:jc w:val="center"/>
        </w:trPr>
        <w:tc>
          <w:tcPr>
            <w:tcW w:w="2390" w:type="dxa"/>
          </w:tcPr>
          <w:p w14:paraId="102EAF90" w14:textId="3F395D92" w:rsidR="3EDAF161" w:rsidRDefault="163284FA" w:rsidP="1AF322CF">
            <w:pPr>
              <w:rPr>
                <w:color w:val="auto"/>
              </w:rPr>
            </w:pPr>
            <w:r w:rsidRPr="1AF322CF">
              <w:rPr>
                <w:color w:val="auto"/>
              </w:rPr>
              <w:t>Sprint review and demo</w:t>
            </w:r>
          </w:p>
        </w:tc>
        <w:tc>
          <w:tcPr>
            <w:tcW w:w="2871" w:type="dxa"/>
          </w:tcPr>
          <w:p w14:paraId="557F40CE" w14:textId="0FDA40C0" w:rsidR="3EDAF161" w:rsidRDefault="163284FA" w:rsidP="1AF322CF">
            <w:pPr>
              <w:rPr>
                <w:color w:val="auto"/>
              </w:rPr>
            </w:pPr>
            <w:r w:rsidRPr="1AF322CF">
              <w:rPr>
                <w:color w:val="auto"/>
              </w:rPr>
              <w:t>Friday</w:t>
            </w:r>
          </w:p>
        </w:tc>
        <w:tc>
          <w:tcPr>
            <w:tcW w:w="5119" w:type="dxa"/>
          </w:tcPr>
          <w:p w14:paraId="7D6421D9" w14:textId="4D583E63" w:rsidR="3EDAF161" w:rsidRDefault="163284FA" w:rsidP="1AF322CF">
            <w:pPr>
              <w:rPr>
                <w:color w:val="auto"/>
              </w:rPr>
            </w:pPr>
            <w:r w:rsidRPr="1AF322CF">
              <w:rPr>
                <w:color w:val="auto"/>
              </w:rPr>
              <w:t>Show working evidence or completed planning artifact</w:t>
            </w:r>
          </w:p>
        </w:tc>
      </w:tr>
      <w:tr w:rsidR="72984D20" w14:paraId="0A246C90" w14:textId="77777777" w:rsidTr="00935F60">
        <w:trPr>
          <w:trHeight w:val="302"/>
          <w:jc w:val="center"/>
        </w:trPr>
        <w:tc>
          <w:tcPr>
            <w:tcW w:w="2390" w:type="dxa"/>
          </w:tcPr>
          <w:p w14:paraId="4ED76477" w14:textId="6207EE5B" w:rsidR="3EDAF161" w:rsidRDefault="163284FA" w:rsidP="1AF322CF">
            <w:pPr>
              <w:rPr>
                <w:color w:val="auto"/>
              </w:rPr>
            </w:pPr>
            <w:r w:rsidRPr="1AF322CF">
              <w:rPr>
                <w:color w:val="auto"/>
              </w:rPr>
              <w:t>Retrospective</w:t>
            </w:r>
          </w:p>
        </w:tc>
        <w:tc>
          <w:tcPr>
            <w:tcW w:w="2871" w:type="dxa"/>
          </w:tcPr>
          <w:p w14:paraId="427A3E4A" w14:textId="613630FF" w:rsidR="3EDAF161" w:rsidRDefault="163284FA" w:rsidP="1AF322CF">
            <w:pPr>
              <w:rPr>
                <w:color w:val="auto"/>
              </w:rPr>
            </w:pPr>
            <w:r w:rsidRPr="1AF322CF">
              <w:rPr>
                <w:color w:val="auto"/>
              </w:rPr>
              <w:t>After review</w:t>
            </w:r>
          </w:p>
        </w:tc>
        <w:tc>
          <w:tcPr>
            <w:tcW w:w="5119" w:type="dxa"/>
          </w:tcPr>
          <w:p w14:paraId="2EFE243A" w14:textId="4BD6AD4F" w:rsidR="3EDAF161" w:rsidRDefault="163284FA" w:rsidP="1AF322CF">
            <w:pPr>
              <w:rPr>
                <w:color w:val="auto"/>
              </w:rPr>
            </w:pPr>
            <w:r w:rsidRPr="1AF322CF">
              <w:rPr>
                <w:color w:val="auto"/>
              </w:rPr>
              <w:t>Record one or two improvements for the next sprint</w:t>
            </w:r>
            <w:r w:rsidR="00378C2F" w:rsidRPr="1AF322CF">
              <w:rPr>
                <w:color w:val="auto"/>
              </w:rPr>
              <w:t>. [9]</w:t>
            </w:r>
          </w:p>
        </w:tc>
      </w:tr>
    </w:tbl>
    <w:p w14:paraId="47AC8B23" w14:textId="7C7B611C" w:rsidR="00F81014" w:rsidRDefault="00F81014" w:rsidP="00F81014">
      <w:r>
        <w:br w:type="page"/>
      </w:r>
    </w:p>
    <w:p w14:paraId="4B53048F" w14:textId="3D6F121E" w:rsidR="000A6368" w:rsidRDefault="7DF53B40" w:rsidP="00F81014">
      <w:pPr>
        <w:pStyle w:val="Heading1"/>
        <w:rPr>
          <w:szCs w:val="32"/>
        </w:rPr>
      </w:pPr>
      <w:bookmarkStart w:id="13" w:name="_Toc237951718"/>
      <w:r w:rsidRPr="1AF322CF">
        <w:lastRenderedPageBreak/>
        <w:t>7</w:t>
      </w:r>
      <w:r w:rsidR="688755D9" w:rsidRPr="1AF322CF">
        <w:t xml:space="preserve">.0 </w:t>
      </w:r>
      <w:r w:rsidR="20573E36" w:rsidRPr="1AF322CF">
        <w:t>Change Management Plan</w:t>
      </w:r>
      <w:bookmarkEnd w:id="13"/>
    </w:p>
    <w:p w14:paraId="56557DC0" w14:textId="0643756D" w:rsidR="642386DC" w:rsidRDefault="27476BAD" w:rsidP="1AF322CF">
      <w:pPr>
        <w:rPr>
          <w:rStyle w:val="EndnoteReference"/>
          <w:rFonts w:ascii="Arial" w:eastAsia="Arial" w:hAnsi="Arial" w:cs="Arial"/>
          <w:color w:val="auto"/>
          <w:szCs w:val="20"/>
        </w:rPr>
      </w:pPr>
      <w:r w:rsidRPr="1AF322CF">
        <w:rPr>
          <w:rFonts w:ascii="Arial" w:eastAsia="Arial" w:hAnsi="Arial" w:cs="Arial"/>
          <w:color w:val="auto"/>
          <w:szCs w:val="20"/>
        </w:rPr>
        <w:t>"</w:t>
      </w:r>
      <w:r w:rsidR="348BB389" w:rsidRPr="1AF322CF">
        <w:rPr>
          <w:rFonts w:ascii="Arial" w:eastAsia="Arial" w:hAnsi="Arial" w:cs="Arial"/>
          <w:color w:val="auto"/>
          <w:szCs w:val="20"/>
        </w:rPr>
        <w:t>The purpose of this change management process is to manage change requests so that approved changes will be controlled, ensuring the project remains on schedule, within budget and provides the agreed deliverables.</w:t>
      </w:r>
      <w:r w:rsidR="60705E07" w:rsidRPr="1AF322CF">
        <w:rPr>
          <w:rFonts w:ascii="Arial" w:eastAsia="Arial" w:hAnsi="Arial" w:cs="Arial"/>
          <w:color w:val="auto"/>
          <w:szCs w:val="20"/>
        </w:rPr>
        <w:t xml:space="preserve">" </w:t>
      </w:r>
      <w:r w:rsidR="7CBA8805" w:rsidRPr="1AF322CF">
        <w:rPr>
          <w:rFonts w:ascii="Arial" w:eastAsia="Arial" w:hAnsi="Arial" w:cs="Arial"/>
          <w:color w:val="auto"/>
          <w:szCs w:val="20"/>
        </w:rPr>
        <w:t>[18]</w:t>
      </w:r>
    </w:p>
    <w:p w14:paraId="5D3E22DC" w14:textId="2450E3E4" w:rsidR="02F84658" w:rsidRDefault="640B4B7B" w:rsidP="00C679DD">
      <w:pPr>
        <w:pStyle w:val="Heading2"/>
      </w:pPr>
      <w:bookmarkStart w:id="14" w:name="_Toc237951719"/>
      <w:r w:rsidRPr="1AF322CF">
        <w:t>7.1 Change Request Form</w:t>
      </w:r>
      <w:bookmarkEnd w:id="14"/>
    </w:p>
    <w:p w14:paraId="2FAE5D3C" w14:textId="42C686A8" w:rsidR="02F84658" w:rsidRDefault="640B4B7B" w:rsidP="1AF322CF">
      <w:pPr>
        <w:rPr>
          <w:color w:val="auto"/>
        </w:rPr>
      </w:pPr>
      <w:r w:rsidRPr="1AF322CF">
        <w:rPr>
          <w:color w:val="auto"/>
        </w:rPr>
        <w:t xml:space="preserve">Refer to </w:t>
      </w:r>
      <w:r w:rsidR="238F603A" w:rsidRPr="1AF322CF">
        <w:rPr>
          <w:color w:val="auto"/>
        </w:rPr>
        <w:t xml:space="preserve">the </w:t>
      </w:r>
      <w:r w:rsidR="00F81014" w:rsidRPr="00F81014">
        <w:rPr>
          <w:b/>
          <w:i/>
          <w:color w:val="auto"/>
        </w:rPr>
        <w:fldChar w:fldCharType="begin"/>
      </w:r>
      <w:r w:rsidR="00F81014" w:rsidRPr="00F81014">
        <w:rPr>
          <w:b/>
          <w:i/>
          <w:color w:val="auto"/>
        </w:rPr>
        <w:instrText xml:space="preserve"> REF _Ref237950074 \h </w:instrText>
      </w:r>
      <w:r w:rsidR="00F81014" w:rsidRPr="00F81014">
        <w:rPr>
          <w:b/>
          <w:i/>
          <w:color w:val="auto"/>
        </w:rPr>
      </w:r>
      <w:r w:rsidR="00F81014" w:rsidRPr="00F81014">
        <w:rPr>
          <w:b/>
          <w:i/>
          <w:color w:val="auto"/>
        </w:rPr>
        <w:instrText xml:space="preserve"> \* MERGEFORMAT </w:instrText>
      </w:r>
      <w:r w:rsidR="00F81014" w:rsidRPr="00F81014">
        <w:rPr>
          <w:b/>
          <w:i/>
          <w:color w:val="auto"/>
        </w:rPr>
        <w:fldChar w:fldCharType="separate"/>
      </w:r>
      <w:r w:rsidR="00F81014" w:rsidRPr="00F81014">
        <w:rPr>
          <w:b/>
          <w:i/>
        </w:rPr>
        <w:t>17.1 Appe</w:t>
      </w:r>
      <w:r w:rsidR="00F81014" w:rsidRPr="00F81014">
        <w:rPr>
          <w:b/>
          <w:i/>
        </w:rPr>
        <w:t>n</w:t>
      </w:r>
      <w:r w:rsidR="00F81014" w:rsidRPr="00F81014">
        <w:rPr>
          <w:b/>
          <w:i/>
        </w:rPr>
        <w:t>dix A</w:t>
      </w:r>
      <w:r w:rsidR="00F81014" w:rsidRPr="00F81014">
        <w:rPr>
          <w:b/>
          <w:i/>
          <w:color w:val="auto"/>
        </w:rPr>
        <w:fldChar w:fldCharType="end"/>
      </w:r>
      <w:r w:rsidR="00F81014">
        <w:rPr>
          <w:color w:val="auto"/>
        </w:rPr>
        <w:t xml:space="preserve"> </w:t>
      </w:r>
      <w:r w:rsidRPr="1AF322CF">
        <w:rPr>
          <w:color w:val="auto"/>
        </w:rPr>
        <w:t>to view the change request form.</w:t>
      </w:r>
    </w:p>
    <w:p w14:paraId="5528C128" w14:textId="33FD73C5" w:rsidR="00F81014" w:rsidRDefault="00F81014" w:rsidP="1AF322CF">
      <w:pPr>
        <w:rPr>
          <w:color w:val="auto"/>
        </w:rPr>
      </w:pPr>
      <w:r>
        <w:rPr>
          <w:color w:val="auto"/>
        </w:rPr>
        <w:br w:type="page"/>
      </w:r>
    </w:p>
    <w:p w14:paraId="181B3B1F" w14:textId="28682810" w:rsidR="004245B7" w:rsidRDefault="149161D9" w:rsidP="00F81014">
      <w:pPr>
        <w:pStyle w:val="Heading1"/>
      </w:pPr>
      <w:bookmarkStart w:id="15" w:name="_Toc237951720"/>
      <w:r w:rsidRPr="1AF322CF">
        <w:lastRenderedPageBreak/>
        <w:t xml:space="preserve">8.0 </w:t>
      </w:r>
      <w:r w:rsidR="573A3280" w:rsidRPr="1AF322CF">
        <w:t>Communications Management Plan</w:t>
      </w:r>
      <w:bookmarkEnd w:id="15"/>
    </w:p>
    <w:p w14:paraId="0DE5FF91" w14:textId="636FF0AC" w:rsidR="00B171EF" w:rsidRDefault="092E6BA2" w:rsidP="1AF322CF">
      <w:pPr>
        <w:jc w:val="both"/>
        <w:rPr>
          <w:color w:val="auto"/>
        </w:rPr>
      </w:pPr>
      <w:r w:rsidRPr="1AF322CF">
        <w:rPr>
          <w:color w:val="auto"/>
        </w:rPr>
        <w:t>This plan defines the communication requirements for CREMS and how information is distributed to ensure project success. The project leader takes the lead role in ensuring effective communications; the matrix below defines what is communicated, how often, in what format, and to whom.</w:t>
      </w:r>
    </w:p>
    <w:tbl>
      <w:tblPr>
        <w:tblStyle w:val="GridTable1Light-Accent1"/>
        <w:tblW w:w="10710" w:type="dxa"/>
        <w:jc w:val="center"/>
        <w:tblLook w:val="06A0" w:firstRow="1" w:lastRow="0" w:firstColumn="1" w:lastColumn="0" w:noHBand="1" w:noVBand="1"/>
      </w:tblPr>
      <w:tblGrid>
        <w:gridCol w:w="2768"/>
        <w:gridCol w:w="1955"/>
        <w:gridCol w:w="2440"/>
        <w:gridCol w:w="3547"/>
      </w:tblGrid>
      <w:tr w:rsidR="72984D20" w14:paraId="36C40E4F" w14:textId="77777777" w:rsidTr="00F81014">
        <w:trPr>
          <w:cnfStyle w:val="100000000000" w:firstRow="1" w:lastRow="0" w:firstColumn="0" w:lastColumn="0" w:oddVBand="0" w:evenVBand="0" w:oddHBand="0"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2768" w:type="dxa"/>
            <w:shd w:val="clear" w:color="auto" w:fill="EAF1F4" w:themeFill="accent6" w:themeFillTint="33"/>
          </w:tcPr>
          <w:p w14:paraId="33FDF236" w14:textId="0601DD3E" w:rsidR="72984D20" w:rsidRDefault="54B29588" w:rsidP="1AF322CF">
            <w:pPr>
              <w:rPr>
                <w:rFonts w:ascii="Arial" w:eastAsia="Arial" w:hAnsi="Arial"/>
                <w:szCs w:val="20"/>
              </w:rPr>
            </w:pPr>
            <w:r w:rsidRPr="1AF322CF">
              <w:rPr>
                <w:rFonts w:ascii="Arial" w:eastAsia="Arial" w:hAnsi="Arial"/>
                <w:color w:val="auto"/>
                <w:szCs w:val="20"/>
              </w:rPr>
              <w:t>Forum</w:t>
            </w:r>
          </w:p>
        </w:tc>
        <w:tc>
          <w:tcPr>
            <w:tcW w:w="1955" w:type="dxa"/>
            <w:shd w:val="clear" w:color="auto" w:fill="EAF1F4" w:themeFill="accent6" w:themeFillTint="33"/>
          </w:tcPr>
          <w:p w14:paraId="0B6163E5" w14:textId="5F036314" w:rsidR="72984D20" w:rsidRDefault="54B29588" w:rsidP="1AF322CF">
            <w:pPr>
              <w:cnfStyle w:val="100000000000" w:firstRow="1" w:lastRow="0" w:firstColumn="0" w:lastColumn="0" w:oddVBand="0" w:evenVBand="0" w:oddHBand="0" w:evenHBand="0" w:firstRowFirstColumn="0" w:firstRowLastColumn="0" w:lastRowFirstColumn="0" w:lastRowLastColumn="0"/>
              <w:rPr>
                <w:rFonts w:ascii="Arial" w:eastAsia="Arial" w:hAnsi="Arial"/>
                <w:b w:val="0"/>
                <w:bCs w:val="0"/>
                <w:szCs w:val="20"/>
              </w:rPr>
            </w:pPr>
            <w:r w:rsidRPr="1AF322CF">
              <w:rPr>
                <w:rFonts w:ascii="Arial" w:eastAsia="Arial" w:hAnsi="Arial"/>
                <w:color w:val="auto"/>
                <w:szCs w:val="20"/>
              </w:rPr>
              <w:t>Frequency</w:t>
            </w:r>
          </w:p>
        </w:tc>
        <w:tc>
          <w:tcPr>
            <w:tcW w:w="2440" w:type="dxa"/>
            <w:shd w:val="clear" w:color="auto" w:fill="EAF1F4" w:themeFill="accent6" w:themeFillTint="33"/>
          </w:tcPr>
          <w:p w14:paraId="1E996F95" w14:textId="104AA7AA" w:rsidR="72984D20" w:rsidRDefault="54B29588" w:rsidP="1AF322CF">
            <w:pPr>
              <w:cnfStyle w:val="100000000000" w:firstRow="1" w:lastRow="0" w:firstColumn="0" w:lastColumn="0" w:oddVBand="0" w:evenVBand="0" w:oddHBand="0" w:evenHBand="0" w:firstRowFirstColumn="0" w:firstRowLastColumn="0" w:lastRowFirstColumn="0" w:lastRowLastColumn="0"/>
              <w:rPr>
                <w:rFonts w:ascii="Arial" w:eastAsia="Arial" w:hAnsi="Arial"/>
                <w:b w:val="0"/>
                <w:bCs w:val="0"/>
                <w:szCs w:val="20"/>
              </w:rPr>
            </w:pPr>
            <w:r w:rsidRPr="1AF322CF">
              <w:rPr>
                <w:rFonts w:ascii="Arial" w:eastAsia="Arial" w:hAnsi="Arial"/>
                <w:color w:val="auto"/>
                <w:szCs w:val="20"/>
              </w:rPr>
              <w:t>Participants</w:t>
            </w:r>
          </w:p>
        </w:tc>
        <w:tc>
          <w:tcPr>
            <w:tcW w:w="3547" w:type="dxa"/>
            <w:shd w:val="clear" w:color="auto" w:fill="EAF1F4" w:themeFill="accent6" w:themeFillTint="33"/>
          </w:tcPr>
          <w:p w14:paraId="092F48CA" w14:textId="36AA6185" w:rsidR="72984D20" w:rsidRDefault="54B29588" w:rsidP="1AF322CF">
            <w:pPr>
              <w:cnfStyle w:val="100000000000" w:firstRow="1" w:lastRow="0" w:firstColumn="0" w:lastColumn="0" w:oddVBand="0" w:evenVBand="0" w:oddHBand="0" w:evenHBand="0" w:firstRowFirstColumn="0" w:firstRowLastColumn="0" w:lastRowFirstColumn="0" w:lastRowLastColumn="0"/>
              <w:rPr>
                <w:rFonts w:ascii="Arial" w:eastAsia="Arial" w:hAnsi="Arial"/>
                <w:b w:val="0"/>
                <w:bCs w:val="0"/>
                <w:szCs w:val="20"/>
              </w:rPr>
            </w:pPr>
            <w:r w:rsidRPr="1AF322CF">
              <w:rPr>
                <w:rFonts w:ascii="Arial" w:eastAsia="Arial" w:hAnsi="Arial"/>
                <w:color w:val="auto"/>
                <w:szCs w:val="20"/>
              </w:rPr>
              <w:t>Output</w:t>
            </w:r>
          </w:p>
        </w:tc>
      </w:tr>
      <w:tr w:rsidR="72984D20" w14:paraId="38C29E9C" w14:textId="77777777" w:rsidTr="00F81014">
        <w:trPr>
          <w:trHeight w:val="263"/>
          <w:jc w:val="center"/>
        </w:trPr>
        <w:tc>
          <w:tcPr>
            <w:cnfStyle w:val="001000000000" w:firstRow="0" w:lastRow="0" w:firstColumn="1" w:lastColumn="0" w:oddVBand="0" w:evenVBand="0" w:oddHBand="0" w:evenHBand="0" w:firstRowFirstColumn="0" w:firstRowLastColumn="0" w:lastRowFirstColumn="0" w:lastRowLastColumn="0"/>
            <w:tcW w:w="2768" w:type="dxa"/>
          </w:tcPr>
          <w:p w14:paraId="719A954B" w14:textId="47FD3249" w:rsidR="72984D20" w:rsidRDefault="54B29588" w:rsidP="1AF322CF">
            <w:pPr>
              <w:rPr>
                <w:rFonts w:ascii="Arial" w:eastAsia="Arial" w:hAnsi="Arial"/>
                <w:szCs w:val="20"/>
              </w:rPr>
            </w:pPr>
            <w:r w:rsidRPr="1AF322CF">
              <w:rPr>
                <w:rFonts w:ascii="Arial" w:eastAsia="Arial" w:hAnsi="Arial"/>
                <w:color w:val="auto"/>
                <w:szCs w:val="20"/>
              </w:rPr>
              <w:t>Team coordination</w:t>
            </w:r>
          </w:p>
        </w:tc>
        <w:tc>
          <w:tcPr>
            <w:tcW w:w="1955" w:type="dxa"/>
          </w:tcPr>
          <w:p w14:paraId="1C8CFA9A" w14:textId="198EAA2A" w:rsidR="72984D20" w:rsidRDefault="54B29588" w:rsidP="1AF322CF">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1AF322CF">
              <w:rPr>
                <w:rFonts w:ascii="Arial" w:eastAsia="Arial" w:hAnsi="Arial"/>
                <w:color w:val="auto"/>
                <w:szCs w:val="20"/>
              </w:rPr>
              <w:t>Twice weekly</w:t>
            </w:r>
          </w:p>
        </w:tc>
        <w:tc>
          <w:tcPr>
            <w:tcW w:w="2440" w:type="dxa"/>
          </w:tcPr>
          <w:p w14:paraId="685BCE80" w14:textId="0BBAD18F" w:rsidR="72984D20" w:rsidRDefault="54B29588" w:rsidP="1AF322CF">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1AF322CF">
              <w:rPr>
                <w:rFonts w:ascii="Arial" w:eastAsia="Arial" w:hAnsi="Arial"/>
                <w:color w:val="auto"/>
                <w:szCs w:val="20"/>
              </w:rPr>
              <w:t>Four students</w:t>
            </w:r>
          </w:p>
        </w:tc>
        <w:tc>
          <w:tcPr>
            <w:tcW w:w="3547" w:type="dxa"/>
          </w:tcPr>
          <w:p w14:paraId="3492FCB8" w14:textId="67F2A494" w:rsidR="72984D20" w:rsidRDefault="54B29588" w:rsidP="1AF322CF">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1AF322CF">
              <w:rPr>
                <w:rFonts w:ascii="Arial" w:eastAsia="Arial" w:hAnsi="Arial"/>
                <w:color w:val="auto"/>
                <w:szCs w:val="20"/>
              </w:rPr>
              <w:t xml:space="preserve">Progress, next actions, </w:t>
            </w:r>
            <w:r w:rsidR="5F2665C9" w:rsidRPr="1AF322CF">
              <w:rPr>
                <w:rFonts w:ascii="Arial" w:eastAsia="Arial" w:hAnsi="Arial"/>
                <w:color w:val="auto"/>
                <w:szCs w:val="20"/>
              </w:rPr>
              <w:t>blockers,</w:t>
            </w:r>
            <w:r w:rsidRPr="1AF322CF">
              <w:rPr>
                <w:rFonts w:ascii="Arial" w:eastAsia="Arial" w:hAnsi="Arial"/>
                <w:color w:val="auto"/>
                <w:szCs w:val="20"/>
              </w:rPr>
              <w:t xml:space="preserve"> and workload.</w:t>
            </w:r>
          </w:p>
        </w:tc>
      </w:tr>
      <w:tr w:rsidR="72984D20" w14:paraId="6C3E7168" w14:textId="77777777" w:rsidTr="00F81014">
        <w:trPr>
          <w:trHeight w:val="263"/>
          <w:jc w:val="center"/>
        </w:trPr>
        <w:tc>
          <w:tcPr>
            <w:cnfStyle w:val="001000000000" w:firstRow="0" w:lastRow="0" w:firstColumn="1" w:lastColumn="0" w:oddVBand="0" w:evenVBand="0" w:oddHBand="0" w:evenHBand="0" w:firstRowFirstColumn="0" w:firstRowLastColumn="0" w:lastRowFirstColumn="0" w:lastRowLastColumn="0"/>
            <w:tcW w:w="2768" w:type="dxa"/>
          </w:tcPr>
          <w:p w14:paraId="61236816" w14:textId="31EE892C" w:rsidR="72984D20" w:rsidRDefault="54B29588" w:rsidP="1AF322CF">
            <w:pPr>
              <w:rPr>
                <w:rFonts w:ascii="Arial" w:eastAsia="Arial" w:hAnsi="Arial"/>
                <w:szCs w:val="20"/>
              </w:rPr>
            </w:pPr>
            <w:r w:rsidRPr="1AF322CF">
              <w:rPr>
                <w:rFonts w:ascii="Arial" w:eastAsia="Arial" w:hAnsi="Arial"/>
                <w:color w:val="auto"/>
                <w:szCs w:val="20"/>
              </w:rPr>
              <w:t>Sprint planning / review</w:t>
            </w:r>
          </w:p>
        </w:tc>
        <w:tc>
          <w:tcPr>
            <w:tcW w:w="1955" w:type="dxa"/>
          </w:tcPr>
          <w:p w14:paraId="41E2B51D" w14:textId="16F7B22B" w:rsidR="72984D20" w:rsidRDefault="54B29588" w:rsidP="1AF322CF">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1AF322CF">
              <w:rPr>
                <w:rFonts w:ascii="Arial" w:eastAsia="Arial" w:hAnsi="Arial"/>
                <w:color w:val="auto"/>
                <w:szCs w:val="20"/>
              </w:rPr>
              <w:t>Weekly</w:t>
            </w:r>
          </w:p>
        </w:tc>
        <w:tc>
          <w:tcPr>
            <w:tcW w:w="2440" w:type="dxa"/>
          </w:tcPr>
          <w:p w14:paraId="1E03845F" w14:textId="17D05E76" w:rsidR="72984D20" w:rsidRDefault="54B29588" w:rsidP="1AF322CF">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1AF322CF">
              <w:rPr>
                <w:rFonts w:ascii="Arial" w:eastAsia="Arial" w:hAnsi="Arial"/>
                <w:color w:val="auto"/>
                <w:szCs w:val="20"/>
              </w:rPr>
              <w:t>Team; client when available</w:t>
            </w:r>
          </w:p>
        </w:tc>
        <w:tc>
          <w:tcPr>
            <w:tcW w:w="3547" w:type="dxa"/>
          </w:tcPr>
          <w:p w14:paraId="1DB9BB7D" w14:textId="0BD94E5C" w:rsidR="72984D20" w:rsidRDefault="54B29588" w:rsidP="1AF322CF">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1AF322CF">
              <w:rPr>
                <w:rFonts w:ascii="Arial" w:eastAsia="Arial" w:hAnsi="Arial"/>
                <w:color w:val="auto"/>
                <w:szCs w:val="20"/>
              </w:rPr>
              <w:t>Goal, demonstration, feedback and accepted work.</w:t>
            </w:r>
          </w:p>
        </w:tc>
      </w:tr>
      <w:tr w:rsidR="72984D20" w14:paraId="0597FD23" w14:textId="77777777" w:rsidTr="00F81014">
        <w:trPr>
          <w:trHeight w:val="263"/>
          <w:jc w:val="center"/>
        </w:trPr>
        <w:tc>
          <w:tcPr>
            <w:cnfStyle w:val="001000000000" w:firstRow="0" w:lastRow="0" w:firstColumn="1" w:lastColumn="0" w:oddVBand="0" w:evenVBand="0" w:oddHBand="0" w:evenHBand="0" w:firstRowFirstColumn="0" w:firstRowLastColumn="0" w:lastRowFirstColumn="0" w:lastRowLastColumn="0"/>
            <w:tcW w:w="2768" w:type="dxa"/>
          </w:tcPr>
          <w:p w14:paraId="62A01077" w14:textId="42DBB000" w:rsidR="72984D20" w:rsidRDefault="54B29588" w:rsidP="1AF322CF">
            <w:pPr>
              <w:rPr>
                <w:rFonts w:ascii="Arial" w:eastAsia="Arial" w:hAnsi="Arial"/>
                <w:szCs w:val="20"/>
              </w:rPr>
            </w:pPr>
            <w:r w:rsidRPr="1AF322CF">
              <w:rPr>
                <w:rFonts w:ascii="Arial" w:eastAsia="Arial" w:hAnsi="Arial"/>
                <w:color w:val="auto"/>
                <w:szCs w:val="20"/>
              </w:rPr>
              <w:t>Client checkpoint</w:t>
            </w:r>
          </w:p>
        </w:tc>
        <w:tc>
          <w:tcPr>
            <w:tcW w:w="1955" w:type="dxa"/>
          </w:tcPr>
          <w:p w14:paraId="0FA30D83" w14:textId="36B199B6" w:rsidR="72984D20" w:rsidRDefault="54B29588" w:rsidP="1AF322CF">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1AF322CF">
              <w:rPr>
                <w:rFonts w:ascii="Arial" w:eastAsia="Arial" w:hAnsi="Arial"/>
                <w:color w:val="auto"/>
                <w:szCs w:val="20"/>
              </w:rPr>
              <w:t>weekly or as agreed</w:t>
            </w:r>
          </w:p>
        </w:tc>
        <w:tc>
          <w:tcPr>
            <w:tcW w:w="2440" w:type="dxa"/>
          </w:tcPr>
          <w:p w14:paraId="027D3B5A" w14:textId="24D51A2C" w:rsidR="72984D20" w:rsidRDefault="54B29588" w:rsidP="1AF322CF">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1AF322CF">
              <w:rPr>
                <w:rFonts w:ascii="Arial" w:eastAsia="Arial" w:hAnsi="Arial"/>
                <w:color w:val="auto"/>
                <w:szCs w:val="20"/>
              </w:rPr>
              <w:t>Team, client</w:t>
            </w:r>
          </w:p>
        </w:tc>
        <w:tc>
          <w:tcPr>
            <w:tcW w:w="3547" w:type="dxa"/>
          </w:tcPr>
          <w:p w14:paraId="2E4D04A4" w14:textId="264F6455" w:rsidR="72984D20" w:rsidRDefault="33B3FE9D" w:rsidP="1AF322CF">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1AF322CF">
              <w:rPr>
                <w:rFonts w:ascii="Arial" w:eastAsia="Arial" w:hAnsi="Arial"/>
                <w:color w:val="auto"/>
                <w:szCs w:val="20"/>
              </w:rPr>
              <w:t>Decisions</w:t>
            </w:r>
            <w:r w:rsidR="54B29588" w:rsidRPr="1AF322CF">
              <w:rPr>
                <w:rFonts w:ascii="Arial" w:eastAsia="Arial" w:hAnsi="Arial"/>
                <w:color w:val="auto"/>
                <w:szCs w:val="20"/>
              </w:rPr>
              <w:t xml:space="preserve"> clarified </w:t>
            </w:r>
            <w:r w:rsidR="53160462" w:rsidRPr="1AF322CF">
              <w:rPr>
                <w:rFonts w:ascii="Arial" w:eastAsia="Arial" w:hAnsi="Arial"/>
                <w:color w:val="auto"/>
                <w:szCs w:val="20"/>
              </w:rPr>
              <w:t>rules,</w:t>
            </w:r>
            <w:r w:rsidR="54B29588" w:rsidRPr="1AF322CF">
              <w:rPr>
                <w:rFonts w:ascii="Arial" w:eastAsia="Arial" w:hAnsi="Arial"/>
                <w:color w:val="auto"/>
                <w:szCs w:val="20"/>
              </w:rPr>
              <w:t xml:space="preserve"> and acceptance notes.</w:t>
            </w:r>
          </w:p>
        </w:tc>
      </w:tr>
      <w:tr w:rsidR="72984D20" w14:paraId="4FFB28E2" w14:textId="77777777" w:rsidTr="00F81014">
        <w:trPr>
          <w:trHeight w:val="263"/>
          <w:jc w:val="center"/>
        </w:trPr>
        <w:tc>
          <w:tcPr>
            <w:cnfStyle w:val="001000000000" w:firstRow="0" w:lastRow="0" w:firstColumn="1" w:lastColumn="0" w:oddVBand="0" w:evenVBand="0" w:oddHBand="0" w:evenHBand="0" w:firstRowFirstColumn="0" w:firstRowLastColumn="0" w:lastRowFirstColumn="0" w:lastRowLastColumn="0"/>
            <w:tcW w:w="2768" w:type="dxa"/>
          </w:tcPr>
          <w:p w14:paraId="70D7E985" w14:textId="0D0C4EB7" w:rsidR="72984D20" w:rsidRDefault="54B29588" w:rsidP="1AF322CF">
            <w:pPr>
              <w:rPr>
                <w:rFonts w:ascii="Arial" w:eastAsia="Arial" w:hAnsi="Arial"/>
                <w:szCs w:val="20"/>
              </w:rPr>
            </w:pPr>
            <w:r w:rsidRPr="1AF322CF">
              <w:rPr>
                <w:rFonts w:ascii="Arial" w:eastAsia="Arial" w:hAnsi="Arial"/>
                <w:color w:val="auto"/>
                <w:szCs w:val="20"/>
              </w:rPr>
              <w:t>Supervisor update</w:t>
            </w:r>
          </w:p>
        </w:tc>
        <w:tc>
          <w:tcPr>
            <w:tcW w:w="1955" w:type="dxa"/>
          </w:tcPr>
          <w:p w14:paraId="136078F6" w14:textId="17DDFC72" w:rsidR="72984D20" w:rsidRDefault="54B29588" w:rsidP="1AF322CF">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1AF322CF">
              <w:rPr>
                <w:rFonts w:ascii="Arial" w:eastAsia="Arial" w:hAnsi="Arial"/>
                <w:color w:val="auto"/>
                <w:szCs w:val="20"/>
              </w:rPr>
              <w:t>As scheduled</w:t>
            </w:r>
          </w:p>
        </w:tc>
        <w:tc>
          <w:tcPr>
            <w:tcW w:w="2440" w:type="dxa"/>
          </w:tcPr>
          <w:p w14:paraId="737E63E8" w14:textId="0540301A" w:rsidR="72984D20" w:rsidRDefault="54B29588" w:rsidP="1AF322CF">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1AF322CF">
              <w:rPr>
                <w:rFonts w:ascii="Arial" w:eastAsia="Arial" w:hAnsi="Arial"/>
                <w:color w:val="auto"/>
                <w:szCs w:val="20"/>
              </w:rPr>
              <w:t>Team and academic supervisor</w:t>
            </w:r>
          </w:p>
        </w:tc>
        <w:tc>
          <w:tcPr>
            <w:tcW w:w="3547" w:type="dxa"/>
          </w:tcPr>
          <w:p w14:paraId="783540F4" w14:textId="642418EB" w:rsidR="72984D20" w:rsidRDefault="54B29588" w:rsidP="1AF322CF">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1AF322CF">
              <w:rPr>
                <w:rFonts w:ascii="Arial" w:eastAsia="Arial" w:hAnsi="Arial"/>
                <w:color w:val="auto"/>
                <w:szCs w:val="20"/>
              </w:rPr>
              <w:t>Academic guidance and escalations.</w:t>
            </w:r>
          </w:p>
        </w:tc>
      </w:tr>
      <w:tr w:rsidR="72984D20" w14:paraId="579A4AFA" w14:textId="77777777" w:rsidTr="00F81014">
        <w:trPr>
          <w:trHeight w:val="263"/>
          <w:jc w:val="center"/>
        </w:trPr>
        <w:tc>
          <w:tcPr>
            <w:cnfStyle w:val="001000000000" w:firstRow="0" w:lastRow="0" w:firstColumn="1" w:lastColumn="0" w:oddVBand="0" w:evenVBand="0" w:oddHBand="0" w:evenHBand="0" w:firstRowFirstColumn="0" w:firstRowLastColumn="0" w:lastRowFirstColumn="0" w:lastRowLastColumn="0"/>
            <w:tcW w:w="2768" w:type="dxa"/>
          </w:tcPr>
          <w:p w14:paraId="358C8E4C" w14:textId="07BA9808" w:rsidR="72984D20" w:rsidRDefault="54B29588" w:rsidP="1AF322CF">
            <w:pPr>
              <w:rPr>
                <w:rFonts w:ascii="Arial" w:eastAsia="Arial" w:hAnsi="Arial"/>
                <w:szCs w:val="20"/>
              </w:rPr>
            </w:pPr>
            <w:r w:rsidRPr="1AF322CF">
              <w:rPr>
                <w:rFonts w:ascii="Arial" w:eastAsia="Arial" w:hAnsi="Arial"/>
                <w:color w:val="auto"/>
                <w:szCs w:val="20"/>
              </w:rPr>
              <w:t>Risk / scope review</w:t>
            </w:r>
          </w:p>
        </w:tc>
        <w:tc>
          <w:tcPr>
            <w:tcW w:w="1955" w:type="dxa"/>
          </w:tcPr>
          <w:p w14:paraId="27B2FAD6" w14:textId="043AA508" w:rsidR="72984D20" w:rsidRDefault="54B29588" w:rsidP="1AF322CF">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1AF322CF">
              <w:rPr>
                <w:rFonts w:ascii="Arial" w:eastAsia="Arial" w:hAnsi="Arial"/>
                <w:color w:val="auto"/>
                <w:szCs w:val="20"/>
              </w:rPr>
              <w:t>Weekly</w:t>
            </w:r>
          </w:p>
        </w:tc>
        <w:tc>
          <w:tcPr>
            <w:tcW w:w="2440" w:type="dxa"/>
          </w:tcPr>
          <w:p w14:paraId="0450BF90" w14:textId="2A94D67C" w:rsidR="72984D20" w:rsidRDefault="54B29588" w:rsidP="1AF322CF">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1AF322CF">
              <w:rPr>
                <w:rFonts w:ascii="Arial" w:eastAsia="Arial" w:hAnsi="Arial"/>
                <w:color w:val="auto"/>
                <w:szCs w:val="20"/>
              </w:rPr>
              <w:t>Whole team</w:t>
            </w:r>
          </w:p>
        </w:tc>
        <w:tc>
          <w:tcPr>
            <w:tcW w:w="3547" w:type="dxa"/>
          </w:tcPr>
          <w:p w14:paraId="1847066F" w14:textId="581E2139" w:rsidR="72984D20" w:rsidRDefault="54B29588" w:rsidP="1AF322CF">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1AF322CF">
              <w:rPr>
                <w:rFonts w:ascii="Arial" w:eastAsia="Arial" w:hAnsi="Arial"/>
                <w:color w:val="auto"/>
                <w:szCs w:val="20"/>
              </w:rPr>
              <w:t xml:space="preserve">Updated risks, </w:t>
            </w:r>
            <w:r w:rsidR="19AEB799" w:rsidRPr="1AF322CF">
              <w:rPr>
                <w:rFonts w:ascii="Arial" w:eastAsia="Arial" w:hAnsi="Arial"/>
                <w:color w:val="auto"/>
                <w:szCs w:val="20"/>
              </w:rPr>
              <w:t>decisions,</w:t>
            </w:r>
            <w:r w:rsidRPr="1AF322CF">
              <w:rPr>
                <w:rFonts w:ascii="Arial" w:eastAsia="Arial" w:hAnsi="Arial"/>
                <w:color w:val="auto"/>
                <w:szCs w:val="20"/>
              </w:rPr>
              <w:t xml:space="preserve"> and mitigations.</w:t>
            </w:r>
          </w:p>
        </w:tc>
      </w:tr>
    </w:tbl>
    <w:p w14:paraId="59A2DC58" w14:textId="434DA767" w:rsidR="00F81014" w:rsidRDefault="00F81014" w:rsidP="00F81014"/>
    <w:p w14:paraId="34B2AB77" w14:textId="7024AC47" w:rsidR="00B171EF" w:rsidRDefault="0440922E" w:rsidP="00C679DD">
      <w:pPr>
        <w:pStyle w:val="Heading2"/>
      </w:pPr>
      <w:bookmarkStart w:id="16" w:name="_Toc237951721"/>
      <w:r>
        <w:t>8.1</w:t>
      </w:r>
      <w:r w:rsidR="009526CA">
        <w:t xml:space="preserve"> </w:t>
      </w:r>
      <w:r>
        <w:t xml:space="preserve">Project </w:t>
      </w:r>
      <w:r w:rsidR="009526CA">
        <w:t>Team Directory</w:t>
      </w:r>
      <w:bookmarkEnd w:id="16"/>
    </w:p>
    <w:tbl>
      <w:tblPr>
        <w:tblStyle w:val="GridTable1Light-Accent1"/>
        <w:tblW w:w="10774" w:type="dxa"/>
        <w:jc w:val="center"/>
        <w:tblLook w:val="06A0" w:firstRow="1" w:lastRow="0" w:firstColumn="1" w:lastColumn="0" w:noHBand="1" w:noVBand="1"/>
      </w:tblPr>
      <w:tblGrid>
        <w:gridCol w:w="3006"/>
        <w:gridCol w:w="3945"/>
        <w:gridCol w:w="3823"/>
      </w:tblGrid>
      <w:tr w:rsidR="72984D20" w14:paraId="303516AE" w14:textId="77777777" w:rsidTr="002D3B67">
        <w:trPr>
          <w:cnfStyle w:val="100000000000" w:firstRow="1" w:lastRow="0" w:firstColumn="0" w:lastColumn="0" w:oddVBand="0" w:evenVBand="0" w:oddHBand="0"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3006" w:type="dxa"/>
            <w:shd w:val="clear" w:color="auto" w:fill="B0D8DF" w:themeFill="accent5" w:themeFillShade="E6"/>
            <w:vAlign w:val="center"/>
          </w:tcPr>
          <w:p w14:paraId="48F7EA23" w14:textId="428A94E4" w:rsidR="72984D20" w:rsidRDefault="72984D20" w:rsidP="002D3B67">
            <w:pPr>
              <w:rPr>
                <w:rFonts w:ascii="Arial" w:eastAsia="Arial" w:hAnsi="Arial"/>
                <w:szCs w:val="20"/>
              </w:rPr>
            </w:pPr>
            <w:r w:rsidRPr="72984D20">
              <w:rPr>
                <w:rFonts w:ascii="Arial" w:eastAsia="Arial" w:hAnsi="Arial"/>
                <w:szCs w:val="20"/>
              </w:rPr>
              <w:t>Name</w:t>
            </w:r>
          </w:p>
        </w:tc>
        <w:tc>
          <w:tcPr>
            <w:tcW w:w="3945" w:type="dxa"/>
            <w:shd w:val="clear" w:color="auto" w:fill="B0D8DF" w:themeFill="accent5" w:themeFillShade="E6"/>
            <w:vAlign w:val="center"/>
          </w:tcPr>
          <w:p w14:paraId="140A9782" w14:textId="1CD33F49" w:rsidR="72984D20" w:rsidRDefault="72984D20" w:rsidP="002D3B67">
            <w:pPr>
              <w:cnfStyle w:val="100000000000" w:firstRow="1" w:lastRow="0" w:firstColumn="0" w:lastColumn="0" w:oddVBand="0" w:evenVBand="0" w:oddHBand="0" w:evenHBand="0" w:firstRowFirstColumn="0" w:firstRowLastColumn="0" w:lastRowFirstColumn="0" w:lastRowLastColumn="0"/>
              <w:rPr>
                <w:rFonts w:ascii="Arial" w:eastAsia="Arial" w:hAnsi="Arial"/>
                <w:b w:val="0"/>
                <w:bCs w:val="0"/>
                <w:szCs w:val="20"/>
              </w:rPr>
            </w:pPr>
            <w:r w:rsidRPr="72984D20">
              <w:rPr>
                <w:rFonts w:ascii="Arial" w:eastAsia="Arial" w:hAnsi="Arial"/>
                <w:szCs w:val="20"/>
              </w:rPr>
              <w:t>Role</w:t>
            </w:r>
          </w:p>
        </w:tc>
        <w:tc>
          <w:tcPr>
            <w:tcW w:w="3823" w:type="dxa"/>
            <w:shd w:val="clear" w:color="auto" w:fill="B0D8DF" w:themeFill="accent5" w:themeFillShade="E6"/>
            <w:vAlign w:val="center"/>
          </w:tcPr>
          <w:p w14:paraId="07DA3DFC" w14:textId="78903FEF" w:rsidR="72984D20" w:rsidRDefault="72984D20" w:rsidP="002D3B67">
            <w:pPr>
              <w:cnfStyle w:val="100000000000" w:firstRow="1" w:lastRow="0" w:firstColumn="0" w:lastColumn="0" w:oddVBand="0" w:evenVBand="0" w:oddHBand="0" w:evenHBand="0" w:firstRowFirstColumn="0" w:firstRowLastColumn="0" w:lastRowFirstColumn="0" w:lastRowLastColumn="0"/>
              <w:rPr>
                <w:rFonts w:ascii="Arial" w:eastAsia="Arial" w:hAnsi="Arial"/>
                <w:b w:val="0"/>
                <w:bCs w:val="0"/>
                <w:szCs w:val="20"/>
              </w:rPr>
            </w:pPr>
            <w:r w:rsidRPr="72984D20">
              <w:rPr>
                <w:rFonts w:ascii="Arial" w:eastAsia="Arial" w:hAnsi="Arial"/>
                <w:szCs w:val="20"/>
              </w:rPr>
              <w:t>Contact</w:t>
            </w:r>
          </w:p>
        </w:tc>
      </w:tr>
      <w:tr w:rsidR="72984D20" w14:paraId="6100F5AE" w14:textId="77777777" w:rsidTr="00F81014">
        <w:trPr>
          <w:trHeight w:val="309"/>
          <w:jc w:val="center"/>
        </w:trPr>
        <w:tc>
          <w:tcPr>
            <w:cnfStyle w:val="001000000000" w:firstRow="0" w:lastRow="0" w:firstColumn="1" w:lastColumn="0" w:oddVBand="0" w:evenVBand="0" w:oddHBand="0" w:evenHBand="0" w:firstRowFirstColumn="0" w:firstRowLastColumn="0" w:lastRowFirstColumn="0" w:lastRowLastColumn="0"/>
            <w:tcW w:w="3006" w:type="dxa"/>
          </w:tcPr>
          <w:p w14:paraId="20FEA04E" w14:textId="7C5E95EC" w:rsidR="72984D20" w:rsidRDefault="72984D20" w:rsidP="72984D20">
            <w:pPr>
              <w:rPr>
                <w:rFonts w:ascii="Arial" w:eastAsia="Arial" w:hAnsi="Arial"/>
                <w:szCs w:val="20"/>
              </w:rPr>
            </w:pPr>
            <w:proofErr w:type="spellStart"/>
            <w:r w:rsidRPr="72984D20">
              <w:rPr>
                <w:rFonts w:ascii="Arial" w:eastAsia="Arial" w:hAnsi="Arial"/>
                <w:szCs w:val="20"/>
              </w:rPr>
              <w:t>Kavish</w:t>
            </w:r>
            <w:proofErr w:type="spellEnd"/>
            <w:r w:rsidRPr="72984D20">
              <w:rPr>
                <w:rFonts w:ascii="Arial" w:eastAsia="Arial" w:hAnsi="Arial"/>
                <w:szCs w:val="20"/>
              </w:rPr>
              <w:t xml:space="preserve"> Chandra</w:t>
            </w:r>
          </w:p>
        </w:tc>
        <w:tc>
          <w:tcPr>
            <w:tcW w:w="3945" w:type="dxa"/>
          </w:tcPr>
          <w:p w14:paraId="67F87517" w14:textId="3F5D3DC9"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Project Leader / Client Liaison</w:t>
            </w:r>
          </w:p>
        </w:tc>
        <w:tc>
          <w:tcPr>
            <w:tcW w:w="3823" w:type="dxa"/>
          </w:tcPr>
          <w:p w14:paraId="4EECC678" w14:textId="626F1754" w:rsidR="72984D20" w:rsidRPr="002D3B67" w:rsidRDefault="00B61143" w:rsidP="72984D20">
            <w:pPr>
              <w:cnfStyle w:val="000000000000" w:firstRow="0" w:lastRow="0" w:firstColumn="0" w:lastColumn="0" w:oddVBand="0" w:evenVBand="0" w:oddHBand="0" w:evenHBand="0" w:firstRowFirstColumn="0" w:firstRowLastColumn="0" w:lastRowFirstColumn="0" w:lastRowLastColumn="0"/>
              <w:rPr>
                <w:rFonts w:ascii="Arial" w:eastAsia="Arial" w:hAnsi="Arial"/>
                <w:color w:val="1E8BA4" w:themeColor="accent3" w:themeShade="80"/>
                <w:szCs w:val="20"/>
              </w:rPr>
            </w:pPr>
            <w:hyperlink r:id="rId14">
              <w:r w:rsidR="72984D20" w:rsidRPr="002D3B67">
                <w:rPr>
                  <w:rStyle w:val="Hyperlink"/>
                  <w:rFonts w:ascii="Arial" w:eastAsia="Arial" w:hAnsi="Arial"/>
                  <w:color w:val="1E8BA4" w:themeColor="accent3" w:themeShade="80"/>
                  <w:szCs w:val="20"/>
                </w:rPr>
                <w:t>s11219143@student.usp.ac.fj</w:t>
              </w:r>
            </w:hyperlink>
          </w:p>
        </w:tc>
      </w:tr>
      <w:tr w:rsidR="72984D20" w14:paraId="17C03EF2" w14:textId="77777777" w:rsidTr="00F81014">
        <w:trPr>
          <w:trHeight w:val="309"/>
          <w:jc w:val="center"/>
        </w:trPr>
        <w:tc>
          <w:tcPr>
            <w:cnfStyle w:val="001000000000" w:firstRow="0" w:lastRow="0" w:firstColumn="1" w:lastColumn="0" w:oddVBand="0" w:evenVBand="0" w:oddHBand="0" w:evenHBand="0" w:firstRowFirstColumn="0" w:firstRowLastColumn="0" w:lastRowFirstColumn="0" w:lastRowLastColumn="0"/>
            <w:tcW w:w="3006" w:type="dxa"/>
          </w:tcPr>
          <w:p w14:paraId="2C347E81" w14:textId="48DB8B02" w:rsidR="72984D20" w:rsidRDefault="72984D20" w:rsidP="72984D20">
            <w:pPr>
              <w:rPr>
                <w:rFonts w:ascii="Arial" w:eastAsia="Arial" w:hAnsi="Arial"/>
                <w:szCs w:val="20"/>
              </w:rPr>
            </w:pPr>
            <w:proofErr w:type="spellStart"/>
            <w:r w:rsidRPr="72984D20">
              <w:rPr>
                <w:rFonts w:ascii="Arial" w:eastAsia="Arial" w:hAnsi="Arial"/>
                <w:szCs w:val="20"/>
              </w:rPr>
              <w:t>Shoneel</w:t>
            </w:r>
            <w:proofErr w:type="spellEnd"/>
            <w:r w:rsidRPr="72984D20">
              <w:rPr>
                <w:rFonts w:ascii="Arial" w:eastAsia="Arial" w:hAnsi="Arial"/>
                <w:szCs w:val="20"/>
              </w:rPr>
              <w:t xml:space="preserve"> Kumar</w:t>
            </w:r>
          </w:p>
        </w:tc>
        <w:tc>
          <w:tcPr>
            <w:tcW w:w="3945" w:type="dxa"/>
          </w:tcPr>
          <w:p w14:paraId="6FD6AAE3" w14:textId="10ECBA52"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Backend and Data Lead</w:t>
            </w:r>
          </w:p>
        </w:tc>
        <w:tc>
          <w:tcPr>
            <w:tcW w:w="3823" w:type="dxa"/>
          </w:tcPr>
          <w:p w14:paraId="40FC5C32" w14:textId="0588700C" w:rsidR="72984D20" w:rsidRPr="002D3B67" w:rsidRDefault="00B61143" w:rsidP="72984D20">
            <w:pPr>
              <w:cnfStyle w:val="000000000000" w:firstRow="0" w:lastRow="0" w:firstColumn="0" w:lastColumn="0" w:oddVBand="0" w:evenVBand="0" w:oddHBand="0" w:evenHBand="0" w:firstRowFirstColumn="0" w:firstRowLastColumn="0" w:lastRowFirstColumn="0" w:lastRowLastColumn="0"/>
              <w:rPr>
                <w:rFonts w:ascii="Arial" w:eastAsia="Arial" w:hAnsi="Arial"/>
                <w:color w:val="1E8BA4" w:themeColor="accent3" w:themeShade="80"/>
                <w:szCs w:val="20"/>
              </w:rPr>
            </w:pPr>
            <w:hyperlink r:id="rId15">
              <w:r w:rsidR="72984D20" w:rsidRPr="002D3B67">
                <w:rPr>
                  <w:rStyle w:val="Hyperlink"/>
                  <w:rFonts w:ascii="Arial" w:eastAsia="Arial" w:hAnsi="Arial"/>
                  <w:color w:val="1E8BA4" w:themeColor="accent3" w:themeShade="80"/>
                  <w:szCs w:val="20"/>
                </w:rPr>
                <w:t>s11219651@student.usp.ac.fj</w:t>
              </w:r>
            </w:hyperlink>
          </w:p>
        </w:tc>
      </w:tr>
      <w:tr w:rsidR="72984D20" w14:paraId="0FC6714E" w14:textId="77777777" w:rsidTr="00F81014">
        <w:trPr>
          <w:trHeight w:val="309"/>
          <w:jc w:val="center"/>
        </w:trPr>
        <w:tc>
          <w:tcPr>
            <w:cnfStyle w:val="001000000000" w:firstRow="0" w:lastRow="0" w:firstColumn="1" w:lastColumn="0" w:oddVBand="0" w:evenVBand="0" w:oddHBand="0" w:evenHBand="0" w:firstRowFirstColumn="0" w:firstRowLastColumn="0" w:lastRowFirstColumn="0" w:lastRowLastColumn="0"/>
            <w:tcW w:w="3006" w:type="dxa"/>
          </w:tcPr>
          <w:p w14:paraId="1A357AEF" w14:textId="0390CE14" w:rsidR="72984D20" w:rsidRDefault="72984D20" w:rsidP="72984D20">
            <w:pPr>
              <w:rPr>
                <w:rFonts w:ascii="Arial" w:eastAsia="Arial" w:hAnsi="Arial"/>
                <w:szCs w:val="20"/>
              </w:rPr>
            </w:pPr>
            <w:proofErr w:type="spellStart"/>
            <w:r w:rsidRPr="72984D20">
              <w:rPr>
                <w:rFonts w:ascii="Arial" w:eastAsia="Arial" w:hAnsi="Arial"/>
                <w:szCs w:val="20"/>
              </w:rPr>
              <w:t>Sudhansu</w:t>
            </w:r>
            <w:proofErr w:type="spellEnd"/>
            <w:r w:rsidRPr="72984D20">
              <w:rPr>
                <w:rFonts w:ascii="Arial" w:eastAsia="Arial" w:hAnsi="Arial"/>
                <w:szCs w:val="20"/>
              </w:rPr>
              <w:t xml:space="preserve"> Kisun</w:t>
            </w:r>
          </w:p>
        </w:tc>
        <w:tc>
          <w:tcPr>
            <w:tcW w:w="3945" w:type="dxa"/>
          </w:tcPr>
          <w:p w14:paraId="13ED6DC3" w14:textId="5E368A7B"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Frontend and UX Lead</w:t>
            </w:r>
          </w:p>
        </w:tc>
        <w:tc>
          <w:tcPr>
            <w:tcW w:w="3823" w:type="dxa"/>
          </w:tcPr>
          <w:p w14:paraId="06182AA6" w14:textId="00924718" w:rsidR="72984D20" w:rsidRPr="002D3B67" w:rsidRDefault="00B61143" w:rsidP="72984D20">
            <w:pPr>
              <w:cnfStyle w:val="000000000000" w:firstRow="0" w:lastRow="0" w:firstColumn="0" w:lastColumn="0" w:oddVBand="0" w:evenVBand="0" w:oddHBand="0" w:evenHBand="0" w:firstRowFirstColumn="0" w:firstRowLastColumn="0" w:lastRowFirstColumn="0" w:lastRowLastColumn="0"/>
              <w:rPr>
                <w:rFonts w:ascii="Arial" w:eastAsia="Arial" w:hAnsi="Arial"/>
                <w:color w:val="1E8BA4" w:themeColor="accent3" w:themeShade="80"/>
                <w:szCs w:val="20"/>
              </w:rPr>
            </w:pPr>
            <w:hyperlink r:id="rId16">
              <w:r w:rsidR="72984D20" w:rsidRPr="002D3B67">
                <w:rPr>
                  <w:rStyle w:val="Hyperlink"/>
                  <w:rFonts w:ascii="Arial" w:eastAsia="Arial" w:hAnsi="Arial"/>
                  <w:color w:val="1E8BA4" w:themeColor="accent3" w:themeShade="80"/>
                  <w:szCs w:val="20"/>
                </w:rPr>
                <w:t>s11219520@student.usp.ac.fj</w:t>
              </w:r>
            </w:hyperlink>
          </w:p>
        </w:tc>
      </w:tr>
      <w:tr w:rsidR="72984D20" w14:paraId="7F5B51D8" w14:textId="77777777" w:rsidTr="00F81014">
        <w:trPr>
          <w:trHeight w:val="309"/>
          <w:jc w:val="center"/>
        </w:trPr>
        <w:tc>
          <w:tcPr>
            <w:cnfStyle w:val="001000000000" w:firstRow="0" w:lastRow="0" w:firstColumn="1" w:lastColumn="0" w:oddVBand="0" w:evenVBand="0" w:oddHBand="0" w:evenHBand="0" w:firstRowFirstColumn="0" w:firstRowLastColumn="0" w:lastRowFirstColumn="0" w:lastRowLastColumn="0"/>
            <w:tcW w:w="3006" w:type="dxa"/>
          </w:tcPr>
          <w:p w14:paraId="3F1EDF0D" w14:textId="41D7C8B3" w:rsidR="72984D20" w:rsidRDefault="72984D20" w:rsidP="72984D20">
            <w:pPr>
              <w:rPr>
                <w:rFonts w:ascii="Arial" w:eastAsia="Arial" w:hAnsi="Arial"/>
                <w:szCs w:val="20"/>
              </w:rPr>
            </w:pPr>
            <w:r w:rsidRPr="72984D20">
              <w:rPr>
                <w:rFonts w:ascii="Arial" w:eastAsia="Arial" w:hAnsi="Arial"/>
                <w:szCs w:val="20"/>
              </w:rPr>
              <w:t>Rahul Chand</w:t>
            </w:r>
          </w:p>
        </w:tc>
        <w:tc>
          <w:tcPr>
            <w:tcW w:w="3945" w:type="dxa"/>
          </w:tcPr>
          <w:p w14:paraId="64DE5922" w14:textId="67A7C2BB"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Quality and DevOps Lead</w:t>
            </w:r>
          </w:p>
        </w:tc>
        <w:tc>
          <w:tcPr>
            <w:tcW w:w="3823" w:type="dxa"/>
          </w:tcPr>
          <w:p w14:paraId="1A905711" w14:textId="1A91C509" w:rsidR="72984D20" w:rsidRPr="002D3B67" w:rsidRDefault="00B61143" w:rsidP="72984D20">
            <w:pPr>
              <w:cnfStyle w:val="000000000000" w:firstRow="0" w:lastRow="0" w:firstColumn="0" w:lastColumn="0" w:oddVBand="0" w:evenVBand="0" w:oddHBand="0" w:evenHBand="0" w:firstRowFirstColumn="0" w:firstRowLastColumn="0" w:lastRowFirstColumn="0" w:lastRowLastColumn="0"/>
              <w:rPr>
                <w:rFonts w:ascii="Arial" w:eastAsia="Arial" w:hAnsi="Arial"/>
                <w:color w:val="1E8BA4" w:themeColor="accent3" w:themeShade="80"/>
                <w:szCs w:val="20"/>
              </w:rPr>
            </w:pPr>
            <w:hyperlink r:id="rId17">
              <w:r w:rsidR="72984D20" w:rsidRPr="002D3B67">
                <w:rPr>
                  <w:rStyle w:val="Hyperlink"/>
                  <w:rFonts w:ascii="Arial" w:eastAsia="Arial" w:hAnsi="Arial"/>
                  <w:color w:val="1E8BA4" w:themeColor="accent3" w:themeShade="80"/>
                  <w:szCs w:val="20"/>
                </w:rPr>
                <w:t>s11219885@student.usp.ac.fj</w:t>
              </w:r>
            </w:hyperlink>
          </w:p>
        </w:tc>
      </w:tr>
      <w:tr w:rsidR="72984D20" w14:paraId="4D51FD57" w14:textId="77777777" w:rsidTr="00F81014">
        <w:trPr>
          <w:trHeight w:val="309"/>
          <w:jc w:val="center"/>
        </w:trPr>
        <w:tc>
          <w:tcPr>
            <w:cnfStyle w:val="001000000000" w:firstRow="0" w:lastRow="0" w:firstColumn="1" w:lastColumn="0" w:oddVBand="0" w:evenVBand="0" w:oddHBand="0" w:evenHBand="0" w:firstRowFirstColumn="0" w:firstRowLastColumn="0" w:lastRowFirstColumn="0" w:lastRowLastColumn="0"/>
            <w:tcW w:w="3006" w:type="dxa"/>
          </w:tcPr>
          <w:p w14:paraId="2C89046E" w14:textId="2030394F" w:rsidR="72984D20" w:rsidRDefault="72984D20" w:rsidP="72984D20">
            <w:pPr>
              <w:rPr>
                <w:rFonts w:ascii="Arial" w:eastAsia="Arial" w:hAnsi="Arial"/>
                <w:szCs w:val="20"/>
              </w:rPr>
            </w:pPr>
            <w:proofErr w:type="spellStart"/>
            <w:r w:rsidRPr="72984D20">
              <w:rPr>
                <w:rFonts w:ascii="Arial" w:eastAsia="Arial" w:hAnsi="Arial"/>
                <w:szCs w:val="20"/>
              </w:rPr>
              <w:t>Dr</w:t>
            </w:r>
            <w:proofErr w:type="spellEnd"/>
            <w:r w:rsidRPr="72984D20">
              <w:rPr>
                <w:rFonts w:ascii="Arial" w:eastAsia="Arial" w:hAnsi="Arial"/>
                <w:szCs w:val="20"/>
              </w:rPr>
              <w:t xml:space="preserve"> </w:t>
            </w:r>
            <w:proofErr w:type="spellStart"/>
            <w:r w:rsidRPr="72984D20">
              <w:rPr>
                <w:rFonts w:ascii="Arial" w:eastAsia="Arial" w:hAnsi="Arial"/>
                <w:szCs w:val="20"/>
              </w:rPr>
              <w:t>Ravneil</w:t>
            </w:r>
            <w:proofErr w:type="spellEnd"/>
            <w:r w:rsidRPr="72984D20">
              <w:rPr>
                <w:rFonts w:ascii="Arial" w:eastAsia="Arial" w:hAnsi="Arial"/>
                <w:szCs w:val="20"/>
              </w:rPr>
              <w:t xml:space="preserve"> </w:t>
            </w:r>
            <w:proofErr w:type="spellStart"/>
            <w:r w:rsidRPr="72984D20">
              <w:rPr>
                <w:rFonts w:ascii="Arial" w:eastAsia="Arial" w:hAnsi="Arial"/>
                <w:szCs w:val="20"/>
              </w:rPr>
              <w:t>Nand</w:t>
            </w:r>
            <w:proofErr w:type="spellEnd"/>
          </w:p>
        </w:tc>
        <w:tc>
          <w:tcPr>
            <w:tcW w:w="3945" w:type="dxa"/>
          </w:tcPr>
          <w:p w14:paraId="3775069D" w14:textId="2127F165"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Academic Supervisor</w:t>
            </w:r>
          </w:p>
        </w:tc>
        <w:tc>
          <w:tcPr>
            <w:tcW w:w="3823" w:type="dxa"/>
          </w:tcPr>
          <w:p w14:paraId="4EDB096F" w14:textId="576EA190" w:rsidR="72984D20" w:rsidRPr="002D3B67" w:rsidRDefault="00B61143" w:rsidP="72984D20">
            <w:pPr>
              <w:cnfStyle w:val="000000000000" w:firstRow="0" w:lastRow="0" w:firstColumn="0" w:lastColumn="0" w:oddVBand="0" w:evenVBand="0" w:oddHBand="0" w:evenHBand="0" w:firstRowFirstColumn="0" w:firstRowLastColumn="0" w:lastRowFirstColumn="0" w:lastRowLastColumn="0"/>
              <w:rPr>
                <w:rFonts w:ascii="Arial" w:eastAsia="Arial" w:hAnsi="Arial"/>
                <w:color w:val="1E8BA4" w:themeColor="accent3" w:themeShade="80"/>
                <w:szCs w:val="20"/>
              </w:rPr>
            </w:pPr>
            <w:hyperlink r:id="rId18">
              <w:r w:rsidR="72984D20" w:rsidRPr="002D3B67">
                <w:rPr>
                  <w:rStyle w:val="Hyperlink"/>
                  <w:rFonts w:ascii="Arial" w:eastAsia="Arial" w:hAnsi="Arial"/>
                  <w:color w:val="1E8BA4" w:themeColor="accent3" w:themeShade="80"/>
                  <w:szCs w:val="20"/>
                </w:rPr>
                <w:t>ravneil.nand@usp.ac.fj</w:t>
              </w:r>
            </w:hyperlink>
          </w:p>
        </w:tc>
      </w:tr>
      <w:tr w:rsidR="72984D20" w14:paraId="5A14D133" w14:textId="77777777" w:rsidTr="00F81014">
        <w:trPr>
          <w:trHeight w:val="309"/>
          <w:jc w:val="center"/>
        </w:trPr>
        <w:tc>
          <w:tcPr>
            <w:cnfStyle w:val="001000000000" w:firstRow="0" w:lastRow="0" w:firstColumn="1" w:lastColumn="0" w:oddVBand="0" w:evenVBand="0" w:oddHBand="0" w:evenHBand="0" w:firstRowFirstColumn="0" w:firstRowLastColumn="0" w:lastRowFirstColumn="0" w:lastRowLastColumn="0"/>
            <w:tcW w:w="3006" w:type="dxa"/>
          </w:tcPr>
          <w:p w14:paraId="58671774" w14:textId="734EE9DF" w:rsidR="72984D20" w:rsidRDefault="002D3B67" w:rsidP="72984D20">
            <w:pPr>
              <w:rPr>
                <w:rFonts w:ascii="Arial" w:eastAsia="Arial" w:hAnsi="Arial"/>
                <w:szCs w:val="20"/>
              </w:rPr>
            </w:pPr>
            <w:proofErr w:type="spellStart"/>
            <w:r>
              <w:rPr>
                <w:rFonts w:ascii="Arial" w:eastAsia="Arial" w:hAnsi="Arial"/>
                <w:szCs w:val="20"/>
              </w:rPr>
              <w:t>Mr</w:t>
            </w:r>
            <w:proofErr w:type="spellEnd"/>
            <w:r>
              <w:rPr>
                <w:rFonts w:ascii="Arial" w:eastAsia="Arial" w:hAnsi="Arial"/>
                <w:szCs w:val="20"/>
              </w:rPr>
              <w:t xml:space="preserve"> </w:t>
            </w:r>
            <w:r w:rsidR="72984D20" w:rsidRPr="72984D20">
              <w:rPr>
                <w:rFonts w:ascii="Arial" w:eastAsia="Arial" w:hAnsi="Arial"/>
                <w:szCs w:val="20"/>
              </w:rPr>
              <w:t>Amit Kumar</w:t>
            </w:r>
          </w:p>
        </w:tc>
        <w:tc>
          <w:tcPr>
            <w:tcW w:w="3945" w:type="dxa"/>
          </w:tcPr>
          <w:p w14:paraId="4D5258CA" w14:textId="5BF98437"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Project Supervisor (Client)</w:t>
            </w:r>
          </w:p>
        </w:tc>
        <w:tc>
          <w:tcPr>
            <w:tcW w:w="3823" w:type="dxa"/>
          </w:tcPr>
          <w:p w14:paraId="4210FBB1" w14:textId="2E94050B" w:rsidR="72984D20" w:rsidRPr="002D3B67" w:rsidRDefault="00B61143" w:rsidP="72984D20">
            <w:pPr>
              <w:cnfStyle w:val="000000000000" w:firstRow="0" w:lastRow="0" w:firstColumn="0" w:lastColumn="0" w:oddVBand="0" w:evenVBand="0" w:oddHBand="0" w:evenHBand="0" w:firstRowFirstColumn="0" w:firstRowLastColumn="0" w:lastRowFirstColumn="0" w:lastRowLastColumn="0"/>
              <w:rPr>
                <w:rFonts w:ascii="Arial" w:eastAsia="Arial" w:hAnsi="Arial"/>
                <w:color w:val="1E8BA4" w:themeColor="accent3" w:themeShade="80"/>
                <w:szCs w:val="20"/>
              </w:rPr>
            </w:pPr>
            <w:hyperlink r:id="rId19">
              <w:r w:rsidR="72984D20" w:rsidRPr="002D3B67">
                <w:rPr>
                  <w:rStyle w:val="Hyperlink"/>
                  <w:rFonts w:ascii="Arial" w:eastAsia="Arial" w:hAnsi="Arial"/>
                  <w:color w:val="1E8BA4" w:themeColor="accent3" w:themeShade="80"/>
                  <w:szCs w:val="20"/>
                </w:rPr>
                <w:t>amit.it@carpenters.com.fj</w:t>
              </w:r>
            </w:hyperlink>
          </w:p>
        </w:tc>
      </w:tr>
      <w:tr w:rsidR="72984D20" w14:paraId="4158442F" w14:textId="77777777" w:rsidTr="00F81014">
        <w:trPr>
          <w:trHeight w:val="309"/>
          <w:jc w:val="center"/>
        </w:trPr>
        <w:tc>
          <w:tcPr>
            <w:cnfStyle w:val="001000000000" w:firstRow="0" w:lastRow="0" w:firstColumn="1" w:lastColumn="0" w:oddVBand="0" w:evenVBand="0" w:oddHBand="0" w:evenHBand="0" w:firstRowFirstColumn="0" w:firstRowLastColumn="0" w:lastRowFirstColumn="0" w:lastRowLastColumn="0"/>
            <w:tcW w:w="3006" w:type="dxa"/>
          </w:tcPr>
          <w:p w14:paraId="3E7945E1" w14:textId="34B9AE42" w:rsidR="72984D20" w:rsidRDefault="002D3B67" w:rsidP="72984D20">
            <w:pPr>
              <w:rPr>
                <w:rFonts w:ascii="Arial" w:eastAsia="Arial" w:hAnsi="Arial"/>
                <w:szCs w:val="20"/>
              </w:rPr>
            </w:pPr>
            <w:proofErr w:type="spellStart"/>
            <w:r>
              <w:rPr>
                <w:rFonts w:ascii="Arial" w:eastAsia="Arial" w:hAnsi="Arial"/>
                <w:szCs w:val="20"/>
              </w:rPr>
              <w:t>Mr</w:t>
            </w:r>
            <w:proofErr w:type="spellEnd"/>
            <w:r>
              <w:rPr>
                <w:rFonts w:ascii="Arial" w:eastAsia="Arial" w:hAnsi="Arial"/>
                <w:szCs w:val="20"/>
              </w:rPr>
              <w:t xml:space="preserve"> </w:t>
            </w:r>
            <w:proofErr w:type="spellStart"/>
            <w:r w:rsidR="72984D20" w:rsidRPr="72984D20">
              <w:rPr>
                <w:rFonts w:ascii="Arial" w:eastAsia="Arial" w:hAnsi="Arial"/>
                <w:szCs w:val="20"/>
              </w:rPr>
              <w:t>Shanil</w:t>
            </w:r>
            <w:proofErr w:type="spellEnd"/>
            <w:r w:rsidR="72984D20" w:rsidRPr="72984D20">
              <w:rPr>
                <w:rFonts w:ascii="Arial" w:eastAsia="Arial" w:hAnsi="Arial"/>
                <w:szCs w:val="20"/>
              </w:rPr>
              <w:t xml:space="preserve"> Naidu</w:t>
            </w:r>
          </w:p>
        </w:tc>
        <w:tc>
          <w:tcPr>
            <w:tcW w:w="3945" w:type="dxa"/>
          </w:tcPr>
          <w:p w14:paraId="54DA7A13" w14:textId="239226AE" w:rsidR="72984D20" w:rsidRDefault="72984D20" w:rsidP="72984D20">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Project Co-Supervisor (Client)</w:t>
            </w:r>
          </w:p>
        </w:tc>
        <w:tc>
          <w:tcPr>
            <w:tcW w:w="3823" w:type="dxa"/>
          </w:tcPr>
          <w:p w14:paraId="372ED8AF" w14:textId="1C2D1B94" w:rsidR="72984D20" w:rsidRPr="002D3B67" w:rsidRDefault="00B61143" w:rsidP="72984D20">
            <w:pPr>
              <w:cnfStyle w:val="000000000000" w:firstRow="0" w:lastRow="0" w:firstColumn="0" w:lastColumn="0" w:oddVBand="0" w:evenVBand="0" w:oddHBand="0" w:evenHBand="0" w:firstRowFirstColumn="0" w:firstRowLastColumn="0" w:lastRowFirstColumn="0" w:lastRowLastColumn="0"/>
              <w:rPr>
                <w:rFonts w:ascii="Arial" w:eastAsia="Arial" w:hAnsi="Arial"/>
                <w:color w:val="1E8BA4" w:themeColor="accent3" w:themeShade="80"/>
                <w:szCs w:val="20"/>
              </w:rPr>
            </w:pPr>
            <w:hyperlink r:id="rId20">
              <w:r w:rsidR="72984D20" w:rsidRPr="002D3B67">
                <w:rPr>
                  <w:rStyle w:val="Hyperlink"/>
                  <w:rFonts w:ascii="Arial" w:eastAsia="Arial" w:hAnsi="Arial"/>
                  <w:color w:val="1E8BA4" w:themeColor="accent3" w:themeShade="80"/>
                  <w:szCs w:val="20"/>
                </w:rPr>
                <w:t>shanil.it@carpenters.com.fj</w:t>
              </w:r>
            </w:hyperlink>
          </w:p>
        </w:tc>
      </w:tr>
      <w:tr w:rsidR="002D3B67" w14:paraId="66900131" w14:textId="77777777" w:rsidTr="00F81014">
        <w:trPr>
          <w:trHeight w:val="309"/>
          <w:jc w:val="center"/>
        </w:trPr>
        <w:tc>
          <w:tcPr>
            <w:cnfStyle w:val="001000000000" w:firstRow="0" w:lastRow="0" w:firstColumn="1" w:lastColumn="0" w:oddVBand="0" w:evenVBand="0" w:oddHBand="0" w:evenHBand="0" w:firstRowFirstColumn="0" w:firstRowLastColumn="0" w:lastRowFirstColumn="0" w:lastRowLastColumn="0"/>
            <w:tcW w:w="3006" w:type="dxa"/>
          </w:tcPr>
          <w:p w14:paraId="2AE698D0" w14:textId="0C5CF318" w:rsidR="002D3B67" w:rsidRPr="72984D20" w:rsidRDefault="002D3B67" w:rsidP="002D3B67">
            <w:pPr>
              <w:rPr>
                <w:rFonts w:ascii="Arial" w:eastAsia="Arial" w:hAnsi="Arial"/>
                <w:szCs w:val="20"/>
              </w:rPr>
            </w:pPr>
            <w:proofErr w:type="spellStart"/>
            <w:r>
              <w:rPr>
                <w:rFonts w:ascii="Arial" w:eastAsia="Arial" w:hAnsi="Arial"/>
                <w:szCs w:val="20"/>
              </w:rPr>
              <w:t>Mr</w:t>
            </w:r>
            <w:proofErr w:type="spellEnd"/>
            <w:r>
              <w:rPr>
                <w:rFonts w:ascii="Arial" w:eastAsia="Arial" w:hAnsi="Arial"/>
                <w:szCs w:val="20"/>
              </w:rPr>
              <w:t xml:space="preserve"> </w:t>
            </w:r>
            <w:proofErr w:type="spellStart"/>
            <w:r>
              <w:rPr>
                <w:rFonts w:ascii="Arial" w:eastAsia="Arial" w:hAnsi="Arial"/>
                <w:szCs w:val="20"/>
              </w:rPr>
              <w:t>Ajnesh</w:t>
            </w:r>
            <w:proofErr w:type="spellEnd"/>
            <w:r>
              <w:rPr>
                <w:rFonts w:ascii="Arial" w:eastAsia="Arial" w:hAnsi="Arial"/>
                <w:szCs w:val="20"/>
              </w:rPr>
              <w:t xml:space="preserve"> Prasad</w:t>
            </w:r>
          </w:p>
        </w:tc>
        <w:tc>
          <w:tcPr>
            <w:tcW w:w="3945" w:type="dxa"/>
          </w:tcPr>
          <w:p w14:paraId="6B811FBA" w14:textId="588AC847" w:rsidR="002D3B67" w:rsidRPr="72984D20" w:rsidRDefault="002D3B67" w:rsidP="002D3B67">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 xml:space="preserve">Project </w:t>
            </w:r>
            <w:r>
              <w:rPr>
                <w:rFonts w:ascii="Arial" w:eastAsia="Arial" w:hAnsi="Arial"/>
                <w:szCs w:val="20"/>
              </w:rPr>
              <w:t>Lead</w:t>
            </w:r>
            <w:r w:rsidRPr="72984D20">
              <w:rPr>
                <w:rFonts w:ascii="Arial" w:eastAsia="Arial" w:hAnsi="Arial"/>
                <w:szCs w:val="20"/>
              </w:rPr>
              <w:t xml:space="preserve"> (Client)</w:t>
            </w:r>
          </w:p>
        </w:tc>
        <w:tc>
          <w:tcPr>
            <w:tcW w:w="3823" w:type="dxa"/>
          </w:tcPr>
          <w:p w14:paraId="53AB1D4D" w14:textId="55D2C59D" w:rsidR="002D3B67" w:rsidRPr="002D3B67" w:rsidRDefault="002D3B67" w:rsidP="002D3B67">
            <w:pPr>
              <w:cnfStyle w:val="000000000000" w:firstRow="0" w:lastRow="0" w:firstColumn="0" w:lastColumn="0" w:oddVBand="0" w:evenVBand="0" w:oddHBand="0" w:evenHBand="0" w:firstRowFirstColumn="0" w:firstRowLastColumn="0" w:lastRowFirstColumn="0" w:lastRowLastColumn="0"/>
              <w:rPr>
                <w:color w:val="1E8BA4" w:themeColor="accent3" w:themeShade="80"/>
              </w:rPr>
            </w:pPr>
            <w:hyperlink r:id="rId21" w:history="1">
              <w:r w:rsidRPr="002D3B67">
                <w:rPr>
                  <w:rStyle w:val="Hyperlink"/>
                  <w:color w:val="1E8BA4" w:themeColor="accent3" w:themeShade="80"/>
                </w:rPr>
                <w:t>p.ajnesh.it@carpenters.com.fj</w:t>
              </w:r>
            </w:hyperlink>
          </w:p>
        </w:tc>
      </w:tr>
      <w:tr w:rsidR="002D3B67" w14:paraId="266F5D3F" w14:textId="77777777" w:rsidTr="00F81014">
        <w:trPr>
          <w:trHeight w:val="309"/>
          <w:jc w:val="center"/>
        </w:trPr>
        <w:tc>
          <w:tcPr>
            <w:cnfStyle w:val="001000000000" w:firstRow="0" w:lastRow="0" w:firstColumn="1" w:lastColumn="0" w:oddVBand="0" w:evenVBand="0" w:oddHBand="0" w:evenHBand="0" w:firstRowFirstColumn="0" w:firstRowLastColumn="0" w:lastRowFirstColumn="0" w:lastRowLastColumn="0"/>
            <w:tcW w:w="3006" w:type="dxa"/>
          </w:tcPr>
          <w:p w14:paraId="54F2A215" w14:textId="678BCEB2" w:rsidR="002D3B67" w:rsidRPr="72984D20" w:rsidRDefault="002D3B67" w:rsidP="002D3B67">
            <w:pPr>
              <w:rPr>
                <w:rFonts w:ascii="Arial" w:eastAsia="Arial" w:hAnsi="Arial"/>
                <w:szCs w:val="20"/>
              </w:rPr>
            </w:pPr>
            <w:proofErr w:type="spellStart"/>
            <w:r>
              <w:rPr>
                <w:rFonts w:ascii="Arial" w:eastAsia="Arial" w:hAnsi="Arial"/>
                <w:szCs w:val="20"/>
              </w:rPr>
              <w:t>Mr</w:t>
            </w:r>
            <w:proofErr w:type="spellEnd"/>
            <w:r>
              <w:rPr>
                <w:rFonts w:ascii="Arial" w:eastAsia="Arial" w:hAnsi="Arial"/>
                <w:szCs w:val="20"/>
              </w:rPr>
              <w:t xml:space="preserve"> </w:t>
            </w:r>
            <w:proofErr w:type="spellStart"/>
            <w:r>
              <w:rPr>
                <w:rFonts w:ascii="Arial" w:eastAsia="Arial" w:hAnsi="Arial"/>
                <w:szCs w:val="20"/>
              </w:rPr>
              <w:t>Rakitesh</w:t>
            </w:r>
            <w:proofErr w:type="spellEnd"/>
            <w:r>
              <w:rPr>
                <w:rFonts w:ascii="Arial" w:eastAsia="Arial" w:hAnsi="Arial"/>
                <w:szCs w:val="20"/>
              </w:rPr>
              <w:t xml:space="preserve"> Kumar</w:t>
            </w:r>
          </w:p>
        </w:tc>
        <w:tc>
          <w:tcPr>
            <w:tcW w:w="3945" w:type="dxa"/>
          </w:tcPr>
          <w:p w14:paraId="7B40DE43" w14:textId="12922961" w:rsidR="002D3B67" w:rsidRPr="72984D20" w:rsidRDefault="002D3B67" w:rsidP="002D3B67">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sidRPr="72984D20">
              <w:rPr>
                <w:rFonts w:ascii="Arial" w:eastAsia="Arial" w:hAnsi="Arial"/>
                <w:szCs w:val="20"/>
              </w:rPr>
              <w:t xml:space="preserve">Project </w:t>
            </w:r>
            <w:r>
              <w:rPr>
                <w:rFonts w:ascii="Arial" w:eastAsia="Arial" w:hAnsi="Arial"/>
                <w:szCs w:val="20"/>
              </w:rPr>
              <w:t>Lead</w:t>
            </w:r>
            <w:r w:rsidRPr="72984D20">
              <w:rPr>
                <w:rFonts w:ascii="Arial" w:eastAsia="Arial" w:hAnsi="Arial"/>
                <w:szCs w:val="20"/>
              </w:rPr>
              <w:t xml:space="preserve"> (Client)</w:t>
            </w:r>
          </w:p>
        </w:tc>
        <w:tc>
          <w:tcPr>
            <w:tcW w:w="3823" w:type="dxa"/>
          </w:tcPr>
          <w:p w14:paraId="029B99FE" w14:textId="2D500FC4" w:rsidR="002D3B67" w:rsidRPr="002D3B67" w:rsidRDefault="002D3B67" w:rsidP="002D3B67">
            <w:pPr>
              <w:cnfStyle w:val="000000000000" w:firstRow="0" w:lastRow="0" w:firstColumn="0" w:lastColumn="0" w:oddVBand="0" w:evenVBand="0" w:oddHBand="0" w:evenHBand="0" w:firstRowFirstColumn="0" w:firstRowLastColumn="0" w:lastRowFirstColumn="0" w:lastRowLastColumn="0"/>
              <w:rPr>
                <w:color w:val="1E8BA4" w:themeColor="accent3" w:themeShade="80"/>
              </w:rPr>
            </w:pPr>
            <w:hyperlink r:id="rId22" w:history="1">
              <w:r w:rsidRPr="002D3B67">
                <w:rPr>
                  <w:rStyle w:val="Hyperlink"/>
                  <w:color w:val="1E8BA4" w:themeColor="accent3" w:themeShade="80"/>
                </w:rPr>
                <w:t>rakitesh.it@carpenters.com.fj</w:t>
              </w:r>
            </w:hyperlink>
          </w:p>
        </w:tc>
      </w:tr>
      <w:tr w:rsidR="002D3B67" w14:paraId="54EA1C38" w14:textId="77777777" w:rsidTr="00F81014">
        <w:trPr>
          <w:trHeight w:val="309"/>
          <w:jc w:val="center"/>
        </w:trPr>
        <w:tc>
          <w:tcPr>
            <w:cnfStyle w:val="001000000000" w:firstRow="0" w:lastRow="0" w:firstColumn="1" w:lastColumn="0" w:oddVBand="0" w:evenVBand="0" w:oddHBand="0" w:evenHBand="0" w:firstRowFirstColumn="0" w:firstRowLastColumn="0" w:lastRowFirstColumn="0" w:lastRowLastColumn="0"/>
            <w:tcW w:w="3006" w:type="dxa"/>
          </w:tcPr>
          <w:p w14:paraId="0A8E707B" w14:textId="32E4842B" w:rsidR="002D3B67" w:rsidRPr="72984D20" w:rsidRDefault="002D3B67" w:rsidP="002D3B67">
            <w:pPr>
              <w:rPr>
                <w:rFonts w:ascii="Arial" w:eastAsia="Arial" w:hAnsi="Arial"/>
                <w:szCs w:val="20"/>
              </w:rPr>
            </w:pPr>
            <w:proofErr w:type="spellStart"/>
            <w:r>
              <w:rPr>
                <w:rFonts w:ascii="Arial" w:eastAsia="Arial" w:hAnsi="Arial"/>
                <w:szCs w:val="20"/>
              </w:rPr>
              <w:t>Ms</w:t>
            </w:r>
            <w:proofErr w:type="spellEnd"/>
            <w:r>
              <w:rPr>
                <w:rFonts w:ascii="Arial" w:eastAsia="Arial" w:hAnsi="Arial"/>
                <w:szCs w:val="20"/>
              </w:rPr>
              <w:t xml:space="preserve"> </w:t>
            </w:r>
            <w:proofErr w:type="spellStart"/>
            <w:r>
              <w:rPr>
                <w:rFonts w:ascii="Arial" w:eastAsia="Arial" w:hAnsi="Arial"/>
                <w:szCs w:val="20"/>
              </w:rPr>
              <w:t>Sheetal</w:t>
            </w:r>
            <w:proofErr w:type="spellEnd"/>
            <w:r>
              <w:rPr>
                <w:rFonts w:ascii="Arial" w:eastAsia="Arial" w:hAnsi="Arial"/>
                <w:szCs w:val="20"/>
              </w:rPr>
              <w:t xml:space="preserve"> Chand</w:t>
            </w:r>
          </w:p>
        </w:tc>
        <w:tc>
          <w:tcPr>
            <w:tcW w:w="3945" w:type="dxa"/>
          </w:tcPr>
          <w:p w14:paraId="157DCF51" w14:textId="50AF7777" w:rsidR="002D3B67" w:rsidRPr="72984D20" w:rsidRDefault="002D3B67" w:rsidP="002D3B67">
            <w:pPr>
              <w:cnfStyle w:val="000000000000" w:firstRow="0" w:lastRow="0" w:firstColumn="0" w:lastColumn="0" w:oddVBand="0" w:evenVBand="0" w:oddHBand="0" w:evenHBand="0" w:firstRowFirstColumn="0" w:firstRowLastColumn="0" w:lastRowFirstColumn="0" w:lastRowLastColumn="0"/>
              <w:rPr>
                <w:rFonts w:ascii="Arial" w:eastAsia="Arial" w:hAnsi="Arial"/>
                <w:szCs w:val="20"/>
              </w:rPr>
            </w:pPr>
            <w:r>
              <w:rPr>
                <w:rFonts w:ascii="Arial" w:eastAsia="Arial" w:hAnsi="Arial"/>
                <w:szCs w:val="20"/>
              </w:rPr>
              <w:t>Business Analyst</w:t>
            </w:r>
            <w:r w:rsidRPr="72984D20">
              <w:rPr>
                <w:rFonts w:ascii="Arial" w:eastAsia="Arial" w:hAnsi="Arial"/>
                <w:szCs w:val="20"/>
              </w:rPr>
              <w:t xml:space="preserve"> (Client)</w:t>
            </w:r>
          </w:p>
        </w:tc>
        <w:tc>
          <w:tcPr>
            <w:tcW w:w="3823" w:type="dxa"/>
          </w:tcPr>
          <w:p w14:paraId="1687057C" w14:textId="0A57D9C6" w:rsidR="002D3B67" w:rsidRPr="002D3B67" w:rsidRDefault="002D3B67" w:rsidP="002D3B67">
            <w:pPr>
              <w:cnfStyle w:val="000000000000" w:firstRow="0" w:lastRow="0" w:firstColumn="0" w:lastColumn="0" w:oddVBand="0" w:evenVBand="0" w:oddHBand="0" w:evenHBand="0" w:firstRowFirstColumn="0" w:firstRowLastColumn="0" w:lastRowFirstColumn="0" w:lastRowLastColumn="0"/>
              <w:rPr>
                <w:color w:val="1E8BA4" w:themeColor="accent3" w:themeShade="80"/>
              </w:rPr>
            </w:pPr>
            <w:hyperlink r:id="rId23" w:history="1">
              <w:r w:rsidRPr="002D3B67">
                <w:rPr>
                  <w:rStyle w:val="Hyperlink"/>
                  <w:color w:val="1E8BA4" w:themeColor="accent3" w:themeShade="80"/>
                </w:rPr>
                <w:t>sheetal.it@carpenters.com.fj</w:t>
              </w:r>
            </w:hyperlink>
          </w:p>
        </w:tc>
      </w:tr>
    </w:tbl>
    <w:p w14:paraId="25095B53" w14:textId="18B32CA0" w:rsidR="00F81014" w:rsidRDefault="00F81014" w:rsidP="00F81014"/>
    <w:p w14:paraId="2CC3C254" w14:textId="21AF8CD5" w:rsidR="00F81014" w:rsidRDefault="00F81014" w:rsidP="00F81014"/>
    <w:p w14:paraId="024C0525" w14:textId="2602A228" w:rsidR="009526CA" w:rsidRDefault="009526CA" w:rsidP="00F81014"/>
    <w:p w14:paraId="41116B1A" w14:textId="02777D9A" w:rsidR="4A8E1C26" w:rsidRDefault="4586FD61" w:rsidP="00C679DD">
      <w:pPr>
        <w:pStyle w:val="Heading2"/>
      </w:pPr>
      <w:bookmarkStart w:id="17" w:name="_Toc237951722"/>
      <w:r>
        <w:lastRenderedPageBreak/>
        <w:t>8</w:t>
      </w:r>
      <w:r w:rsidR="37EF7803">
        <w:t xml:space="preserve">.2 Communications </w:t>
      </w:r>
      <w:r w:rsidR="009526CA">
        <w:t>Conduct</w:t>
      </w:r>
      <w:bookmarkEnd w:id="17"/>
    </w:p>
    <w:p w14:paraId="29379914" w14:textId="2DFC9A01" w:rsidR="33CC79D3" w:rsidRDefault="37EF7803" w:rsidP="00F81014">
      <w:pPr>
        <w:pStyle w:val="ListParagraph"/>
        <w:numPr>
          <w:ilvl w:val="0"/>
          <w:numId w:val="11"/>
        </w:numPr>
        <w:spacing w:line="480" w:lineRule="auto"/>
        <w:rPr>
          <w:color w:val="auto"/>
        </w:rPr>
      </w:pPr>
      <w:r w:rsidRPr="1AF322CF">
        <w:rPr>
          <w:color w:val="auto"/>
        </w:rPr>
        <w:t xml:space="preserve">Meetings: </w:t>
      </w:r>
    </w:p>
    <w:p w14:paraId="22C9E393" w14:textId="6FFF53E1" w:rsidR="54DF6849" w:rsidRDefault="3166AE5D" w:rsidP="00F81014">
      <w:pPr>
        <w:pStyle w:val="ListParagraph"/>
        <w:numPr>
          <w:ilvl w:val="0"/>
          <w:numId w:val="10"/>
        </w:numPr>
        <w:spacing w:line="480" w:lineRule="auto"/>
        <w:rPr>
          <w:color w:val="auto"/>
        </w:rPr>
      </w:pPr>
      <w:r w:rsidRPr="1AF322CF">
        <w:rPr>
          <w:color w:val="auto"/>
        </w:rPr>
        <w:t xml:space="preserve">Writing </w:t>
      </w:r>
      <w:r w:rsidR="738857BC" w:rsidRPr="1AF322CF">
        <w:rPr>
          <w:color w:val="auto"/>
        </w:rPr>
        <w:t>meeting notes.</w:t>
      </w:r>
    </w:p>
    <w:p w14:paraId="2A6FC23C" w14:textId="5A94CF3A" w:rsidR="0A69CF01" w:rsidRDefault="1FCD26C6" w:rsidP="00F81014">
      <w:pPr>
        <w:pStyle w:val="ListParagraph"/>
        <w:numPr>
          <w:ilvl w:val="0"/>
          <w:numId w:val="10"/>
        </w:numPr>
        <w:spacing w:line="480" w:lineRule="auto"/>
        <w:rPr>
          <w:color w:val="auto"/>
        </w:rPr>
      </w:pPr>
      <w:r w:rsidRPr="1AF322CF">
        <w:rPr>
          <w:color w:val="auto"/>
        </w:rPr>
        <w:t>Meeting m</w:t>
      </w:r>
      <w:r w:rsidR="29E067AD" w:rsidRPr="1AF322CF">
        <w:rPr>
          <w:color w:val="auto"/>
        </w:rPr>
        <w:t>inutes</w:t>
      </w:r>
      <w:r w:rsidR="37EF7803" w:rsidRPr="1AF322CF">
        <w:rPr>
          <w:color w:val="auto"/>
        </w:rPr>
        <w:t xml:space="preserve"> are </w:t>
      </w:r>
      <w:r w:rsidR="78A8A6C5" w:rsidRPr="1AF322CF">
        <w:rPr>
          <w:color w:val="auto"/>
        </w:rPr>
        <w:t>sent to the client to get endorsement</w:t>
      </w:r>
      <w:r w:rsidR="37EF7803" w:rsidRPr="1AF322CF">
        <w:rPr>
          <w:color w:val="auto"/>
        </w:rPr>
        <w:t>.</w:t>
      </w:r>
    </w:p>
    <w:p w14:paraId="0EB42F7C" w14:textId="6E0BE3F9" w:rsidR="33CC79D3" w:rsidRDefault="37EF7803" w:rsidP="00F81014">
      <w:pPr>
        <w:pStyle w:val="ListParagraph"/>
        <w:numPr>
          <w:ilvl w:val="0"/>
          <w:numId w:val="11"/>
        </w:numPr>
        <w:spacing w:line="480" w:lineRule="auto"/>
        <w:rPr>
          <w:color w:val="auto"/>
        </w:rPr>
      </w:pPr>
      <w:r w:rsidRPr="1AF322CF">
        <w:rPr>
          <w:color w:val="auto"/>
        </w:rPr>
        <w:t xml:space="preserve">Email: </w:t>
      </w:r>
    </w:p>
    <w:p w14:paraId="6704AEB9" w14:textId="52930136" w:rsidR="4AC655B6" w:rsidRDefault="64CAE415" w:rsidP="00F81014">
      <w:pPr>
        <w:pStyle w:val="ListParagraph"/>
        <w:numPr>
          <w:ilvl w:val="0"/>
          <w:numId w:val="9"/>
        </w:numPr>
        <w:spacing w:line="480" w:lineRule="auto"/>
        <w:rPr>
          <w:color w:val="auto"/>
        </w:rPr>
      </w:pPr>
      <w:r w:rsidRPr="1AF322CF">
        <w:rPr>
          <w:color w:val="auto"/>
        </w:rPr>
        <w:t>P</w:t>
      </w:r>
      <w:r w:rsidR="37EF7803" w:rsidRPr="1AF322CF">
        <w:rPr>
          <w:color w:val="auto"/>
        </w:rPr>
        <w:t xml:space="preserve">rofessional, error-free and addressed </w:t>
      </w:r>
      <w:r w:rsidR="55CBC8F1" w:rsidRPr="1AF322CF">
        <w:rPr>
          <w:color w:val="auto"/>
        </w:rPr>
        <w:t>formally</w:t>
      </w:r>
    </w:p>
    <w:p w14:paraId="47DB6157" w14:textId="303A1579" w:rsidR="50104465" w:rsidRDefault="011C95B3" w:rsidP="00F81014">
      <w:pPr>
        <w:pStyle w:val="ListParagraph"/>
        <w:numPr>
          <w:ilvl w:val="0"/>
          <w:numId w:val="9"/>
        </w:numPr>
        <w:spacing w:line="480" w:lineRule="auto"/>
        <w:rPr>
          <w:szCs w:val="20"/>
        </w:rPr>
      </w:pPr>
      <w:r w:rsidRPr="1AF322CF">
        <w:rPr>
          <w:color w:val="auto"/>
        </w:rPr>
        <w:t xml:space="preserve">When reporting a problem, </w:t>
      </w:r>
      <w:r w:rsidR="7282ED06" w:rsidRPr="1AF322CF">
        <w:rPr>
          <w:color w:val="auto"/>
        </w:rPr>
        <w:t xml:space="preserve">we will </w:t>
      </w:r>
      <w:r w:rsidRPr="1AF322CF">
        <w:rPr>
          <w:color w:val="auto"/>
        </w:rPr>
        <w:t>include</w:t>
      </w:r>
      <w:r w:rsidR="34266475" w:rsidRPr="1AF322CF">
        <w:rPr>
          <w:color w:val="auto"/>
        </w:rPr>
        <w:t xml:space="preserve"> t</w:t>
      </w:r>
      <w:r w:rsidRPr="1AF322CF">
        <w:rPr>
          <w:color w:val="auto"/>
        </w:rPr>
        <w:t>he issue</w:t>
      </w:r>
      <w:r w:rsidR="1DADB396" w:rsidRPr="1AF322CF">
        <w:rPr>
          <w:color w:val="auto"/>
        </w:rPr>
        <w:t>, t</w:t>
      </w:r>
      <w:r w:rsidRPr="1AF322CF">
        <w:rPr>
          <w:color w:val="auto"/>
        </w:rPr>
        <w:t xml:space="preserve">he </w:t>
      </w:r>
      <w:r w:rsidR="722734E6" w:rsidRPr="1AF322CF">
        <w:rPr>
          <w:color w:val="auto"/>
        </w:rPr>
        <w:t>background,</w:t>
      </w:r>
      <w:r w:rsidR="4A554C36" w:rsidRPr="1AF322CF">
        <w:rPr>
          <w:color w:val="auto"/>
        </w:rPr>
        <w:t xml:space="preserve"> and </w:t>
      </w:r>
      <w:r w:rsidRPr="1AF322CF">
        <w:rPr>
          <w:color w:val="auto"/>
        </w:rPr>
        <w:t>our suggested solution</w:t>
      </w:r>
      <w:r w:rsidR="0F7A9904" w:rsidRPr="1AF322CF">
        <w:rPr>
          <w:color w:val="auto"/>
        </w:rPr>
        <w:t>.</w:t>
      </w:r>
    </w:p>
    <w:p w14:paraId="46969CAB" w14:textId="0CC20128" w:rsidR="33CC79D3" w:rsidRDefault="37EF7803" w:rsidP="00F81014">
      <w:pPr>
        <w:pStyle w:val="ListParagraph"/>
        <w:numPr>
          <w:ilvl w:val="0"/>
          <w:numId w:val="11"/>
        </w:numPr>
        <w:spacing w:line="480" w:lineRule="auto"/>
        <w:rPr>
          <w:color w:val="auto"/>
        </w:rPr>
      </w:pPr>
      <w:r w:rsidRPr="1AF322CF">
        <w:rPr>
          <w:color w:val="auto"/>
        </w:rPr>
        <w:t xml:space="preserve">Informal communication: </w:t>
      </w:r>
    </w:p>
    <w:p w14:paraId="0530FEB9" w14:textId="699A053A" w:rsidR="16A342A8" w:rsidRDefault="62DA4A54" w:rsidP="00F81014">
      <w:pPr>
        <w:pStyle w:val="ListParagraph"/>
        <w:numPr>
          <w:ilvl w:val="0"/>
          <w:numId w:val="8"/>
        </w:numPr>
        <w:spacing w:line="480" w:lineRule="auto"/>
        <w:rPr>
          <w:color w:val="auto"/>
        </w:rPr>
      </w:pPr>
      <w:r w:rsidRPr="1AF322CF">
        <w:rPr>
          <w:color w:val="auto"/>
        </w:rPr>
        <w:t>A</w:t>
      </w:r>
      <w:r w:rsidR="37EF7803" w:rsidRPr="1AF322CF">
        <w:rPr>
          <w:color w:val="auto"/>
        </w:rPr>
        <w:t xml:space="preserve">ny issue, </w:t>
      </w:r>
      <w:r w:rsidR="6BEC2D52" w:rsidRPr="1AF322CF">
        <w:rPr>
          <w:color w:val="auto"/>
        </w:rPr>
        <w:t>concern,</w:t>
      </w:r>
      <w:r w:rsidR="37EF7803" w:rsidRPr="1AF322CF">
        <w:rPr>
          <w:color w:val="auto"/>
        </w:rPr>
        <w:t xml:space="preserve"> or update raised informally must be communicated to the project </w:t>
      </w:r>
      <w:r w:rsidR="6FDA11D6" w:rsidRPr="1AF322CF">
        <w:rPr>
          <w:color w:val="auto"/>
        </w:rPr>
        <w:t>leader,</w:t>
      </w:r>
      <w:r w:rsidR="37EF7803" w:rsidRPr="1AF322CF">
        <w:rPr>
          <w:color w:val="auto"/>
        </w:rPr>
        <w:t xml:space="preserve"> so appropriate action can be taken.</w:t>
      </w:r>
    </w:p>
    <w:p w14:paraId="54C7626D" w14:textId="403C2834" w:rsidR="00F81014" w:rsidRDefault="00F81014" w:rsidP="00F81014">
      <w:pPr>
        <w:spacing w:line="480" w:lineRule="auto"/>
        <w:rPr>
          <w:color w:val="auto"/>
        </w:rPr>
      </w:pPr>
      <w:r>
        <w:rPr>
          <w:color w:val="auto"/>
        </w:rPr>
        <w:br w:type="page"/>
      </w:r>
    </w:p>
    <w:p w14:paraId="38DDEBFA" w14:textId="7D63B7F3" w:rsidR="00B171EF" w:rsidRDefault="4077DB8E" w:rsidP="00F81014">
      <w:pPr>
        <w:pStyle w:val="Heading1"/>
      </w:pPr>
      <w:bookmarkStart w:id="18" w:name="_Toc237951723"/>
      <w:r w:rsidRPr="1AF322CF">
        <w:lastRenderedPageBreak/>
        <w:t xml:space="preserve">9.0 </w:t>
      </w:r>
      <w:r w:rsidR="66A9B259" w:rsidRPr="1AF322CF">
        <w:t>Cost Management Plan</w:t>
      </w:r>
      <w:bookmarkEnd w:id="18"/>
    </w:p>
    <w:p w14:paraId="160EE13E" w14:textId="319F34F1" w:rsidR="018E9442" w:rsidRDefault="45DF4619" w:rsidP="1AF322CF">
      <w:pPr>
        <w:rPr>
          <w:color w:val="auto"/>
        </w:rPr>
      </w:pPr>
      <w:r w:rsidRPr="1AF322CF">
        <w:rPr>
          <w:color w:val="auto"/>
        </w:rPr>
        <w:t xml:space="preserve">The Cost Management Plan describes the process of estimation, budgeting, monitoring and control of costs in the </w:t>
      </w:r>
      <w:r w:rsidR="072607B1" w:rsidRPr="1AF322CF">
        <w:rPr>
          <w:color w:val="auto"/>
        </w:rPr>
        <w:t>12-week</w:t>
      </w:r>
      <w:r w:rsidRPr="1AF322CF">
        <w:rPr>
          <w:color w:val="auto"/>
        </w:rPr>
        <w:t xml:space="preserve"> period of delivery (10 August - 30 October 2026). As a student effort is not invoiced by CREMS, cost management within CREMS project is intended to be minimalistic and cash-oriented: it includes control of few cash expenses (hosting, email sending, domain/TLS certificate) rather than a comprehensive budget taking into account effort-related costs, however still following the established approach to cost management (basis of cost estimate, baseline, thresholds, variances, reporting) in order to apply it in case of a business project.</w:t>
      </w:r>
    </w:p>
    <w:p w14:paraId="390E3F3A" w14:textId="16D53D5C" w:rsidR="45DF4619" w:rsidRDefault="45DF4619" w:rsidP="1AF322CF">
      <w:pPr>
        <w:rPr>
          <w:color w:val="auto"/>
        </w:rPr>
      </w:pPr>
      <w:r w:rsidRPr="1AF322CF">
        <w:rPr>
          <w:color w:val="auto"/>
        </w:rPr>
        <w:t>Besides a cash-based cost management, cost management in CREMS also includes a non-cash aspect control of effort versus WBS to see if four-persons' limitation is maintained sprint after sprint.</w:t>
      </w:r>
    </w:p>
    <w:p w14:paraId="0194E9DA" w14:textId="62827D12" w:rsidR="6C29DEB7" w:rsidRDefault="5F511226" w:rsidP="00C679DD">
      <w:pPr>
        <w:pStyle w:val="Heading2"/>
        <w:rPr>
          <w:rFonts w:ascii="Calibri" w:eastAsia="Calibri" w:hAnsi="Calibri" w:cs="Calibri"/>
          <w:color w:val="2E5395"/>
          <w:sz w:val="25"/>
          <w:szCs w:val="25"/>
        </w:rPr>
      </w:pPr>
      <w:bookmarkStart w:id="19" w:name="_Toc237951724"/>
      <w:r w:rsidRPr="1AF322CF">
        <w:t>9</w:t>
      </w:r>
      <w:r w:rsidR="5941335D" w:rsidRPr="1AF322CF">
        <w:t>.</w:t>
      </w:r>
      <w:r w:rsidR="798AC967" w:rsidRPr="1AF322CF">
        <w:t>1</w:t>
      </w:r>
      <w:r w:rsidR="5941335D" w:rsidRPr="1AF322CF">
        <w:t xml:space="preserve"> Cost Baseline</w:t>
      </w:r>
      <w:bookmarkEnd w:id="19"/>
    </w:p>
    <w:p w14:paraId="725559EA" w14:textId="066693BB" w:rsidR="210D27DB" w:rsidRDefault="210D27DB" w:rsidP="1AF322CF">
      <w:pPr>
        <w:spacing w:after="160" w:line="242" w:lineRule="auto"/>
        <w:rPr>
          <w:rFonts w:ascii="Arial" w:eastAsia="Arial" w:hAnsi="Arial" w:cs="Arial"/>
          <w:color w:val="auto"/>
          <w:szCs w:val="20"/>
        </w:rPr>
      </w:pPr>
      <w:r w:rsidRPr="1AF322CF">
        <w:rPr>
          <w:rFonts w:ascii="Arial" w:eastAsia="Arial" w:hAnsi="Arial" w:cs="Arial"/>
          <w:color w:val="auto"/>
          <w:szCs w:val="20"/>
        </w:rPr>
        <w:t xml:space="preserve">Student </w:t>
      </w:r>
      <w:r w:rsidR="356140AF" w:rsidRPr="1AF322CF">
        <w:rPr>
          <w:rFonts w:ascii="Arial" w:eastAsia="Arial" w:hAnsi="Arial" w:cs="Arial"/>
          <w:color w:val="auto"/>
          <w:szCs w:val="20"/>
        </w:rPr>
        <w:t>labor</w:t>
      </w:r>
      <w:r w:rsidRPr="1AF322CF">
        <w:rPr>
          <w:rFonts w:ascii="Arial" w:eastAsia="Arial" w:hAnsi="Arial" w:cs="Arial"/>
          <w:color w:val="auto"/>
          <w:szCs w:val="20"/>
        </w:rPr>
        <w:t>, laptops and the tools we already have are our own contribution</w:t>
      </w:r>
      <w:r w:rsidR="4B5C9134" w:rsidRPr="1AF322CF">
        <w:rPr>
          <w:rFonts w:ascii="Arial" w:eastAsia="Arial" w:hAnsi="Arial" w:cs="Arial"/>
          <w:color w:val="auto"/>
          <w:szCs w:val="20"/>
        </w:rPr>
        <w:t>,</w:t>
      </w:r>
      <w:r w:rsidRPr="1AF322CF">
        <w:rPr>
          <w:rFonts w:ascii="Arial" w:eastAsia="Arial" w:hAnsi="Arial" w:cs="Arial"/>
          <w:color w:val="auto"/>
          <w:szCs w:val="20"/>
        </w:rPr>
        <w:t xml:space="preserve"> Carpenters Fiji isn't charged for any of that. This section is about </w:t>
      </w:r>
      <w:r w:rsidR="66C90587" w:rsidRPr="1AF322CF">
        <w:rPr>
          <w:rFonts w:ascii="Arial" w:eastAsia="Arial" w:hAnsi="Arial" w:cs="Arial"/>
          <w:color w:val="auto"/>
          <w:szCs w:val="20"/>
        </w:rPr>
        <w:t>a</w:t>
      </w:r>
      <w:r w:rsidRPr="1AF322CF">
        <w:rPr>
          <w:rFonts w:ascii="Arial" w:eastAsia="Arial" w:hAnsi="Arial" w:cs="Arial"/>
          <w:color w:val="auto"/>
          <w:szCs w:val="20"/>
        </w:rPr>
        <w:t xml:space="preserve"> small handful of things that could cost real money.</w:t>
      </w:r>
    </w:p>
    <w:p w14:paraId="26399048" w14:textId="0C19506C" w:rsidR="210D27DB" w:rsidRDefault="210D27DB" w:rsidP="1AF322CF">
      <w:pPr>
        <w:spacing w:after="160" w:line="242" w:lineRule="auto"/>
        <w:rPr>
          <w:rFonts w:ascii="Arial" w:eastAsia="Arial" w:hAnsi="Arial" w:cs="Arial"/>
          <w:color w:val="auto"/>
          <w:szCs w:val="20"/>
        </w:rPr>
      </w:pPr>
      <w:r w:rsidRPr="1AF322CF">
        <w:rPr>
          <w:rFonts w:ascii="Arial" w:eastAsia="Arial" w:hAnsi="Arial" w:cs="Arial"/>
          <w:color w:val="auto"/>
          <w:szCs w:val="20"/>
        </w:rPr>
        <w:t xml:space="preserve">Here's the short version: everything we need to </w:t>
      </w:r>
      <w:r w:rsidR="6E8681CE" w:rsidRPr="1AF322CF">
        <w:rPr>
          <w:rFonts w:ascii="Arial" w:eastAsia="Arial" w:hAnsi="Arial" w:cs="Arial"/>
          <w:color w:val="auto"/>
          <w:szCs w:val="20"/>
        </w:rPr>
        <w:t>build</w:t>
      </w:r>
      <w:r w:rsidRPr="1AF322CF">
        <w:rPr>
          <w:rFonts w:ascii="Arial" w:eastAsia="Arial" w:hAnsi="Arial" w:cs="Arial"/>
          <w:color w:val="auto"/>
          <w:szCs w:val="20"/>
        </w:rPr>
        <w:t xml:space="preserve"> CREMS is </w:t>
      </w:r>
      <w:r w:rsidR="2DFDE33E" w:rsidRPr="1AF322CF">
        <w:rPr>
          <w:rFonts w:ascii="Arial" w:eastAsia="Arial" w:hAnsi="Arial" w:cs="Arial"/>
          <w:color w:val="auto"/>
          <w:szCs w:val="20"/>
        </w:rPr>
        <w:t>free from</w:t>
      </w:r>
      <w:r w:rsidRPr="1AF322CF">
        <w:rPr>
          <w:rFonts w:ascii="Arial" w:eastAsia="Arial" w:hAnsi="Arial" w:cs="Arial"/>
          <w:color w:val="auto"/>
          <w:szCs w:val="20"/>
        </w:rPr>
        <w:t xml:space="preserve"> the coding tools, the database</w:t>
      </w:r>
      <w:r w:rsidR="46781900" w:rsidRPr="1AF322CF">
        <w:rPr>
          <w:rFonts w:ascii="Arial" w:eastAsia="Arial" w:hAnsi="Arial" w:cs="Arial"/>
          <w:color w:val="auto"/>
          <w:szCs w:val="20"/>
        </w:rPr>
        <w:t>, and our</w:t>
      </w:r>
      <w:r w:rsidRPr="1AF322CF">
        <w:rPr>
          <w:rFonts w:ascii="Arial" w:eastAsia="Arial" w:hAnsi="Arial" w:cs="Arial"/>
          <w:color w:val="auto"/>
          <w:szCs w:val="20"/>
        </w:rPr>
        <w:t xml:space="preserve"> own laptops. The only costs that could ever show up are three optional extras we might need for the last few weeks of testing with the client, plus a small buffer just in case. Worst case, the whole project costs FJD 170. Most likely, it costs nothing at all.</w:t>
      </w:r>
    </w:p>
    <w:tbl>
      <w:tblPr>
        <w:tblStyle w:val="GridTable1Light-Accent1"/>
        <w:tblW w:w="0" w:type="auto"/>
        <w:tblLook w:val="06A0" w:firstRow="1" w:lastRow="0" w:firstColumn="1" w:lastColumn="0" w:noHBand="1" w:noVBand="1"/>
      </w:tblPr>
      <w:tblGrid>
        <w:gridCol w:w="2595"/>
        <w:gridCol w:w="3795"/>
        <w:gridCol w:w="1305"/>
        <w:gridCol w:w="1500"/>
      </w:tblGrid>
      <w:tr w:rsidR="1AF322CF" w14:paraId="7967FD2C" w14:textId="77777777" w:rsidTr="1AF322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5" w:type="dxa"/>
            <w:shd w:val="clear" w:color="auto" w:fill="80C1CC" w:themeFill="accent5" w:themeFillShade="BF"/>
          </w:tcPr>
          <w:p w14:paraId="19575E39" w14:textId="4FBA657E" w:rsidR="1AF322CF" w:rsidRDefault="1AF322CF" w:rsidP="1AF322CF">
            <w:pPr>
              <w:spacing w:after="160" w:line="242" w:lineRule="auto"/>
              <w:rPr>
                <w:rFonts w:ascii="Arial" w:eastAsia="Arial" w:hAnsi="Arial" w:cs="Arial"/>
                <w:szCs w:val="20"/>
              </w:rPr>
            </w:pPr>
            <w:r w:rsidRPr="1AF322CF">
              <w:rPr>
                <w:rFonts w:ascii="Arial" w:eastAsia="Arial" w:hAnsi="Arial" w:cs="Arial"/>
                <w:szCs w:val="20"/>
              </w:rPr>
              <w:t>What it's for</w:t>
            </w:r>
          </w:p>
        </w:tc>
        <w:tc>
          <w:tcPr>
            <w:tcW w:w="3795" w:type="dxa"/>
            <w:shd w:val="clear" w:color="auto" w:fill="80C1CC" w:themeFill="accent5" w:themeFillShade="BF"/>
          </w:tcPr>
          <w:p w14:paraId="76F5DA88" w14:textId="61CBDE97" w:rsidR="1AF322CF" w:rsidRDefault="1AF322CF" w:rsidP="1AF322CF">
            <w:pPr>
              <w:spacing w:after="160" w:line="242"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Cs w:val="20"/>
              </w:rPr>
            </w:pPr>
            <w:r w:rsidRPr="1AF322CF">
              <w:rPr>
                <w:rFonts w:ascii="Arial" w:eastAsia="Arial" w:hAnsi="Arial" w:cs="Arial"/>
                <w:szCs w:val="20"/>
              </w:rPr>
              <w:t>In plain English</w:t>
            </w:r>
          </w:p>
        </w:tc>
        <w:tc>
          <w:tcPr>
            <w:tcW w:w="1305" w:type="dxa"/>
            <w:shd w:val="clear" w:color="auto" w:fill="80C1CC" w:themeFill="accent5" w:themeFillShade="BF"/>
          </w:tcPr>
          <w:p w14:paraId="55DBA3D4" w14:textId="3F70C65C" w:rsidR="1AF322CF" w:rsidRDefault="1AF322CF" w:rsidP="1AF322CF">
            <w:pPr>
              <w:spacing w:after="160" w:line="242"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Cs w:val="20"/>
              </w:rPr>
            </w:pPr>
            <w:r w:rsidRPr="1AF322CF">
              <w:rPr>
                <w:rFonts w:ascii="Arial" w:eastAsia="Arial" w:hAnsi="Arial" w:cs="Arial"/>
                <w:szCs w:val="20"/>
              </w:rPr>
              <w:t>Most likely cost</w:t>
            </w:r>
          </w:p>
        </w:tc>
        <w:tc>
          <w:tcPr>
            <w:tcW w:w="1500" w:type="dxa"/>
            <w:shd w:val="clear" w:color="auto" w:fill="80C1CC" w:themeFill="accent5" w:themeFillShade="BF"/>
          </w:tcPr>
          <w:p w14:paraId="41BC8669" w14:textId="15EDBF76" w:rsidR="1AF322CF" w:rsidRDefault="1AF322CF" w:rsidP="1AF322CF">
            <w:pPr>
              <w:spacing w:after="160" w:line="242"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Cs w:val="20"/>
              </w:rPr>
            </w:pPr>
            <w:r w:rsidRPr="1AF322CF">
              <w:rPr>
                <w:rFonts w:ascii="Arial" w:eastAsia="Arial" w:hAnsi="Arial" w:cs="Arial"/>
                <w:szCs w:val="20"/>
              </w:rPr>
              <w:t>Cost if we ever need it</w:t>
            </w:r>
          </w:p>
        </w:tc>
      </w:tr>
      <w:tr w:rsidR="1AF322CF" w14:paraId="69DB2E04"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595" w:type="dxa"/>
          </w:tcPr>
          <w:p w14:paraId="6C84A76D" w14:textId="1179F499" w:rsidR="1AF322CF" w:rsidRDefault="1AF322CF" w:rsidP="1AF322CF">
            <w:pPr>
              <w:spacing w:after="160" w:line="242" w:lineRule="auto"/>
              <w:rPr>
                <w:rFonts w:ascii="Arial" w:eastAsia="Arial" w:hAnsi="Arial" w:cs="Arial"/>
                <w:color w:val="000000" w:themeColor="text1"/>
                <w:szCs w:val="20"/>
              </w:rPr>
            </w:pPr>
            <w:r w:rsidRPr="1AF322CF">
              <w:rPr>
                <w:rFonts w:ascii="Arial" w:eastAsia="Arial" w:hAnsi="Arial" w:cs="Arial"/>
                <w:color w:val="000000" w:themeColor="text1"/>
                <w:szCs w:val="20"/>
              </w:rPr>
              <w:t>Coding tools and software</w:t>
            </w:r>
          </w:p>
        </w:tc>
        <w:tc>
          <w:tcPr>
            <w:tcW w:w="3795" w:type="dxa"/>
          </w:tcPr>
          <w:p w14:paraId="70524AB9" w14:textId="7579D0B9"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The programs we build with all free, student or open-source versions.</w:t>
            </w:r>
          </w:p>
        </w:tc>
        <w:tc>
          <w:tcPr>
            <w:tcW w:w="1305" w:type="dxa"/>
          </w:tcPr>
          <w:p w14:paraId="126B6033" w14:textId="462D3DBB"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FJD 0</w:t>
            </w:r>
          </w:p>
        </w:tc>
        <w:tc>
          <w:tcPr>
            <w:tcW w:w="1500" w:type="dxa"/>
          </w:tcPr>
          <w:p w14:paraId="3339367D" w14:textId="01F63021"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FJD 0</w:t>
            </w:r>
          </w:p>
        </w:tc>
      </w:tr>
      <w:tr w:rsidR="1AF322CF" w14:paraId="56481F36"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595" w:type="dxa"/>
          </w:tcPr>
          <w:p w14:paraId="16284DE9" w14:textId="298EAA9E" w:rsidR="1AF322CF" w:rsidRDefault="1AF322CF" w:rsidP="1AF322CF">
            <w:pPr>
              <w:spacing w:after="160" w:line="242" w:lineRule="auto"/>
              <w:rPr>
                <w:rFonts w:ascii="Arial" w:eastAsia="Arial" w:hAnsi="Arial" w:cs="Arial"/>
                <w:color w:val="000000" w:themeColor="text1"/>
                <w:szCs w:val="20"/>
              </w:rPr>
            </w:pPr>
            <w:r w:rsidRPr="1AF322CF">
              <w:rPr>
                <w:rFonts w:ascii="Arial" w:eastAsia="Arial" w:hAnsi="Arial" w:cs="Arial"/>
                <w:color w:val="000000" w:themeColor="text1"/>
                <w:szCs w:val="20"/>
              </w:rPr>
              <w:t>Database and test setup</w:t>
            </w:r>
          </w:p>
        </w:tc>
        <w:tc>
          <w:tcPr>
            <w:tcW w:w="3795" w:type="dxa"/>
          </w:tcPr>
          <w:p w14:paraId="699F4390" w14:textId="5631A914" w:rsidR="126D4A1F" w:rsidRDefault="126D4A1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Run</w:t>
            </w:r>
            <w:r w:rsidR="1AF322CF" w:rsidRPr="1AF322CF">
              <w:rPr>
                <w:rFonts w:ascii="Arial" w:eastAsia="Arial" w:hAnsi="Arial" w:cs="Arial"/>
                <w:color w:val="000000" w:themeColor="text1"/>
                <w:szCs w:val="20"/>
              </w:rPr>
              <w:t xml:space="preserve"> on our own </w:t>
            </w:r>
            <w:r w:rsidR="7AFB32D7" w:rsidRPr="1AF322CF">
              <w:rPr>
                <w:rFonts w:ascii="Arial" w:eastAsia="Arial" w:hAnsi="Arial" w:cs="Arial"/>
                <w:color w:val="000000" w:themeColor="text1"/>
                <w:szCs w:val="20"/>
              </w:rPr>
              <w:t>laptops at</w:t>
            </w:r>
            <w:r w:rsidR="1AF322CF" w:rsidRPr="1AF322CF">
              <w:rPr>
                <w:rFonts w:ascii="Arial" w:eastAsia="Arial" w:hAnsi="Arial" w:cs="Arial"/>
                <w:color w:val="000000" w:themeColor="text1"/>
                <w:szCs w:val="20"/>
              </w:rPr>
              <w:t xml:space="preserve"> no extra cost.</w:t>
            </w:r>
          </w:p>
        </w:tc>
        <w:tc>
          <w:tcPr>
            <w:tcW w:w="1305" w:type="dxa"/>
          </w:tcPr>
          <w:p w14:paraId="18651E36" w14:textId="022712CB"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FJD 0</w:t>
            </w:r>
          </w:p>
        </w:tc>
        <w:tc>
          <w:tcPr>
            <w:tcW w:w="1500" w:type="dxa"/>
          </w:tcPr>
          <w:p w14:paraId="3B110AA6" w14:textId="60892965"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FJD 0</w:t>
            </w:r>
          </w:p>
        </w:tc>
      </w:tr>
      <w:tr w:rsidR="1AF322CF" w14:paraId="65A8556A"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595" w:type="dxa"/>
          </w:tcPr>
          <w:p w14:paraId="4D45D7E0" w14:textId="78E6AD4C" w:rsidR="1AF322CF" w:rsidRDefault="1AF322CF" w:rsidP="1AF322CF">
            <w:pPr>
              <w:spacing w:after="160" w:line="242" w:lineRule="auto"/>
              <w:rPr>
                <w:rFonts w:ascii="Arial" w:eastAsia="Arial" w:hAnsi="Arial" w:cs="Arial"/>
                <w:color w:val="000000" w:themeColor="text1"/>
                <w:szCs w:val="20"/>
              </w:rPr>
            </w:pPr>
            <w:r w:rsidRPr="1AF322CF">
              <w:rPr>
                <w:rFonts w:ascii="Arial" w:eastAsia="Arial" w:hAnsi="Arial" w:cs="Arial"/>
                <w:color w:val="000000" w:themeColor="text1"/>
                <w:szCs w:val="20"/>
              </w:rPr>
              <w:t>A practice website for the client to test on</w:t>
            </w:r>
          </w:p>
        </w:tc>
        <w:tc>
          <w:tcPr>
            <w:tcW w:w="3795" w:type="dxa"/>
          </w:tcPr>
          <w:p w14:paraId="2D01E1C3" w14:textId="416CA3BD"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 xml:space="preserve">We'll use a free trial website </w:t>
            </w:r>
            <w:r w:rsidR="28AD8CCB" w:rsidRPr="1AF322CF">
              <w:rPr>
                <w:rFonts w:ascii="Arial" w:eastAsia="Arial" w:hAnsi="Arial" w:cs="Arial"/>
                <w:color w:val="000000" w:themeColor="text1"/>
                <w:szCs w:val="20"/>
              </w:rPr>
              <w:t>first and</w:t>
            </w:r>
            <w:r w:rsidRPr="1AF322CF">
              <w:rPr>
                <w:rFonts w:ascii="Arial" w:eastAsia="Arial" w:hAnsi="Arial" w:cs="Arial"/>
                <w:color w:val="000000" w:themeColor="text1"/>
                <w:szCs w:val="20"/>
              </w:rPr>
              <w:t xml:space="preserve"> only pay if it needs to run more reliably for the final demo.</w:t>
            </w:r>
          </w:p>
        </w:tc>
        <w:tc>
          <w:tcPr>
            <w:tcW w:w="1305" w:type="dxa"/>
          </w:tcPr>
          <w:p w14:paraId="1BC97B46" w14:textId="74430B7B"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FJD 0</w:t>
            </w:r>
          </w:p>
        </w:tc>
        <w:tc>
          <w:tcPr>
            <w:tcW w:w="1500" w:type="dxa"/>
          </w:tcPr>
          <w:p w14:paraId="2AE84F29" w14:textId="20F6B204"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up to FJD 60 [1]</w:t>
            </w:r>
          </w:p>
        </w:tc>
      </w:tr>
      <w:tr w:rsidR="1AF322CF" w14:paraId="003688CD"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595" w:type="dxa"/>
          </w:tcPr>
          <w:p w14:paraId="7A31B099" w14:textId="10BBFAEF" w:rsidR="1AF322CF" w:rsidRDefault="1AF322CF" w:rsidP="1AF322CF">
            <w:pPr>
              <w:spacing w:after="160" w:line="242" w:lineRule="auto"/>
              <w:rPr>
                <w:rFonts w:ascii="Arial" w:eastAsia="Arial" w:hAnsi="Arial" w:cs="Arial"/>
                <w:color w:val="000000" w:themeColor="text1"/>
                <w:szCs w:val="20"/>
              </w:rPr>
            </w:pPr>
            <w:r w:rsidRPr="1AF322CF">
              <w:rPr>
                <w:rFonts w:ascii="Arial" w:eastAsia="Arial" w:hAnsi="Arial" w:cs="Arial"/>
                <w:color w:val="000000" w:themeColor="text1"/>
                <w:szCs w:val="20"/>
              </w:rPr>
              <w:t>Sending real test emails</w:t>
            </w:r>
          </w:p>
        </w:tc>
        <w:tc>
          <w:tcPr>
            <w:tcW w:w="3795" w:type="dxa"/>
          </w:tcPr>
          <w:p w14:paraId="345D0D3C" w14:textId="53D29745"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Booking confirmations and password-reset emails are free to test; a small monthly fee only kicks in if we send from a real account near the end.</w:t>
            </w:r>
          </w:p>
        </w:tc>
        <w:tc>
          <w:tcPr>
            <w:tcW w:w="1305" w:type="dxa"/>
          </w:tcPr>
          <w:p w14:paraId="53D58556" w14:textId="2218DE14"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FJD 0</w:t>
            </w:r>
          </w:p>
        </w:tc>
        <w:tc>
          <w:tcPr>
            <w:tcW w:w="1500" w:type="dxa"/>
          </w:tcPr>
          <w:p w14:paraId="2DABAB43" w14:textId="6C13AC9A"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up to FJD 45 [2]</w:t>
            </w:r>
          </w:p>
        </w:tc>
      </w:tr>
      <w:tr w:rsidR="1AF322CF" w14:paraId="6FF3D848"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595" w:type="dxa"/>
          </w:tcPr>
          <w:p w14:paraId="78C3F5D3" w14:textId="00992DC8" w:rsidR="1AF322CF" w:rsidRDefault="1AF322CF" w:rsidP="1AF322CF">
            <w:pPr>
              <w:spacing w:after="160" w:line="242" w:lineRule="auto"/>
              <w:rPr>
                <w:rFonts w:ascii="Arial" w:eastAsia="Arial" w:hAnsi="Arial" w:cs="Arial"/>
                <w:color w:val="000000" w:themeColor="text1"/>
                <w:szCs w:val="20"/>
              </w:rPr>
            </w:pPr>
            <w:r w:rsidRPr="1AF322CF">
              <w:rPr>
                <w:rFonts w:ascii="Arial" w:eastAsia="Arial" w:hAnsi="Arial" w:cs="Arial"/>
                <w:color w:val="000000" w:themeColor="text1"/>
                <w:szCs w:val="20"/>
              </w:rPr>
              <w:t>A web address and secure padlock (TLS)</w:t>
            </w:r>
          </w:p>
        </w:tc>
        <w:tc>
          <w:tcPr>
            <w:tcW w:w="3795" w:type="dxa"/>
          </w:tcPr>
          <w:p w14:paraId="0CCF6619" w14:textId="34E0AFC3"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We'd rather use a free Carpenters Fiji or university web address. A standalone one would be a small yearly fee. The padlock/HTTPS itself is always free.</w:t>
            </w:r>
          </w:p>
        </w:tc>
        <w:tc>
          <w:tcPr>
            <w:tcW w:w="1305" w:type="dxa"/>
          </w:tcPr>
          <w:p w14:paraId="1D0F7F66" w14:textId="5D7DBBA2"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FJD 0</w:t>
            </w:r>
          </w:p>
        </w:tc>
        <w:tc>
          <w:tcPr>
            <w:tcW w:w="1500" w:type="dxa"/>
          </w:tcPr>
          <w:p w14:paraId="0DB694BA" w14:textId="0E9DF15D"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up to FJD 35 [3], [4]</w:t>
            </w:r>
          </w:p>
        </w:tc>
      </w:tr>
      <w:tr w:rsidR="1AF322CF" w14:paraId="09539D8E"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595" w:type="dxa"/>
          </w:tcPr>
          <w:p w14:paraId="7A44F3AC" w14:textId="086FDFB8" w:rsidR="1AF322CF" w:rsidRDefault="1AF322CF" w:rsidP="1AF322CF">
            <w:pPr>
              <w:spacing w:after="160" w:line="242" w:lineRule="auto"/>
              <w:rPr>
                <w:rFonts w:ascii="Arial" w:eastAsia="Arial" w:hAnsi="Arial" w:cs="Arial"/>
                <w:color w:val="000000" w:themeColor="text1"/>
                <w:szCs w:val="20"/>
              </w:rPr>
            </w:pPr>
            <w:r w:rsidRPr="1AF322CF">
              <w:rPr>
                <w:rFonts w:ascii="Arial" w:eastAsia="Arial" w:hAnsi="Arial" w:cs="Arial"/>
                <w:color w:val="000000" w:themeColor="text1"/>
                <w:szCs w:val="20"/>
              </w:rPr>
              <w:t>A safety buffer</w:t>
            </w:r>
          </w:p>
        </w:tc>
        <w:tc>
          <w:tcPr>
            <w:tcW w:w="3795" w:type="dxa"/>
          </w:tcPr>
          <w:p w14:paraId="38DD0FB8" w14:textId="61B293B7"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Held back in case something genuinely unexpected comes up</w:t>
            </w:r>
            <w:r w:rsidR="3FF68D2F" w:rsidRPr="1AF322CF">
              <w:rPr>
                <w:rFonts w:ascii="Arial" w:eastAsia="Arial" w:hAnsi="Arial" w:cs="Arial"/>
                <w:color w:val="000000" w:themeColor="text1"/>
                <w:szCs w:val="20"/>
              </w:rPr>
              <w:t xml:space="preserve">, </w:t>
            </w:r>
            <w:r w:rsidRPr="1AF322CF">
              <w:rPr>
                <w:rFonts w:ascii="Arial" w:eastAsia="Arial" w:hAnsi="Arial" w:cs="Arial"/>
                <w:color w:val="000000" w:themeColor="text1"/>
                <w:szCs w:val="20"/>
              </w:rPr>
              <w:t>nobody touches it without the team agreeing first.</w:t>
            </w:r>
          </w:p>
        </w:tc>
        <w:tc>
          <w:tcPr>
            <w:tcW w:w="1305" w:type="dxa"/>
          </w:tcPr>
          <w:p w14:paraId="399C0953" w14:textId="5D7DBBA2" w:rsidR="1A9C69D2" w:rsidRDefault="1A9C69D2"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FJD 0</w:t>
            </w:r>
          </w:p>
          <w:p w14:paraId="405A91C1" w14:textId="749C3EF2"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p>
        </w:tc>
        <w:tc>
          <w:tcPr>
            <w:tcW w:w="1500" w:type="dxa"/>
          </w:tcPr>
          <w:p w14:paraId="4B8CFAA4" w14:textId="32164AF3"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FJD 30</w:t>
            </w:r>
          </w:p>
        </w:tc>
      </w:tr>
      <w:tr w:rsidR="1AF322CF" w14:paraId="3556105C"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595" w:type="dxa"/>
          </w:tcPr>
          <w:p w14:paraId="01DBADDF" w14:textId="53CA7435" w:rsidR="1AF322CF" w:rsidRDefault="1AF322CF" w:rsidP="1AF322CF">
            <w:pPr>
              <w:spacing w:after="160" w:line="242" w:lineRule="auto"/>
              <w:rPr>
                <w:rFonts w:ascii="Arial" w:eastAsia="Arial" w:hAnsi="Arial" w:cs="Arial"/>
                <w:color w:val="000000" w:themeColor="text1"/>
                <w:szCs w:val="20"/>
              </w:rPr>
            </w:pPr>
            <w:r w:rsidRPr="1AF322CF">
              <w:rPr>
                <w:rFonts w:ascii="Arial" w:eastAsia="Arial" w:hAnsi="Arial" w:cs="Arial"/>
                <w:color w:val="000000" w:themeColor="text1"/>
                <w:szCs w:val="20"/>
              </w:rPr>
              <w:t>TOTAL</w:t>
            </w:r>
          </w:p>
        </w:tc>
        <w:tc>
          <w:tcPr>
            <w:tcW w:w="3795" w:type="dxa"/>
          </w:tcPr>
          <w:p w14:paraId="6230F97B" w14:textId="66447EFB"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What this could cost Carpenters Fiji, worst case.</w:t>
            </w:r>
          </w:p>
        </w:tc>
        <w:tc>
          <w:tcPr>
            <w:tcW w:w="1305" w:type="dxa"/>
          </w:tcPr>
          <w:p w14:paraId="736F2E3B" w14:textId="5B1B94E9"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FJD 0</w:t>
            </w:r>
          </w:p>
        </w:tc>
        <w:tc>
          <w:tcPr>
            <w:tcW w:w="1500" w:type="dxa"/>
          </w:tcPr>
          <w:p w14:paraId="1FC81041" w14:textId="4FAB2C53" w:rsidR="1AF322CF" w:rsidRDefault="1AF322CF" w:rsidP="1AF322CF">
            <w:pPr>
              <w:spacing w:after="160" w:line="242"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0"/>
              </w:rPr>
            </w:pPr>
            <w:r w:rsidRPr="1AF322CF">
              <w:rPr>
                <w:rFonts w:ascii="Arial" w:eastAsia="Arial" w:hAnsi="Arial" w:cs="Arial"/>
                <w:color w:val="000000" w:themeColor="text1"/>
                <w:szCs w:val="20"/>
              </w:rPr>
              <w:t>FJD 170</w:t>
            </w:r>
          </w:p>
        </w:tc>
      </w:tr>
    </w:tbl>
    <w:p w14:paraId="5D62AB2B" w14:textId="19B0FA4F" w:rsidR="1AF322CF" w:rsidRDefault="1AF322CF" w:rsidP="1AF322CF">
      <w:pPr>
        <w:spacing w:after="160" w:line="242" w:lineRule="auto"/>
        <w:rPr>
          <w:rFonts w:ascii="Arial" w:eastAsia="Arial" w:hAnsi="Arial" w:cs="Arial"/>
          <w:b/>
          <w:bCs/>
          <w:szCs w:val="20"/>
        </w:rPr>
      </w:pPr>
    </w:p>
    <w:p w14:paraId="02AB0ADC" w14:textId="1BC80329" w:rsidR="56F5EDF7" w:rsidRDefault="50F31FED" w:rsidP="00C679DD">
      <w:pPr>
        <w:pStyle w:val="Heading2"/>
        <w:rPr>
          <w:rFonts w:ascii="Calibri" w:eastAsia="Calibri" w:hAnsi="Calibri" w:cs="Calibri"/>
          <w:sz w:val="25"/>
          <w:szCs w:val="25"/>
        </w:rPr>
      </w:pPr>
      <w:bookmarkStart w:id="20" w:name="_Toc237951725"/>
      <w:r w:rsidRPr="1AF322CF">
        <w:lastRenderedPageBreak/>
        <w:t>9</w:t>
      </w:r>
      <w:r w:rsidR="01944ACA" w:rsidRPr="1AF322CF">
        <w:t>.</w:t>
      </w:r>
      <w:r w:rsidR="7E88F016" w:rsidRPr="1AF322CF">
        <w:t>2</w:t>
      </w:r>
      <w:r w:rsidR="01944ACA" w:rsidRPr="1AF322CF">
        <w:t xml:space="preserve"> Cost Reporting and Roles</w:t>
      </w:r>
      <w:bookmarkEnd w:id="20"/>
    </w:p>
    <w:tbl>
      <w:tblPr>
        <w:tblStyle w:val="GridTable1Light-Accent1"/>
        <w:tblW w:w="0" w:type="auto"/>
        <w:tblLook w:val="06A0" w:firstRow="1" w:lastRow="0" w:firstColumn="1" w:lastColumn="0" w:noHBand="1" w:noVBand="1"/>
      </w:tblPr>
      <w:tblGrid>
        <w:gridCol w:w="3119"/>
        <w:gridCol w:w="6231"/>
      </w:tblGrid>
      <w:tr w:rsidR="72984D20" w14:paraId="499C06EB" w14:textId="77777777" w:rsidTr="1AF322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25" w:type="dxa"/>
            <w:shd w:val="clear" w:color="auto" w:fill="D6EAF1" w:themeFill="accent2" w:themeFillTint="33"/>
            <w:tcMar>
              <w:top w:w="90" w:type="dxa"/>
              <w:left w:w="110" w:type="dxa"/>
              <w:bottom w:w="90" w:type="dxa"/>
              <w:right w:w="110" w:type="dxa"/>
            </w:tcMar>
          </w:tcPr>
          <w:p w14:paraId="226A28DD" w14:textId="1C26E81D" w:rsidR="72984D20" w:rsidRDefault="54B29588" w:rsidP="1AF322CF">
            <w:pPr>
              <w:rPr>
                <w:color w:val="auto"/>
              </w:rPr>
            </w:pPr>
            <w:r w:rsidRPr="1AF322CF">
              <w:rPr>
                <w:color w:val="auto"/>
              </w:rPr>
              <w:t>Role</w:t>
            </w:r>
          </w:p>
        </w:tc>
        <w:tc>
          <w:tcPr>
            <w:tcW w:w="6855" w:type="dxa"/>
            <w:shd w:val="clear" w:color="auto" w:fill="D6EAF1" w:themeFill="accent2" w:themeFillTint="33"/>
            <w:tcMar>
              <w:top w:w="90" w:type="dxa"/>
              <w:left w:w="110" w:type="dxa"/>
              <w:bottom w:w="90" w:type="dxa"/>
              <w:right w:w="110" w:type="dxa"/>
            </w:tcMar>
          </w:tcPr>
          <w:p w14:paraId="6891C742" w14:textId="583F8B5D" w:rsidR="72984D20" w:rsidRDefault="54B29588" w:rsidP="1AF322CF">
            <w:pPr>
              <w:cnfStyle w:val="100000000000" w:firstRow="1" w:lastRow="0" w:firstColumn="0" w:lastColumn="0" w:oddVBand="0" w:evenVBand="0" w:oddHBand="0" w:evenHBand="0" w:firstRowFirstColumn="0" w:firstRowLastColumn="0" w:lastRowFirstColumn="0" w:lastRowLastColumn="0"/>
              <w:rPr>
                <w:color w:val="auto"/>
              </w:rPr>
            </w:pPr>
            <w:r w:rsidRPr="1AF322CF">
              <w:rPr>
                <w:color w:val="auto"/>
              </w:rPr>
              <w:t>Cost responsibility</w:t>
            </w:r>
          </w:p>
        </w:tc>
      </w:tr>
      <w:tr w:rsidR="72984D20" w14:paraId="3E4C5464"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3225" w:type="dxa"/>
            <w:tcMar>
              <w:top w:w="90" w:type="dxa"/>
              <w:left w:w="110" w:type="dxa"/>
              <w:bottom w:w="90" w:type="dxa"/>
              <w:right w:w="110" w:type="dxa"/>
            </w:tcMar>
          </w:tcPr>
          <w:p w14:paraId="24A70349" w14:textId="1B7E42CE" w:rsidR="72984D20" w:rsidRDefault="54B29588" w:rsidP="1AF322CF">
            <w:pPr>
              <w:rPr>
                <w:color w:val="auto"/>
              </w:rPr>
            </w:pPr>
            <w:r w:rsidRPr="1AF322CF">
              <w:rPr>
                <w:color w:val="auto"/>
              </w:rPr>
              <w:t>Project lead (</w:t>
            </w:r>
            <w:proofErr w:type="spellStart"/>
            <w:r w:rsidRPr="1AF322CF">
              <w:rPr>
                <w:color w:val="auto"/>
              </w:rPr>
              <w:t>Kavish</w:t>
            </w:r>
            <w:proofErr w:type="spellEnd"/>
            <w:r w:rsidRPr="1AF322CF">
              <w:rPr>
                <w:color w:val="auto"/>
              </w:rPr>
              <w:t xml:space="preserve"> Chandra)</w:t>
            </w:r>
          </w:p>
        </w:tc>
        <w:tc>
          <w:tcPr>
            <w:tcW w:w="6855" w:type="dxa"/>
            <w:tcMar>
              <w:top w:w="90" w:type="dxa"/>
              <w:left w:w="110" w:type="dxa"/>
              <w:bottom w:w="90" w:type="dxa"/>
              <w:right w:w="110" w:type="dxa"/>
            </w:tcMar>
          </w:tcPr>
          <w:p w14:paraId="1B64BC79" w14:textId="126FC1F9"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 xml:space="preserve">Owns the cost register, approves cash purchases within the </w:t>
            </w:r>
            <w:r w:rsidR="3EF803B3" w:rsidRPr="1AF322CF">
              <w:rPr>
                <w:color w:val="auto"/>
              </w:rPr>
              <w:t>green</w:t>
            </w:r>
            <w:r w:rsidRPr="1AF322CF">
              <w:rPr>
                <w:color w:val="auto"/>
              </w:rPr>
              <w:t xml:space="preserve"> band, and raises any Amber/Red variance at the weekly risk/change review</w:t>
            </w:r>
            <w:r w:rsidR="3B60CDFB" w:rsidRPr="1AF322CF">
              <w:rPr>
                <w:color w:val="auto"/>
              </w:rPr>
              <w:t>.</w:t>
            </w:r>
          </w:p>
        </w:tc>
      </w:tr>
      <w:tr w:rsidR="72984D20" w14:paraId="6B629393"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3225" w:type="dxa"/>
            <w:tcMar>
              <w:top w:w="90" w:type="dxa"/>
              <w:left w:w="110" w:type="dxa"/>
              <w:bottom w:w="90" w:type="dxa"/>
              <w:right w:w="110" w:type="dxa"/>
            </w:tcMar>
          </w:tcPr>
          <w:p w14:paraId="7E35930B" w14:textId="0C7ACD48" w:rsidR="72984D20" w:rsidRDefault="54B29588" w:rsidP="1AF322CF">
            <w:pPr>
              <w:rPr>
                <w:color w:val="auto"/>
              </w:rPr>
            </w:pPr>
            <w:r w:rsidRPr="1AF322CF">
              <w:rPr>
                <w:color w:val="auto"/>
              </w:rPr>
              <w:t>Architecture/database lead (</w:t>
            </w:r>
            <w:proofErr w:type="spellStart"/>
            <w:r w:rsidRPr="1AF322CF">
              <w:rPr>
                <w:color w:val="auto"/>
              </w:rPr>
              <w:t>Sudhansu</w:t>
            </w:r>
            <w:proofErr w:type="spellEnd"/>
            <w:r w:rsidRPr="1AF322CF">
              <w:rPr>
                <w:color w:val="auto"/>
              </w:rPr>
              <w:t xml:space="preserve"> Jayshil Kisun)</w:t>
            </w:r>
          </w:p>
        </w:tc>
        <w:tc>
          <w:tcPr>
            <w:tcW w:w="6855" w:type="dxa"/>
            <w:tcMar>
              <w:top w:w="90" w:type="dxa"/>
              <w:left w:w="110" w:type="dxa"/>
              <w:bottom w:w="90" w:type="dxa"/>
              <w:right w:w="110" w:type="dxa"/>
            </w:tcMar>
          </w:tcPr>
          <w:p w14:paraId="52C89794" w14:textId="1057EAA7"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Estimates and reports any hosting, database or infrastructure cost implication before a technical decision is committed</w:t>
            </w:r>
          </w:p>
        </w:tc>
      </w:tr>
      <w:tr w:rsidR="72984D20" w14:paraId="685CE416"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3225" w:type="dxa"/>
            <w:tcMar>
              <w:top w:w="90" w:type="dxa"/>
              <w:left w:w="110" w:type="dxa"/>
              <w:bottom w:w="90" w:type="dxa"/>
              <w:right w:w="110" w:type="dxa"/>
            </w:tcMar>
          </w:tcPr>
          <w:p w14:paraId="1611EA7F" w14:textId="40D6037A" w:rsidR="72984D20" w:rsidRDefault="54B29588" w:rsidP="1AF322CF">
            <w:pPr>
              <w:rPr>
                <w:color w:val="auto"/>
              </w:rPr>
            </w:pPr>
            <w:r w:rsidRPr="1AF322CF">
              <w:rPr>
                <w:color w:val="auto"/>
              </w:rPr>
              <w:t>All team members</w:t>
            </w:r>
          </w:p>
        </w:tc>
        <w:tc>
          <w:tcPr>
            <w:tcW w:w="6855" w:type="dxa"/>
            <w:tcMar>
              <w:top w:w="90" w:type="dxa"/>
              <w:left w:w="110" w:type="dxa"/>
              <w:bottom w:w="90" w:type="dxa"/>
              <w:right w:w="110" w:type="dxa"/>
            </w:tcMar>
          </w:tcPr>
          <w:p w14:paraId="3FED6267" w14:textId="5E9D13AB"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Record any cost-incurring action (even a free-tier sign-up that could later convert to paid) in the cost log at the point of commitment, not retrospectively</w:t>
            </w:r>
          </w:p>
        </w:tc>
      </w:tr>
      <w:tr w:rsidR="72984D20" w14:paraId="765CE541"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3225" w:type="dxa"/>
            <w:tcMar>
              <w:top w:w="90" w:type="dxa"/>
              <w:left w:w="110" w:type="dxa"/>
              <w:bottom w:w="90" w:type="dxa"/>
              <w:right w:w="110" w:type="dxa"/>
            </w:tcMar>
          </w:tcPr>
          <w:p w14:paraId="3C0FF2E4" w14:textId="2847CF7B" w:rsidR="72984D20" w:rsidRDefault="54B29588" w:rsidP="1AF322CF">
            <w:pPr>
              <w:rPr>
                <w:color w:val="auto"/>
              </w:rPr>
            </w:pPr>
            <w:r w:rsidRPr="1AF322CF">
              <w:rPr>
                <w:color w:val="auto"/>
              </w:rPr>
              <w:t xml:space="preserve">Client </w:t>
            </w:r>
          </w:p>
        </w:tc>
        <w:tc>
          <w:tcPr>
            <w:tcW w:w="6855" w:type="dxa"/>
            <w:tcMar>
              <w:top w:w="90" w:type="dxa"/>
              <w:left w:w="110" w:type="dxa"/>
              <w:bottom w:w="90" w:type="dxa"/>
              <w:right w:w="110" w:type="dxa"/>
            </w:tcMar>
          </w:tcPr>
          <w:p w14:paraId="48896589" w14:textId="73BA5349"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Approves any spend that would draw on client-provided resources or exceed the planning allowance</w:t>
            </w:r>
          </w:p>
        </w:tc>
      </w:tr>
      <w:tr w:rsidR="72984D20" w14:paraId="1DCCECBC"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3225" w:type="dxa"/>
            <w:tcMar>
              <w:top w:w="90" w:type="dxa"/>
              <w:left w:w="110" w:type="dxa"/>
              <w:bottom w:w="90" w:type="dxa"/>
              <w:right w:w="110" w:type="dxa"/>
            </w:tcMar>
          </w:tcPr>
          <w:p w14:paraId="68981142" w14:textId="235DFD22" w:rsidR="72984D20" w:rsidRDefault="54B29588" w:rsidP="1AF322CF">
            <w:pPr>
              <w:rPr>
                <w:color w:val="auto"/>
              </w:rPr>
            </w:pPr>
            <w:r w:rsidRPr="1AF322CF">
              <w:rPr>
                <w:color w:val="auto"/>
              </w:rPr>
              <w:t>Academic supervisor</w:t>
            </w:r>
          </w:p>
        </w:tc>
        <w:tc>
          <w:tcPr>
            <w:tcW w:w="6855" w:type="dxa"/>
            <w:tcMar>
              <w:top w:w="90" w:type="dxa"/>
              <w:left w:w="110" w:type="dxa"/>
              <w:bottom w:w="90" w:type="dxa"/>
              <w:right w:w="110" w:type="dxa"/>
            </w:tcMar>
          </w:tcPr>
          <w:p w14:paraId="463AB11C" w14:textId="1ABC7A43"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Consulted where a cost decision affects assessment scope or academic timeline</w:t>
            </w:r>
            <w:r w:rsidR="3397E4ED" w:rsidRPr="1AF322CF">
              <w:rPr>
                <w:color w:val="auto"/>
              </w:rPr>
              <w:t>.</w:t>
            </w:r>
          </w:p>
        </w:tc>
      </w:tr>
    </w:tbl>
    <w:p w14:paraId="32C07DD8" w14:textId="7E003D8B" w:rsidR="00F81014" w:rsidRDefault="00F81014" w:rsidP="1AF322CF">
      <w:pPr>
        <w:pStyle w:val="Heading3"/>
        <w:rPr>
          <w:sz w:val="28"/>
          <w:szCs w:val="28"/>
        </w:rPr>
      </w:pPr>
      <w:r>
        <w:rPr>
          <w:sz w:val="28"/>
          <w:szCs w:val="28"/>
        </w:rPr>
        <w:br w:type="page"/>
      </w:r>
    </w:p>
    <w:p w14:paraId="089EA6ED" w14:textId="5C4616DF" w:rsidR="00034F2A" w:rsidRDefault="35009E4B" w:rsidP="00F81014">
      <w:pPr>
        <w:pStyle w:val="Heading1"/>
        <w:rPr>
          <w:szCs w:val="32"/>
        </w:rPr>
      </w:pPr>
      <w:bookmarkStart w:id="21" w:name="_Toc237951726"/>
      <w:r w:rsidRPr="1AF322CF">
        <w:lastRenderedPageBreak/>
        <w:t xml:space="preserve">10.0 </w:t>
      </w:r>
      <w:r w:rsidR="0F2A371A" w:rsidRPr="1AF322CF">
        <w:t>Procurement Management Plan</w:t>
      </w:r>
      <w:bookmarkEnd w:id="21"/>
    </w:p>
    <w:p w14:paraId="5D7A22E4" w14:textId="5D49EFE3" w:rsidR="002D4E46" w:rsidRDefault="2E523155" w:rsidP="72984D20">
      <w:r w:rsidRPr="1AF322CF">
        <w:rPr>
          <w:rFonts w:ascii="Arial" w:eastAsia="Arial" w:hAnsi="Arial"/>
          <w:color w:val="000000" w:themeColor="text1"/>
          <w:szCs w:val="20"/>
        </w:rPr>
        <w:t>CREMS has minimal procurement requirements. The tech stack (React, ASP.NET Core, SQL Server Developer edition, Docker, GitHub, Postman and supporting libraries) is all either open-source or falls into free tiers or already paid for by the students/developers, so there is no procurement process required for the delivery of this product.</w:t>
      </w:r>
    </w:p>
    <w:p w14:paraId="6DADEAE6" w14:textId="38DC7CF1" w:rsidR="002D4E46" w:rsidRDefault="2E523155" w:rsidP="1AF322CF">
      <w:pPr>
        <w:rPr>
          <w:rFonts w:ascii="Arial" w:eastAsia="Arial" w:hAnsi="Arial"/>
          <w:color w:val="000000" w:themeColor="text1"/>
          <w:szCs w:val="20"/>
        </w:rPr>
      </w:pPr>
      <w:r w:rsidRPr="1AF322CF">
        <w:rPr>
          <w:rFonts w:ascii="Arial" w:eastAsia="Arial" w:hAnsi="Arial"/>
          <w:color w:val="000000" w:themeColor="text1"/>
          <w:szCs w:val="20"/>
        </w:rPr>
        <w:t xml:space="preserve">In those </w:t>
      </w:r>
      <w:r w:rsidR="00F81014" w:rsidRPr="1AF322CF">
        <w:rPr>
          <w:rFonts w:ascii="Arial" w:eastAsia="Arial" w:hAnsi="Arial"/>
          <w:color w:val="000000" w:themeColor="text1"/>
          <w:szCs w:val="20"/>
        </w:rPr>
        <w:t>cases,</w:t>
      </w:r>
      <w:r w:rsidRPr="1AF322CF">
        <w:rPr>
          <w:rFonts w:ascii="Arial" w:eastAsia="Arial" w:hAnsi="Arial"/>
          <w:color w:val="000000" w:themeColor="text1"/>
          <w:szCs w:val="20"/>
        </w:rPr>
        <w:t xml:space="preserve"> where the purchase of an additional cash component is required, such as temporary hosting services or test email/domain limits. The project lead has the authority to agree to the cash ceiling budget stated in the Cost Baseline document. In any case where a purchase is required that goes above this ceiling or which provides a production service (such as hosting, payment or email/domain services), written permission must first be gained from the client (sponsor).</w:t>
      </w:r>
    </w:p>
    <w:p w14:paraId="67921B50" w14:textId="3F42F73A" w:rsidR="00F81014" w:rsidRDefault="00F81014" w:rsidP="1AF322CF">
      <w:r>
        <w:br w:type="page"/>
      </w:r>
    </w:p>
    <w:p w14:paraId="432CBB17" w14:textId="698DFC77" w:rsidR="002D4E46" w:rsidRDefault="4E7775C4" w:rsidP="00F81014">
      <w:pPr>
        <w:pStyle w:val="Heading1"/>
        <w:rPr>
          <w:szCs w:val="32"/>
        </w:rPr>
      </w:pPr>
      <w:bookmarkStart w:id="22" w:name="_Toc237951727"/>
      <w:r w:rsidRPr="1AF322CF">
        <w:lastRenderedPageBreak/>
        <w:t xml:space="preserve">11.0 </w:t>
      </w:r>
      <w:r w:rsidR="693E2339" w:rsidRPr="1AF322CF">
        <w:t>Project Scope Management Plan</w:t>
      </w:r>
      <w:bookmarkEnd w:id="22"/>
    </w:p>
    <w:p w14:paraId="75A1A2A4" w14:textId="2EC29024" w:rsidR="00132A38" w:rsidRDefault="04D220B8" w:rsidP="1AF322CF">
      <w:pPr>
        <w:rPr>
          <w:rFonts w:ascii="Arial" w:eastAsia="Arial" w:hAnsi="Arial"/>
          <w:color w:val="000000" w:themeColor="text1"/>
          <w:szCs w:val="20"/>
        </w:rPr>
      </w:pPr>
      <w:r w:rsidRPr="1AF322CF">
        <w:rPr>
          <w:rFonts w:ascii="Arial" w:eastAsia="Arial" w:hAnsi="Arial"/>
          <w:color w:val="000000" w:themeColor="text1"/>
          <w:szCs w:val="20"/>
        </w:rPr>
        <w:t xml:space="preserve">Scope is measured and verified through sprint demonstrations, UAT </w:t>
      </w:r>
      <w:r w:rsidR="35D0F63B" w:rsidRPr="1AF322CF">
        <w:rPr>
          <w:rFonts w:ascii="Arial" w:eastAsia="Arial" w:hAnsi="Arial"/>
          <w:color w:val="000000" w:themeColor="text1"/>
          <w:szCs w:val="20"/>
        </w:rPr>
        <w:t>scenarios,</w:t>
      </w:r>
      <w:r w:rsidRPr="1AF322CF">
        <w:rPr>
          <w:rFonts w:ascii="Arial" w:eastAsia="Arial" w:hAnsi="Arial"/>
          <w:color w:val="000000" w:themeColor="text1"/>
          <w:szCs w:val="20"/>
        </w:rPr>
        <w:t xml:space="preserve"> and the reconciliation checks described in the Quality Management Plan.</w:t>
      </w:r>
    </w:p>
    <w:p w14:paraId="4351A6DA" w14:textId="460B1F31" w:rsidR="00132A38" w:rsidRDefault="1DF0F986" w:rsidP="72984D20">
      <w:pPr>
        <w:numPr>
          <w:ilvl w:val="0"/>
          <w:numId w:val="7"/>
        </w:numPr>
        <w:rPr>
          <w:rFonts w:ascii="Arial" w:eastAsia="Arial" w:hAnsi="Arial"/>
          <w:szCs w:val="20"/>
        </w:rPr>
      </w:pPr>
      <w:r w:rsidRPr="72984D20">
        <w:rPr>
          <w:rFonts w:ascii="Arial" w:eastAsia="Arial" w:hAnsi="Arial"/>
          <w:szCs w:val="20"/>
        </w:rPr>
        <w:t>Proposed scope changes may be initiated by the project leader, any team member, or the client, and are submitted through the change</w:t>
      </w:r>
      <w:r w:rsidR="5B2DC643" w:rsidRPr="72984D20">
        <w:rPr>
          <w:rFonts w:ascii="Arial" w:eastAsia="Arial" w:hAnsi="Arial"/>
          <w:szCs w:val="20"/>
        </w:rPr>
        <w:t xml:space="preserve"> </w:t>
      </w:r>
      <w:r w:rsidRPr="72984D20">
        <w:rPr>
          <w:rFonts w:ascii="Arial" w:eastAsia="Arial" w:hAnsi="Arial"/>
          <w:szCs w:val="20"/>
        </w:rPr>
        <w:t xml:space="preserve">control </w:t>
      </w:r>
      <w:r w:rsidR="7F36947B" w:rsidRPr="72984D20">
        <w:rPr>
          <w:rFonts w:ascii="Arial" w:eastAsia="Arial" w:hAnsi="Arial"/>
          <w:szCs w:val="20"/>
        </w:rPr>
        <w:t>process.</w:t>
      </w:r>
    </w:p>
    <w:p w14:paraId="77433016" w14:textId="06FD69E0" w:rsidR="00132A38" w:rsidRDefault="1DF0F986" w:rsidP="72984D20">
      <w:pPr>
        <w:numPr>
          <w:ilvl w:val="0"/>
          <w:numId w:val="7"/>
        </w:numPr>
        <w:rPr>
          <w:rFonts w:ascii="Arial" w:eastAsia="Arial" w:hAnsi="Arial"/>
          <w:szCs w:val="20"/>
        </w:rPr>
      </w:pPr>
      <w:r w:rsidRPr="72984D20">
        <w:rPr>
          <w:rFonts w:ascii="Arial" w:eastAsia="Arial" w:hAnsi="Arial"/>
          <w:szCs w:val="20"/>
        </w:rPr>
        <w:t>The project leader evaluates each request</w:t>
      </w:r>
      <w:r w:rsidR="2F2070BE" w:rsidRPr="72984D20">
        <w:rPr>
          <w:rFonts w:ascii="Arial" w:eastAsia="Arial" w:hAnsi="Arial"/>
          <w:szCs w:val="20"/>
        </w:rPr>
        <w:t>.</w:t>
      </w:r>
    </w:p>
    <w:p w14:paraId="0222AEB0" w14:textId="40BA44C4" w:rsidR="00132A38" w:rsidRDefault="2F2070BE" w:rsidP="72984D20">
      <w:pPr>
        <w:numPr>
          <w:ilvl w:val="0"/>
          <w:numId w:val="7"/>
        </w:numPr>
        <w:rPr>
          <w:rFonts w:ascii="Arial" w:eastAsia="Arial" w:hAnsi="Arial"/>
          <w:szCs w:val="20"/>
        </w:rPr>
      </w:pPr>
      <w:r w:rsidRPr="72984D20">
        <w:rPr>
          <w:rFonts w:ascii="Arial" w:eastAsia="Arial" w:hAnsi="Arial"/>
          <w:szCs w:val="20"/>
        </w:rPr>
        <w:t xml:space="preserve">Any </w:t>
      </w:r>
      <w:r w:rsidR="1DF0F986" w:rsidRPr="72984D20">
        <w:rPr>
          <w:rFonts w:ascii="Arial" w:eastAsia="Arial" w:hAnsi="Arial"/>
          <w:szCs w:val="20"/>
        </w:rPr>
        <w:t xml:space="preserve">changes </w:t>
      </w:r>
      <w:r w:rsidR="20D0B583" w:rsidRPr="72984D20">
        <w:rPr>
          <w:rFonts w:ascii="Arial" w:eastAsia="Arial" w:hAnsi="Arial"/>
          <w:szCs w:val="20"/>
        </w:rPr>
        <w:t xml:space="preserve">will </w:t>
      </w:r>
      <w:r w:rsidR="1DF0F986" w:rsidRPr="72984D20">
        <w:rPr>
          <w:rFonts w:ascii="Arial" w:eastAsia="Arial" w:hAnsi="Arial"/>
          <w:szCs w:val="20"/>
        </w:rPr>
        <w:t xml:space="preserve">require client approval before implementation, </w:t>
      </w:r>
      <w:r w:rsidR="3B5FCB8E" w:rsidRPr="72984D20">
        <w:rPr>
          <w:rFonts w:ascii="Arial" w:eastAsia="Arial" w:hAnsi="Arial"/>
          <w:szCs w:val="20"/>
        </w:rPr>
        <w:t xml:space="preserve">and </w:t>
      </w:r>
      <w:r w:rsidR="1DF0F986" w:rsidRPr="72984D20">
        <w:rPr>
          <w:rFonts w:ascii="Arial" w:eastAsia="Arial" w:hAnsi="Arial"/>
          <w:szCs w:val="20"/>
        </w:rPr>
        <w:t xml:space="preserve">the academic supervisor </w:t>
      </w:r>
      <w:r w:rsidR="6F56C309" w:rsidRPr="72984D20">
        <w:rPr>
          <w:rFonts w:ascii="Arial" w:eastAsia="Arial" w:hAnsi="Arial"/>
          <w:szCs w:val="20"/>
        </w:rPr>
        <w:t xml:space="preserve">will be </w:t>
      </w:r>
      <w:r w:rsidR="1DF0F986" w:rsidRPr="72984D20">
        <w:rPr>
          <w:rFonts w:ascii="Arial" w:eastAsia="Arial" w:hAnsi="Arial"/>
          <w:szCs w:val="20"/>
        </w:rPr>
        <w:t xml:space="preserve">informed </w:t>
      </w:r>
      <w:r w:rsidR="3CF5D116" w:rsidRPr="72984D20">
        <w:rPr>
          <w:rFonts w:ascii="Arial" w:eastAsia="Arial" w:hAnsi="Arial"/>
          <w:szCs w:val="20"/>
        </w:rPr>
        <w:t xml:space="preserve">if </w:t>
      </w:r>
      <w:r w:rsidR="1DF0F986" w:rsidRPr="72984D20">
        <w:rPr>
          <w:rFonts w:ascii="Arial" w:eastAsia="Arial" w:hAnsi="Arial"/>
          <w:szCs w:val="20"/>
        </w:rPr>
        <w:t>the academic timeline is affected.</w:t>
      </w:r>
    </w:p>
    <w:p w14:paraId="3278A2BD" w14:textId="3FD0F5C3" w:rsidR="00132A38" w:rsidRDefault="04D220B8" w:rsidP="1AF322CF">
      <w:pPr>
        <w:numPr>
          <w:ilvl w:val="0"/>
          <w:numId w:val="7"/>
        </w:numPr>
        <w:rPr>
          <w:rFonts w:ascii="Arial" w:eastAsia="Arial" w:hAnsi="Arial"/>
          <w:color w:val="000000" w:themeColor="text1"/>
          <w:szCs w:val="20"/>
        </w:rPr>
      </w:pPr>
      <w:r w:rsidRPr="1AF322CF">
        <w:rPr>
          <w:rFonts w:ascii="Arial" w:eastAsia="Arial" w:hAnsi="Arial"/>
          <w:color w:val="000000" w:themeColor="text1"/>
          <w:szCs w:val="20"/>
        </w:rPr>
        <w:t xml:space="preserve">The client is responsible for formally accepting the project's final deliverable, based on UAT results, testing </w:t>
      </w:r>
      <w:r w:rsidR="6D232174" w:rsidRPr="1AF322CF">
        <w:rPr>
          <w:rFonts w:ascii="Arial" w:eastAsia="Arial" w:hAnsi="Arial"/>
          <w:color w:val="000000" w:themeColor="text1"/>
          <w:szCs w:val="20"/>
        </w:rPr>
        <w:t>evidence,</w:t>
      </w:r>
      <w:r w:rsidRPr="1AF322CF">
        <w:rPr>
          <w:rFonts w:ascii="Arial" w:eastAsia="Arial" w:hAnsi="Arial"/>
          <w:color w:val="000000" w:themeColor="text1"/>
          <w:szCs w:val="20"/>
        </w:rPr>
        <w:t xml:space="preserve"> and completion of the agreed work </w:t>
      </w:r>
      <w:r w:rsidR="009526CA" w:rsidRPr="1AF322CF">
        <w:rPr>
          <w:rFonts w:ascii="Arial" w:eastAsia="Arial" w:hAnsi="Arial"/>
          <w:color w:val="000000" w:themeColor="text1"/>
          <w:szCs w:val="20"/>
        </w:rPr>
        <w:t>packages. [</w:t>
      </w:r>
      <w:r w:rsidR="31F6037B" w:rsidRPr="1AF322CF">
        <w:rPr>
          <w:rFonts w:ascii="Arial" w:eastAsia="Arial" w:hAnsi="Arial"/>
          <w:color w:val="000000" w:themeColor="text1"/>
          <w:szCs w:val="20"/>
        </w:rPr>
        <w:t>8]</w:t>
      </w:r>
    </w:p>
    <w:p w14:paraId="3BB1E5BF" w14:textId="3DF10F41" w:rsidR="00F81014" w:rsidRDefault="00F81014" w:rsidP="00F81014">
      <w:pPr>
        <w:rPr>
          <w:rFonts w:ascii="Arial" w:eastAsia="Arial" w:hAnsi="Arial"/>
          <w:color w:val="000000" w:themeColor="text1"/>
          <w:szCs w:val="20"/>
        </w:rPr>
      </w:pPr>
      <w:r>
        <w:rPr>
          <w:rFonts w:ascii="Arial" w:eastAsia="Arial" w:hAnsi="Arial"/>
          <w:color w:val="000000" w:themeColor="text1"/>
          <w:szCs w:val="20"/>
        </w:rPr>
        <w:br w:type="page"/>
      </w:r>
    </w:p>
    <w:p w14:paraId="4903D113" w14:textId="19CED6B2" w:rsidR="00132A38" w:rsidRDefault="5218C82C" w:rsidP="00F81014">
      <w:pPr>
        <w:pStyle w:val="Heading1"/>
      </w:pPr>
      <w:bookmarkStart w:id="23" w:name="_Toc237951728"/>
      <w:r w:rsidRPr="1AF322CF">
        <w:lastRenderedPageBreak/>
        <w:t xml:space="preserve">12.0 </w:t>
      </w:r>
      <w:r w:rsidR="38D8523B" w:rsidRPr="1AF322CF">
        <w:t>Schedule Management Plan</w:t>
      </w:r>
      <w:bookmarkEnd w:id="23"/>
    </w:p>
    <w:p w14:paraId="75DB6A3D" w14:textId="6E288BBE" w:rsidR="7F6D9E4C" w:rsidRDefault="5F3269E6" w:rsidP="1AF322CF">
      <w:pPr>
        <w:spacing w:after="160" w:line="242" w:lineRule="auto"/>
        <w:rPr>
          <w:rFonts w:eastAsiaTheme="minorEastAsia"/>
          <w:color w:val="000000" w:themeColor="text1"/>
          <w:szCs w:val="20"/>
        </w:rPr>
      </w:pPr>
      <w:r w:rsidRPr="1AF322CF">
        <w:rPr>
          <w:rFonts w:eastAsiaTheme="minorEastAsia"/>
          <w:color w:val="000000" w:themeColor="text1"/>
          <w:szCs w:val="20"/>
        </w:rPr>
        <w:t xml:space="preserve">Schedule Management Plan documents how the </w:t>
      </w:r>
      <w:r w:rsidR="48D13E28" w:rsidRPr="1AF322CF">
        <w:rPr>
          <w:rFonts w:eastAsiaTheme="minorEastAsia"/>
          <w:color w:val="000000" w:themeColor="text1"/>
          <w:szCs w:val="20"/>
        </w:rPr>
        <w:t>12</w:t>
      </w:r>
      <w:r w:rsidR="6CDDA582" w:rsidRPr="1AF322CF">
        <w:rPr>
          <w:rFonts w:eastAsiaTheme="minorEastAsia"/>
          <w:color w:val="000000" w:themeColor="text1"/>
          <w:szCs w:val="20"/>
        </w:rPr>
        <w:t xml:space="preserve"> weekly</w:t>
      </w:r>
      <w:r w:rsidRPr="1AF322CF">
        <w:rPr>
          <w:rFonts w:eastAsiaTheme="minorEastAsia"/>
          <w:color w:val="000000" w:themeColor="text1"/>
          <w:szCs w:val="20"/>
        </w:rPr>
        <w:t xml:space="preserve"> sprint </w:t>
      </w:r>
      <w:r w:rsidR="27A96A97" w:rsidRPr="1AF322CF">
        <w:rPr>
          <w:rFonts w:eastAsiaTheme="minorEastAsia"/>
          <w:color w:val="000000" w:themeColor="text1"/>
          <w:szCs w:val="20"/>
        </w:rPr>
        <w:t>schedules will</w:t>
      </w:r>
      <w:r w:rsidRPr="1AF322CF">
        <w:rPr>
          <w:rFonts w:eastAsiaTheme="minorEastAsia"/>
          <w:color w:val="000000" w:themeColor="text1"/>
          <w:szCs w:val="20"/>
        </w:rPr>
        <w:t xml:space="preserve"> be developed, sequenced, baselined, tracked and controlled, using an Agile time-boxed approach appropriate to the fixed 12-week academic window and four-person team</w:t>
      </w:r>
      <w:r w:rsidR="2874294B" w:rsidRPr="1AF322CF">
        <w:rPr>
          <w:rFonts w:eastAsiaTheme="minorEastAsia"/>
          <w:color w:val="000000" w:themeColor="text1"/>
          <w:szCs w:val="20"/>
        </w:rPr>
        <w:t>.</w:t>
      </w:r>
    </w:p>
    <w:p w14:paraId="48EC1122" w14:textId="59B08D46" w:rsidR="4A84D36F" w:rsidRDefault="0040F461" w:rsidP="00C679DD">
      <w:pPr>
        <w:pStyle w:val="Heading2"/>
        <w:rPr>
          <w:rFonts w:ascii="Calibri" w:eastAsia="Calibri" w:hAnsi="Calibri" w:cs="Calibri"/>
          <w:color w:val="2E5395"/>
          <w:sz w:val="25"/>
          <w:szCs w:val="25"/>
        </w:rPr>
      </w:pPr>
      <w:bookmarkStart w:id="24" w:name="_Toc237951729"/>
      <w:r w:rsidRPr="1AF322CF">
        <w:t>12</w:t>
      </w:r>
      <w:r w:rsidR="5F3269E6" w:rsidRPr="1AF322CF">
        <w:t>.</w:t>
      </w:r>
      <w:r w:rsidR="3F1FBC51" w:rsidRPr="1AF322CF">
        <w:t>1</w:t>
      </w:r>
      <w:r w:rsidR="5F3269E6" w:rsidRPr="1AF322CF">
        <w:t xml:space="preserve"> Scheduling Methodology and Tools</w:t>
      </w:r>
      <w:bookmarkEnd w:id="24"/>
    </w:p>
    <w:tbl>
      <w:tblPr>
        <w:tblStyle w:val="GridTable1Light-Accent1"/>
        <w:tblW w:w="0" w:type="auto"/>
        <w:tblLook w:val="06A0" w:firstRow="1" w:lastRow="0" w:firstColumn="1" w:lastColumn="0" w:noHBand="1" w:noVBand="1"/>
      </w:tblPr>
      <w:tblGrid>
        <w:gridCol w:w="2497"/>
        <w:gridCol w:w="6853"/>
      </w:tblGrid>
      <w:tr w:rsidR="72984D20" w14:paraId="782213B8" w14:textId="77777777" w:rsidTr="1AF322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25" w:type="dxa"/>
            <w:shd w:val="clear" w:color="auto" w:fill="9BBECB" w:themeFill="accent6"/>
            <w:tcMar>
              <w:top w:w="90" w:type="dxa"/>
              <w:left w:w="110" w:type="dxa"/>
              <w:bottom w:w="90" w:type="dxa"/>
              <w:right w:w="110" w:type="dxa"/>
            </w:tcMar>
          </w:tcPr>
          <w:p w14:paraId="2E0E741A" w14:textId="68B5ECB0" w:rsidR="72984D20" w:rsidRDefault="54B29588" w:rsidP="1AF322CF">
            <w:pPr>
              <w:rPr>
                <w:color w:val="auto"/>
              </w:rPr>
            </w:pPr>
            <w:r w:rsidRPr="1AF322CF">
              <w:rPr>
                <w:color w:val="auto"/>
              </w:rPr>
              <w:t>Element</w:t>
            </w:r>
          </w:p>
        </w:tc>
        <w:tc>
          <w:tcPr>
            <w:tcW w:w="7455" w:type="dxa"/>
            <w:shd w:val="clear" w:color="auto" w:fill="9BBECB" w:themeFill="accent6"/>
            <w:tcMar>
              <w:top w:w="90" w:type="dxa"/>
              <w:left w:w="110" w:type="dxa"/>
              <w:bottom w:w="90" w:type="dxa"/>
              <w:right w:w="110" w:type="dxa"/>
            </w:tcMar>
          </w:tcPr>
          <w:p w14:paraId="72A475BA" w14:textId="3C0680E5" w:rsidR="72984D20" w:rsidRDefault="54B29588" w:rsidP="1AF322CF">
            <w:pPr>
              <w:cnfStyle w:val="100000000000" w:firstRow="1" w:lastRow="0" w:firstColumn="0" w:lastColumn="0" w:oddVBand="0" w:evenVBand="0" w:oddHBand="0" w:evenHBand="0" w:firstRowFirstColumn="0" w:firstRowLastColumn="0" w:lastRowFirstColumn="0" w:lastRowLastColumn="0"/>
              <w:rPr>
                <w:color w:val="auto"/>
              </w:rPr>
            </w:pPr>
            <w:r w:rsidRPr="1AF322CF">
              <w:rPr>
                <w:color w:val="auto"/>
              </w:rPr>
              <w:t>Approach</w:t>
            </w:r>
          </w:p>
        </w:tc>
      </w:tr>
      <w:tr w:rsidR="72984D20" w14:paraId="75CD58F6"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625" w:type="dxa"/>
            <w:tcMar>
              <w:top w:w="90" w:type="dxa"/>
              <w:left w:w="110" w:type="dxa"/>
              <w:bottom w:w="90" w:type="dxa"/>
              <w:right w:w="110" w:type="dxa"/>
            </w:tcMar>
          </w:tcPr>
          <w:p w14:paraId="6E793508" w14:textId="1EF7A82D" w:rsidR="72984D20" w:rsidRDefault="54B29588" w:rsidP="1AF322CF">
            <w:pPr>
              <w:rPr>
                <w:color w:val="auto"/>
              </w:rPr>
            </w:pPr>
            <w:r w:rsidRPr="1AF322CF">
              <w:rPr>
                <w:color w:val="auto"/>
              </w:rPr>
              <w:t>Methodology</w:t>
            </w:r>
          </w:p>
        </w:tc>
        <w:tc>
          <w:tcPr>
            <w:tcW w:w="7455" w:type="dxa"/>
            <w:tcMar>
              <w:top w:w="90" w:type="dxa"/>
              <w:left w:w="110" w:type="dxa"/>
              <w:bottom w:w="90" w:type="dxa"/>
              <w:right w:w="110" w:type="dxa"/>
            </w:tcMar>
          </w:tcPr>
          <w:p w14:paraId="1FA8A44D" w14:textId="201AD5E3"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 xml:space="preserve">Agile, fixed-length (one-week) sprints with a rolling backlog, rather than a fixed-scope critical-path schedule </w:t>
            </w:r>
            <w:r w:rsidR="36EEB405" w:rsidRPr="1AF322CF">
              <w:rPr>
                <w:color w:val="auto"/>
              </w:rPr>
              <w:t>is</w:t>
            </w:r>
            <w:r w:rsidRPr="1AF322CF">
              <w:rPr>
                <w:color w:val="auto"/>
              </w:rPr>
              <w:t xml:space="preserve"> chosen because requirements are expected to be </w:t>
            </w:r>
            <w:r w:rsidR="32E2276B" w:rsidRPr="1AF322CF">
              <w:rPr>
                <w:color w:val="auto"/>
              </w:rPr>
              <w:t xml:space="preserve">changed </w:t>
            </w:r>
            <w:r w:rsidRPr="1AF322CF">
              <w:rPr>
                <w:color w:val="auto"/>
              </w:rPr>
              <w:t>through client feedback</w:t>
            </w:r>
            <w:r w:rsidR="5270CF53" w:rsidRPr="1AF322CF">
              <w:rPr>
                <w:color w:val="auto"/>
              </w:rPr>
              <w:t>.</w:t>
            </w:r>
          </w:p>
        </w:tc>
      </w:tr>
      <w:tr w:rsidR="72984D20" w14:paraId="68E924CD"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625" w:type="dxa"/>
            <w:tcMar>
              <w:top w:w="90" w:type="dxa"/>
              <w:left w:w="110" w:type="dxa"/>
              <w:bottom w:w="90" w:type="dxa"/>
              <w:right w:w="110" w:type="dxa"/>
            </w:tcMar>
          </w:tcPr>
          <w:p w14:paraId="16F3D2F0" w14:textId="1ABC43B0" w:rsidR="72984D20" w:rsidRDefault="54B29588" w:rsidP="1AF322CF">
            <w:pPr>
              <w:rPr>
                <w:color w:val="auto"/>
              </w:rPr>
            </w:pPr>
            <w:r w:rsidRPr="1AF322CF">
              <w:rPr>
                <w:color w:val="auto"/>
              </w:rPr>
              <w:t>Scheduling unit</w:t>
            </w:r>
          </w:p>
        </w:tc>
        <w:tc>
          <w:tcPr>
            <w:tcW w:w="7455" w:type="dxa"/>
            <w:tcMar>
              <w:top w:w="90" w:type="dxa"/>
              <w:left w:w="110" w:type="dxa"/>
              <w:bottom w:w="90" w:type="dxa"/>
              <w:right w:w="110" w:type="dxa"/>
            </w:tcMar>
          </w:tcPr>
          <w:p w14:paraId="35F6411F" w14:textId="447B5231" w:rsidR="72984D20" w:rsidRDefault="54B29588" w:rsidP="1AF322C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auto"/>
                <w:sz w:val="19"/>
                <w:szCs w:val="19"/>
              </w:rPr>
            </w:pPr>
            <w:r w:rsidRPr="1AF322CF">
              <w:rPr>
                <w:color w:val="auto"/>
              </w:rPr>
              <w:t xml:space="preserve">Sprint (1 week) is the primary planning unit; within a sprint, tasks are tracked at the work-package/task-board level rather than as a detailed Gantt of individual </w:t>
            </w:r>
            <w:r w:rsidR="6D765E26" w:rsidRPr="1AF322CF">
              <w:rPr>
                <w:color w:val="auto"/>
              </w:rPr>
              <w:t>hours.</w:t>
            </w:r>
          </w:p>
        </w:tc>
      </w:tr>
      <w:tr w:rsidR="72984D20" w14:paraId="6F61E79F"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625" w:type="dxa"/>
            <w:tcMar>
              <w:top w:w="90" w:type="dxa"/>
              <w:left w:w="110" w:type="dxa"/>
              <w:bottom w:w="90" w:type="dxa"/>
              <w:right w:w="110" w:type="dxa"/>
            </w:tcMar>
          </w:tcPr>
          <w:p w14:paraId="05189A2B" w14:textId="7C8A2424" w:rsidR="72984D20" w:rsidRDefault="54B29588" w:rsidP="1AF322CF">
            <w:pPr>
              <w:rPr>
                <w:color w:val="auto"/>
              </w:rPr>
            </w:pPr>
            <w:r w:rsidRPr="1AF322CF">
              <w:rPr>
                <w:color w:val="auto"/>
              </w:rPr>
              <w:t>Tooling</w:t>
            </w:r>
          </w:p>
        </w:tc>
        <w:tc>
          <w:tcPr>
            <w:tcW w:w="7455" w:type="dxa"/>
            <w:tcMar>
              <w:top w:w="90" w:type="dxa"/>
              <w:left w:w="110" w:type="dxa"/>
              <w:bottom w:w="90" w:type="dxa"/>
              <w:right w:w="110" w:type="dxa"/>
            </w:tcMar>
          </w:tcPr>
          <w:p w14:paraId="386603F5" w14:textId="40D37DAA"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 xml:space="preserve">Shared task board linked to the </w:t>
            </w:r>
            <w:proofErr w:type="spellStart"/>
            <w:r w:rsidRPr="1AF322CF">
              <w:rPr>
                <w:color w:val="auto"/>
              </w:rPr>
              <w:t>Git</w:t>
            </w:r>
            <w:proofErr w:type="spellEnd"/>
            <w:r w:rsidRPr="1AF322CF">
              <w:rPr>
                <w:color w:val="auto"/>
              </w:rPr>
              <w:t xml:space="preserve"> repository for day-to-day tracking; the sprint </w:t>
            </w:r>
            <w:r w:rsidR="1C38416C" w:rsidRPr="1AF322CF">
              <w:rPr>
                <w:color w:val="auto"/>
              </w:rPr>
              <w:t>table</w:t>
            </w:r>
            <w:r w:rsidRPr="1AF322CF">
              <w:rPr>
                <w:color w:val="auto"/>
              </w:rPr>
              <w:t xml:space="preserve"> serves as the </w:t>
            </w:r>
            <w:bookmarkStart w:id="25" w:name="_Int_l4oS5gOE"/>
            <w:r w:rsidR="6C1ECAAA" w:rsidRPr="1AF322CF">
              <w:rPr>
                <w:color w:val="auto"/>
              </w:rPr>
              <w:t>master</w:t>
            </w:r>
            <w:bookmarkEnd w:id="25"/>
            <w:r w:rsidRPr="1AF322CF">
              <w:rPr>
                <w:color w:val="auto"/>
              </w:rPr>
              <w:t xml:space="preserve"> schedule baseline document</w:t>
            </w:r>
            <w:r w:rsidR="325DA52B" w:rsidRPr="1AF322CF">
              <w:rPr>
                <w:color w:val="auto"/>
              </w:rPr>
              <w:t>.</w:t>
            </w:r>
          </w:p>
        </w:tc>
      </w:tr>
      <w:tr w:rsidR="72984D20" w14:paraId="47EF276C"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625" w:type="dxa"/>
            <w:tcMar>
              <w:top w:w="90" w:type="dxa"/>
              <w:left w:w="110" w:type="dxa"/>
              <w:bottom w:w="90" w:type="dxa"/>
              <w:right w:w="110" w:type="dxa"/>
            </w:tcMar>
          </w:tcPr>
          <w:p w14:paraId="4D6F184F" w14:textId="09D0EA86" w:rsidR="72984D20" w:rsidRDefault="54B29588" w:rsidP="1AF322CF">
            <w:pPr>
              <w:rPr>
                <w:color w:val="auto"/>
              </w:rPr>
            </w:pPr>
            <w:r w:rsidRPr="1AF322CF">
              <w:rPr>
                <w:color w:val="auto"/>
              </w:rPr>
              <w:t>Dependency management</w:t>
            </w:r>
          </w:p>
        </w:tc>
        <w:tc>
          <w:tcPr>
            <w:tcW w:w="7455" w:type="dxa"/>
            <w:tcMar>
              <w:top w:w="90" w:type="dxa"/>
              <w:left w:w="110" w:type="dxa"/>
              <w:bottom w:w="90" w:type="dxa"/>
              <w:right w:w="110" w:type="dxa"/>
            </w:tcMar>
          </w:tcPr>
          <w:p w14:paraId="25FC840B" w14:textId="279CD5AA"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Sequencing follows the dependency-aware orde</w:t>
            </w:r>
            <w:r w:rsidR="742C23AD" w:rsidRPr="1AF322CF">
              <w:rPr>
                <w:color w:val="auto"/>
              </w:rPr>
              <w:t>r</w:t>
            </w:r>
            <w:r w:rsidRPr="1AF322CF">
              <w:rPr>
                <w:color w:val="auto"/>
              </w:rPr>
              <w:t xml:space="preserve"> (e.g. authentication before organization/branch management before asset module) rather than a formal critical-path network diagram, given the sprint-boxed structure</w:t>
            </w:r>
            <w:r w:rsidR="1009FA16" w:rsidRPr="1AF322CF">
              <w:rPr>
                <w:color w:val="auto"/>
              </w:rPr>
              <w:t>. [9]</w:t>
            </w:r>
          </w:p>
        </w:tc>
      </w:tr>
    </w:tbl>
    <w:p w14:paraId="6C383255" w14:textId="7554B1B8" w:rsidR="23DBBE7C" w:rsidRPr="00C679DD" w:rsidRDefault="00C679DD" w:rsidP="00C679DD">
      <w:pPr>
        <w:pStyle w:val="Heading2"/>
        <w:rPr>
          <w:rStyle w:val="Heading51Char"/>
          <w:rFonts w:ascii="Arial Black" w:eastAsiaTheme="minorHAnsi" w:hAnsi="Arial Black" w:cstheme="minorBidi"/>
          <w:color w:val="000000" w:themeColor="text1"/>
          <w:sz w:val="26"/>
          <w:szCs w:val="18"/>
        </w:rPr>
      </w:pPr>
      <w:bookmarkStart w:id="26" w:name="_Toc237951730"/>
      <w:r w:rsidRPr="00C679DD">
        <w:rPr>
          <w:rStyle w:val="Heading51Char"/>
          <w:rFonts w:ascii="Arial Black" w:eastAsiaTheme="minorHAnsi" w:hAnsi="Arial Black" w:cstheme="minorBidi"/>
          <w:color w:val="000000" w:themeColor="text1"/>
          <w:sz w:val="26"/>
          <w:szCs w:val="18"/>
        </w:rPr>
        <w:t xml:space="preserve">12.2 Schedule </w:t>
      </w:r>
      <w:r w:rsidR="5F3269E6" w:rsidRPr="00C679DD">
        <w:rPr>
          <w:rStyle w:val="Heading51Char"/>
          <w:rFonts w:ascii="Arial Black" w:eastAsiaTheme="minorHAnsi" w:hAnsi="Arial Black" w:cstheme="minorBidi"/>
          <w:color w:val="000000" w:themeColor="text1"/>
          <w:sz w:val="26"/>
          <w:szCs w:val="18"/>
        </w:rPr>
        <w:t>Development</w:t>
      </w:r>
      <w:bookmarkEnd w:id="26"/>
    </w:p>
    <w:p w14:paraId="6A0D54D8" w14:textId="53D50C03" w:rsidR="4BA93BBF" w:rsidRDefault="7AE0FC02" w:rsidP="1AF322CF">
      <w:pPr>
        <w:rPr>
          <w:color w:val="auto"/>
        </w:rPr>
      </w:pPr>
      <w:r w:rsidRPr="1AF322CF">
        <w:rPr>
          <w:color w:val="auto"/>
        </w:rPr>
        <w:t xml:space="preserve">The task list is generated straight from the Work Breakdown Structure: every WBS work package gets split up into </w:t>
      </w:r>
      <w:proofErr w:type="spellStart"/>
      <w:r w:rsidRPr="1AF322CF">
        <w:rPr>
          <w:color w:val="auto"/>
        </w:rPr>
        <w:t>sprintable</w:t>
      </w:r>
      <w:proofErr w:type="spellEnd"/>
      <w:r w:rsidRPr="1AF322CF">
        <w:rPr>
          <w:color w:val="auto"/>
        </w:rPr>
        <w:t xml:space="preserve"> tasks and assigned to a sprint which respects the corresponding technical dependencies. This twelve-sprint schedule becomes the schedule baseline for this plan, whose primary scheduling principles are as follows:</w:t>
      </w:r>
    </w:p>
    <w:p w14:paraId="4FD53A18" w14:textId="1673208F" w:rsidR="4BA93BBF" w:rsidRDefault="7AE0FC02" w:rsidP="1AF322CF">
      <w:pPr>
        <w:pStyle w:val="ListParagraph"/>
        <w:numPr>
          <w:ilvl w:val="0"/>
          <w:numId w:val="4"/>
        </w:numPr>
        <w:spacing w:before="260" w:after="120"/>
        <w:rPr>
          <w:color w:val="auto"/>
        </w:rPr>
      </w:pPr>
      <w:r w:rsidRPr="1AF322CF">
        <w:rPr>
          <w:color w:val="auto"/>
        </w:rPr>
        <w:t>Sprint #1 is a combination of scope confirmation and minimal common engineering baseline (repository, initial database baseline), such that everything else has something to build on in the coming sprints.</w:t>
      </w:r>
    </w:p>
    <w:p w14:paraId="05C0F377" w14:textId="5550FCA9" w:rsidR="4BA93BBF" w:rsidRDefault="7AE0FC02" w:rsidP="1AF322CF">
      <w:pPr>
        <w:pStyle w:val="ListParagraph"/>
        <w:numPr>
          <w:ilvl w:val="0"/>
          <w:numId w:val="4"/>
        </w:numPr>
        <w:spacing w:before="260" w:after="120"/>
        <w:rPr>
          <w:color w:val="auto"/>
        </w:rPr>
      </w:pPr>
      <w:r w:rsidRPr="1AF322CF">
        <w:rPr>
          <w:color w:val="auto"/>
        </w:rPr>
        <w:t>Authentication and common system services immediately follow scope confirmation (Sprint #2) because nearly every future module requires a proven authentication layer to work properly.</w:t>
      </w:r>
    </w:p>
    <w:p w14:paraId="0F85F97B" w14:textId="53D60CD1" w:rsidR="4BA93BBF" w:rsidRDefault="7AE0FC02" w:rsidP="1AF322CF">
      <w:pPr>
        <w:pStyle w:val="ListParagraph"/>
        <w:numPr>
          <w:ilvl w:val="0"/>
          <w:numId w:val="4"/>
        </w:numPr>
        <w:spacing w:before="260" w:after="120"/>
        <w:rPr>
          <w:color w:val="auto"/>
        </w:rPr>
      </w:pPr>
      <w:r w:rsidRPr="1AF322CF">
        <w:rPr>
          <w:color w:val="auto"/>
        </w:rPr>
        <w:t>Division/Branch/Role administration (Sprint #3) precedes the development of asset, booking, and inspection modules (Sprints 4–8) because those modules require proven isolation by access first.</w:t>
      </w:r>
    </w:p>
    <w:p w14:paraId="61491A7F" w14:textId="55AC537D" w:rsidR="4BA93BBF" w:rsidRDefault="7AE0FC02" w:rsidP="1AF322CF">
      <w:pPr>
        <w:pStyle w:val="ListParagraph"/>
        <w:numPr>
          <w:ilvl w:val="0"/>
          <w:numId w:val="4"/>
        </w:numPr>
        <w:spacing w:before="260" w:after="120"/>
        <w:rPr>
          <w:color w:val="auto"/>
        </w:rPr>
      </w:pPr>
      <w:r w:rsidRPr="1AF322CF">
        <w:rPr>
          <w:color w:val="auto"/>
        </w:rPr>
        <w:t xml:space="preserve">Two division-specific lifecycle demonstrations (motors, Sprint #8; </w:t>
      </w:r>
      <w:proofErr w:type="spellStart"/>
      <w:r w:rsidRPr="1AF322CF">
        <w:rPr>
          <w:color w:val="auto"/>
        </w:rPr>
        <w:t>carptrac</w:t>
      </w:r>
      <w:proofErr w:type="spellEnd"/>
      <w:r w:rsidRPr="1AF322CF">
        <w:rPr>
          <w:color w:val="auto"/>
        </w:rPr>
        <w:t>, Sprint #10) are intentionally spaced by two sprints to leverage the first division's configuration model for reuse and testing rather than duplication.</w:t>
      </w:r>
    </w:p>
    <w:p w14:paraId="759FC66B" w14:textId="384886D8" w:rsidR="4BA93BBF" w:rsidRDefault="7AE0FC02" w:rsidP="1AF322CF">
      <w:pPr>
        <w:pStyle w:val="ListParagraph"/>
        <w:numPr>
          <w:ilvl w:val="0"/>
          <w:numId w:val="4"/>
        </w:numPr>
        <w:spacing w:before="260" w:after="120"/>
        <w:rPr>
          <w:color w:val="auto"/>
        </w:rPr>
      </w:pPr>
      <w:r w:rsidRPr="1AF322CF">
        <w:rPr>
          <w:color w:val="auto"/>
        </w:rPr>
        <w:t>The final two sprints (Sprints #11-#12) are reserved for integration and stabilization purposes and will not accommodate slipped functionality features.</w:t>
      </w:r>
    </w:p>
    <w:p w14:paraId="12639FCA" w14:textId="2FB1B001" w:rsidR="007C48DD" w:rsidRDefault="78886A0B" w:rsidP="00F81014">
      <w:pPr>
        <w:pStyle w:val="Heading1"/>
      </w:pPr>
      <w:bookmarkStart w:id="27" w:name="_Toc237951731"/>
      <w:r w:rsidRPr="1AF322CF">
        <w:lastRenderedPageBreak/>
        <w:t xml:space="preserve">13.0 </w:t>
      </w:r>
      <w:r w:rsidR="1B1504A7" w:rsidRPr="1AF322CF">
        <w:t>Quality Management Plan</w:t>
      </w:r>
      <w:bookmarkEnd w:id="27"/>
    </w:p>
    <w:p w14:paraId="265F0380" w14:textId="0C5D312D" w:rsidR="51CB2715" w:rsidRDefault="51CB2715" w:rsidP="1AF322CF">
      <w:pPr>
        <w:rPr>
          <w:color w:val="auto"/>
        </w:rPr>
      </w:pPr>
      <w:r w:rsidRPr="1AF322CF">
        <w:rPr>
          <w:color w:val="auto"/>
        </w:rPr>
        <w:t>Quality Management Plan extends the test approach to the quality policy, according to which CREMS quality is defined as a characteristic of meeting its acceptance criteria</w:t>
      </w:r>
      <w:r w:rsidR="075E1EA0" w:rsidRPr="1AF322CF">
        <w:rPr>
          <w:color w:val="auto"/>
        </w:rPr>
        <w:t xml:space="preserve"> and </w:t>
      </w:r>
      <w:r w:rsidRPr="1AF322CF">
        <w:rPr>
          <w:color w:val="auto"/>
        </w:rPr>
        <w:t>having no open critical issues</w:t>
      </w:r>
      <w:r w:rsidR="752E6508" w:rsidRPr="1AF322CF">
        <w:rPr>
          <w:color w:val="auto"/>
        </w:rPr>
        <w:t>.</w:t>
      </w:r>
      <w:r w:rsidRPr="1AF322CF">
        <w:rPr>
          <w:color w:val="auto"/>
        </w:rPr>
        <w:t xml:space="preserve"> The concept of MVP completion is used as the project’s quality gate.</w:t>
      </w:r>
    </w:p>
    <w:p w14:paraId="3E3828FB" w14:textId="36B2BF9F" w:rsidR="000E1B29" w:rsidRPr="00C679DD" w:rsidRDefault="1473D800" w:rsidP="00C679DD">
      <w:pPr>
        <w:pStyle w:val="Heading2"/>
        <w:rPr>
          <w:rFonts w:ascii="Calibri" w:eastAsia="Calibri" w:hAnsi="Calibri" w:cs="Calibri"/>
          <w:sz w:val="25"/>
          <w:szCs w:val="25"/>
        </w:rPr>
      </w:pPr>
      <w:bookmarkStart w:id="28" w:name="_Toc237951732"/>
      <w:r w:rsidRPr="00C679DD">
        <w:t>13</w:t>
      </w:r>
      <w:r w:rsidR="4FA6BB51" w:rsidRPr="00C679DD">
        <w:t>.</w:t>
      </w:r>
      <w:r w:rsidR="198D42F1" w:rsidRPr="00C679DD">
        <w:t>1</w:t>
      </w:r>
      <w:r w:rsidR="4FA6BB51" w:rsidRPr="00C679DD">
        <w:t xml:space="preserve"> Quality Metrics</w:t>
      </w:r>
      <w:bookmarkEnd w:id="28"/>
      <w:r w:rsidR="36115024" w:rsidRPr="00C679DD">
        <w:t xml:space="preserve"> </w:t>
      </w:r>
    </w:p>
    <w:tbl>
      <w:tblPr>
        <w:tblStyle w:val="GridTable1Light-Accent1"/>
        <w:tblW w:w="0" w:type="auto"/>
        <w:tblLook w:val="06A0" w:firstRow="1" w:lastRow="0" w:firstColumn="1" w:lastColumn="0" w:noHBand="1" w:noVBand="1"/>
      </w:tblPr>
      <w:tblGrid>
        <w:gridCol w:w="2641"/>
        <w:gridCol w:w="3152"/>
        <w:gridCol w:w="3557"/>
      </w:tblGrid>
      <w:tr w:rsidR="72984D20" w14:paraId="66EED314" w14:textId="77777777" w:rsidTr="1AF322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20" w:type="dxa"/>
            <w:shd w:val="clear" w:color="auto" w:fill="9BDBF9" w:themeFill="accent1" w:themeFillTint="40"/>
            <w:tcMar>
              <w:top w:w="90" w:type="dxa"/>
              <w:left w:w="110" w:type="dxa"/>
              <w:bottom w:w="90" w:type="dxa"/>
              <w:right w:w="110" w:type="dxa"/>
            </w:tcMar>
          </w:tcPr>
          <w:p w14:paraId="3DFE7A0E" w14:textId="65027303" w:rsidR="72984D20" w:rsidRDefault="54B29588" w:rsidP="1AF322CF">
            <w:pPr>
              <w:rPr>
                <w:color w:val="auto"/>
              </w:rPr>
            </w:pPr>
            <w:r w:rsidRPr="1AF322CF">
              <w:rPr>
                <w:color w:val="auto"/>
              </w:rPr>
              <w:t>Metric</w:t>
            </w:r>
          </w:p>
        </w:tc>
        <w:tc>
          <w:tcPr>
            <w:tcW w:w="3420" w:type="dxa"/>
            <w:shd w:val="clear" w:color="auto" w:fill="9BDBF9" w:themeFill="accent1" w:themeFillTint="40"/>
            <w:tcMar>
              <w:top w:w="90" w:type="dxa"/>
              <w:left w:w="110" w:type="dxa"/>
              <w:bottom w:w="90" w:type="dxa"/>
              <w:right w:w="110" w:type="dxa"/>
            </w:tcMar>
          </w:tcPr>
          <w:p w14:paraId="67A20104" w14:textId="282AC255" w:rsidR="72984D20" w:rsidRDefault="54B29588" w:rsidP="1AF322CF">
            <w:pPr>
              <w:cnfStyle w:val="100000000000" w:firstRow="1" w:lastRow="0" w:firstColumn="0" w:lastColumn="0" w:oddVBand="0" w:evenVBand="0" w:oddHBand="0" w:evenHBand="0" w:firstRowFirstColumn="0" w:firstRowLastColumn="0" w:lastRowFirstColumn="0" w:lastRowLastColumn="0"/>
              <w:rPr>
                <w:color w:val="auto"/>
              </w:rPr>
            </w:pPr>
            <w:r w:rsidRPr="1AF322CF">
              <w:rPr>
                <w:color w:val="auto"/>
              </w:rPr>
              <w:t>Target</w:t>
            </w:r>
          </w:p>
        </w:tc>
        <w:tc>
          <w:tcPr>
            <w:tcW w:w="3825" w:type="dxa"/>
            <w:shd w:val="clear" w:color="auto" w:fill="9BDBF9" w:themeFill="accent1" w:themeFillTint="40"/>
            <w:tcMar>
              <w:top w:w="90" w:type="dxa"/>
              <w:left w:w="110" w:type="dxa"/>
              <w:bottom w:w="90" w:type="dxa"/>
              <w:right w:w="110" w:type="dxa"/>
            </w:tcMar>
          </w:tcPr>
          <w:p w14:paraId="69E81C40" w14:textId="2D3C872C" w:rsidR="72984D20" w:rsidRDefault="54B29588" w:rsidP="1AF322CF">
            <w:pPr>
              <w:cnfStyle w:val="100000000000" w:firstRow="1" w:lastRow="0" w:firstColumn="0" w:lastColumn="0" w:oddVBand="0" w:evenVBand="0" w:oddHBand="0" w:evenHBand="0" w:firstRowFirstColumn="0" w:firstRowLastColumn="0" w:lastRowFirstColumn="0" w:lastRowLastColumn="0"/>
              <w:rPr>
                <w:color w:val="auto"/>
              </w:rPr>
            </w:pPr>
            <w:r w:rsidRPr="1AF322CF">
              <w:rPr>
                <w:color w:val="auto"/>
              </w:rPr>
              <w:t>Measurement method</w:t>
            </w:r>
          </w:p>
        </w:tc>
      </w:tr>
      <w:tr w:rsidR="72984D20" w14:paraId="0CCF485E"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820" w:type="dxa"/>
            <w:tcMar>
              <w:top w:w="90" w:type="dxa"/>
              <w:left w:w="110" w:type="dxa"/>
              <w:bottom w:w="90" w:type="dxa"/>
              <w:right w:w="110" w:type="dxa"/>
            </w:tcMar>
          </w:tcPr>
          <w:p w14:paraId="10ED5618" w14:textId="3DBCBD67" w:rsidR="72984D20" w:rsidRDefault="54B29588" w:rsidP="1AF322CF">
            <w:pPr>
              <w:rPr>
                <w:b w:val="0"/>
                <w:bCs w:val="0"/>
                <w:color w:val="auto"/>
              </w:rPr>
            </w:pPr>
            <w:r w:rsidRPr="1AF322CF">
              <w:rPr>
                <w:b w:val="0"/>
                <w:bCs w:val="0"/>
                <w:color w:val="auto"/>
              </w:rPr>
              <w:t>Must-requirement test pass rate</w:t>
            </w:r>
          </w:p>
        </w:tc>
        <w:tc>
          <w:tcPr>
            <w:tcW w:w="3420" w:type="dxa"/>
            <w:tcMar>
              <w:top w:w="90" w:type="dxa"/>
              <w:left w:w="110" w:type="dxa"/>
              <w:bottom w:w="90" w:type="dxa"/>
              <w:right w:w="110" w:type="dxa"/>
            </w:tcMar>
          </w:tcPr>
          <w:p w14:paraId="6FE0887D" w14:textId="421267DE"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100% of Must requirements have a passing acceptance test before the requirement is marked done</w:t>
            </w:r>
          </w:p>
        </w:tc>
        <w:tc>
          <w:tcPr>
            <w:tcW w:w="3825" w:type="dxa"/>
            <w:tcMar>
              <w:top w:w="90" w:type="dxa"/>
              <w:left w:w="110" w:type="dxa"/>
              <w:bottom w:w="90" w:type="dxa"/>
              <w:right w:w="110" w:type="dxa"/>
            </w:tcMar>
          </w:tcPr>
          <w:p w14:paraId="15D5A095" w14:textId="2C20FA34"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Traceability Matrix cross-checked against test results at each sprint review</w:t>
            </w:r>
          </w:p>
        </w:tc>
      </w:tr>
      <w:tr w:rsidR="72984D20" w14:paraId="32C76646"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820" w:type="dxa"/>
            <w:tcMar>
              <w:top w:w="90" w:type="dxa"/>
              <w:left w:w="110" w:type="dxa"/>
              <w:bottom w:w="90" w:type="dxa"/>
              <w:right w:w="110" w:type="dxa"/>
            </w:tcMar>
          </w:tcPr>
          <w:p w14:paraId="30D5C7F4" w14:textId="61F27663" w:rsidR="72984D20" w:rsidRDefault="54B29588" w:rsidP="1AF322CF">
            <w:pPr>
              <w:rPr>
                <w:b w:val="0"/>
                <w:bCs w:val="0"/>
                <w:color w:val="auto"/>
              </w:rPr>
            </w:pPr>
            <w:r w:rsidRPr="1AF322CF">
              <w:rPr>
                <w:b w:val="0"/>
                <w:bCs w:val="0"/>
                <w:color w:val="auto"/>
              </w:rPr>
              <w:t>Critical/high defect count at release</w:t>
            </w:r>
          </w:p>
        </w:tc>
        <w:tc>
          <w:tcPr>
            <w:tcW w:w="3420" w:type="dxa"/>
            <w:tcMar>
              <w:top w:w="90" w:type="dxa"/>
              <w:left w:w="110" w:type="dxa"/>
              <w:bottom w:w="90" w:type="dxa"/>
              <w:right w:w="110" w:type="dxa"/>
            </w:tcMar>
          </w:tcPr>
          <w:p w14:paraId="7E90D6E3" w14:textId="1FB7CED0"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Zero unresolved critical/high defects at each milestone demo; none at final handover</w:t>
            </w:r>
          </w:p>
        </w:tc>
        <w:tc>
          <w:tcPr>
            <w:tcW w:w="3825" w:type="dxa"/>
            <w:tcMar>
              <w:top w:w="90" w:type="dxa"/>
              <w:left w:w="110" w:type="dxa"/>
              <w:bottom w:w="90" w:type="dxa"/>
              <w:right w:w="110" w:type="dxa"/>
            </w:tcMar>
          </w:tcPr>
          <w:p w14:paraId="2A931A9F" w14:textId="21402F04"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Defect register reviewed at sprint review</w:t>
            </w:r>
            <w:r w:rsidR="731504B2" w:rsidRPr="1AF322CF">
              <w:rPr>
                <w:color w:val="auto"/>
              </w:rPr>
              <w:t>.</w:t>
            </w:r>
          </w:p>
        </w:tc>
      </w:tr>
      <w:tr w:rsidR="72984D20" w14:paraId="0DE3AB46"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820" w:type="dxa"/>
            <w:tcMar>
              <w:top w:w="90" w:type="dxa"/>
              <w:left w:w="110" w:type="dxa"/>
              <w:bottom w:w="90" w:type="dxa"/>
              <w:right w:w="110" w:type="dxa"/>
            </w:tcMar>
          </w:tcPr>
          <w:p w14:paraId="6F8823DD" w14:textId="2299F21D" w:rsidR="72984D20" w:rsidRDefault="54B29588" w:rsidP="1AF322CF">
            <w:pPr>
              <w:rPr>
                <w:b w:val="0"/>
                <w:bCs w:val="0"/>
                <w:color w:val="auto"/>
              </w:rPr>
            </w:pPr>
            <w:r w:rsidRPr="1AF322CF">
              <w:rPr>
                <w:b w:val="0"/>
                <w:bCs w:val="0"/>
                <w:color w:val="auto"/>
              </w:rPr>
              <w:t>Cross-division/branch data leakage</w:t>
            </w:r>
          </w:p>
        </w:tc>
        <w:tc>
          <w:tcPr>
            <w:tcW w:w="3420" w:type="dxa"/>
            <w:tcMar>
              <w:top w:w="90" w:type="dxa"/>
              <w:left w:w="110" w:type="dxa"/>
              <w:bottom w:w="90" w:type="dxa"/>
              <w:right w:w="110" w:type="dxa"/>
            </w:tcMar>
          </w:tcPr>
          <w:p w14:paraId="175F8633" w14:textId="5C76FAD4"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Zero instances in API integration testing</w:t>
            </w:r>
          </w:p>
        </w:tc>
        <w:tc>
          <w:tcPr>
            <w:tcW w:w="3825" w:type="dxa"/>
            <w:tcMar>
              <w:top w:w="90" w:type="dxa"/>
              <w:left w:w="110" w:type="dxa"/>
              <w:bottom w:w="90" w:type="dxa"/>
              <w:right w:w="110" w:type="dxa"/>
            </w:tcMar>
          </w:tcPr>
          <w:p w14:paraId="49D915F0" w14:textId="552A484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Authorization test suite covering role/division/branch scenarios</w:t>
            </w:r>
            <w:r w:rsidR="1AF0D6BA" w:rsidRPr="1AF322CF">
              <w:rPr>
                <w:color w:val="auto"/>
              </w:rPr>
              <w:t>.</w:t>
            </w:r>
          </w:p>
        </w:tc>
      </w:tr>
      <w:tr w:rsidR="72984D20" w14:paraId="5F71A56E"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820" w:type="dxa"/>
            <w:tcMar>
              <w:top w:w="90" w:type="dxa"/>
              <w:left w:w="110" w:type="dxa"/>
              <w:bottom w:w="90" w:type="dxa"/>
              <w:right w:w="110" w:type="dxa"/>
            </w:tcMar>
          </w:tcPr>
          <w:p w14:paraId="2EF1EFF1" w14:textId="27E2400E" w:rsidR="72984D20" w:rsidRDefault="54B29588" w:rsidP="1AF322CF">
            <w:pPr>
              <w:rPr>
                <w:b w:val="0"/>
                <w:bCs w:val="0"/>
                <w:color w:val="auto"/>
              </w:rPr>
            </w:pPr>
            <w:r w:rsidRPr="1AF322CF">
              <w:rPr>
                <w:b w:val="0"/>
                <w:bCs w:val="0"/>
                <w:color w:val="auto"/>
              </w:rPr>
              <w:t>Performance — ordinary interactions</w:t>
            </w:r>
          </w:p>
        </w:tc>
        <w:tc>
          <w:tcPr>
            <w:tcW w:w="3420" w:type="dxa"/>
            <w:tcMar>
              <w:top w:w="90" w:type="dxa"/>
              <w:left w:w="110" w:type="dxa"/>
              <w:bottom w:w="90" w:type="dxa"/>
              <w:right w:w="110" w:type="dxa"/>
            </w:tcMar>
          </w:tcPr>
          <w:p w14:paraId="29847364" w14:textId="7D9B1A6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95% of ordinary page/API interactions complete within 2 seconds on the test network for the agreed pilot dataset</w:t>
            </w:r>
          </w:p>
        </w:tc>
        <w:tc>
          <w:tcPr>
            <w:tcW w:w="3825" w:type="dxa"/>
            <w:tcMar>
              <w:top w:w="90" w:type="dxa"/>
              <w:left w:w="110" w:type="dxa"/>
              <w:bottom w:w="90" w:type="dxa"/>
              <w:right w:w="110" w:type="dxa"/>
            </w:tcMar>
          </w:tcPr>
          <w:p w14:paraId="5819267F" w14:textId="77DA0513"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Timed API/page checks against representative pilot data</w:t>
            </w:r>
            <w:r w:rsidR="037BDC33" w:rsidRPr="1AF322CF">
              <w:rPr>
                <w:color w:val="auto"/>
              </w:rPr>
              <w:t>.</w:t>
            </w:r>
          </w:p>
        </w:tc>
      </w:tr>
      <w:tr w:rsidR="72984D20" w14:paraId="6F7CFCC8"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820" w:type="dxa"/>
            <w:tcMar>
              <w:top w:w="90" w:type="dxa"/>
              <w:left w:w="110" w:type="dxa"/>
              <w:bottom w:w="90" w:type="dxa"/>
              <w:right w:w="110" w:type="dxa"/>
            </w:tcMar>
          </w:tcPr>
          <w:p w14:paraId="7BDCA537" w14:textId="52BD6DB0" w:rsidR="72984D20" w:rsidRDefault="54B29588" w:rsidP="1AF322CF">
            <w:pPr>
              <w:rPr>
                <w:b w:val="0"/>
                <w:bCs w:val="0"/>
                <w:color w:val="auto"/>
              </w:rPr>
            </w:pPr>
            <w:r w:rsidRPr="1AF322CF">
              <w:rPr>
                <w:b w:val="0"/>
                <w:bCs w:val="0"/>
                <w:color w:val="auto"/>
              </w:rPr>
              <w:t>Performance — reports</w:t>
            </w:r>
          </w:p>
        </w:tc>
        <w:tc>
          <w:tcPr>
            <w:tcW w:w="3420" w:type="dxa"/>
            <w:tcMar>
              <w:top w:w="90" w:type="dxa"/>
              <w:left w:w="110" w:type="dxa"/>
              <w:bottom w:w="90" w:type="dxa"/>
              <w:right w:w="110" w:type="dxa"/>
            </w:tcMar>
          </w:tcPr>
          <w:p w14:paraId="68FC8D24" w14:textId="3B84597A"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Reports complete within 5 seconds where practical</w:t>
            </w:r>
          </w:p>
        </w:tc>
        <w:tc>
          <w:tcPr>
            <w:tcW w:w="3825" w:type="dxa"/>
            <w:tcMar>
              <w:top w:w="90" w:type="dxa"/>
              <w:left w:w="110" w:type="dxa"/>
              <w:bottom w:w="90" w:type="dxa"/>
              <w:right w:w="110" w:type="dxa"/>
            </w:tcMar>
          </w:tcPr>
          <w:p w14:paraId="05E2F84B" w14:textId="10313E4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Timed checks on report endpoints using pilot dataset</w:t>
            </w:r>
          </w:p>
        </w:tc>
      </w:tr>
      <w:tr w:rsidR="72984D20" w14:paraId="62255859"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820" w:type="dxa"/>
            <w:tcMar>
              <w:top w:w="90" w:type="dxa"/>
              <w:left w:w="110" w:type="dxa"/>
              <w:bottom w:w="90" w:type="dxa"/>
              <w:right w:w="110" w:type="dxa"/>
            </w:tcMar>
          </w:tcPr>
          <w:p w14:paraId="5E853FC8" w14:textId="21161456" w:rsidR="72984D20" w:rsidRDefault="54B29588" w:rsidP="1AF322CF">
            <w:pPr>
              <w:rPr>
                <w:b w:val="0"/>
                <w:bCs w:val="0"/>
                <w:color w:val="auto"/>
              </w:rPr>
            </w:pPr>
            <w:r w:rsidRPr="1AF322CF">
              <w:rPr>
                <w:b w:val="0"/>
                <w:bCs w:val="0"/>
                <w:color w:val="auto"/>
              </w:rPr>
              <w:t>Usability — unaided task completion</w:t>
            </w:r>
          </w:p>
        </w:tc>
        <w:tc>
          <w:tcPr>
            <w:tcW w:w="3420" w:type="dxa"/>
            <w:tcMar>
              <w:top w:w="90" w:type="dxa"/>
              <w:left w:w="110" w:type="dxa"/>
              <w:bottom w:w="90" w:type="dxa"/>
              <w:right w:w="110" w:type="dxa"/>
            </w:tcMar>
          </w:tcPr>
          <w:p w14:paraId="15456102" w14:textId="762EEA6A"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At least 80% task completion in moderated UAT without facilitator intervention, for defined core tasks</w:t>
            </w:r>
          </w:p>
        </w:tc>
        <w:tc>
          <w:tcPr>
            <w:tcW w:w="3825" w:type="dxa"/>
            <w:tcMar>
              <w:top w:w="90" w:type="dxa"/>
              <w:left w:w="110" w:type="dxa"/>
              <w:bottom w:w="90" w:type="dxa"/>
              <w:right w:w="110" w:type="dxa"/>
            </w:tcMar>
          </w:tcPr>
          <w:p w14:paraId="0107CAB9" w14:textId="0AAC0110" w:rsidR="72984D20" w:rsidRDefault="54B29588" w:rsidP="1AF322C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auto"/>
                <w:sz w:val="19"/>
                <w:szCs w:val="19"/>
              </w:rPr>
            </w:pPr>
            <w:r w:rsidRPr="1AF322CF">
              <w:rPr>
                <w:color w:val="auto"/>
              </w:rPr>
              <w:t>Moderated UAT sessions with representative users</w:t>
            </w:r>
            <w:r w:rsidR="1FA1D58C" w:rsidRPr="1AF322CF">
              <w:rPr>
                <w:color w:val="auto"/>
              </w:rPr>
              <w:t>.</w:t>
            </w:r>
          </w:p>
        </w:tc>
      </w:tr>
      <w:tr w:rsidR="72984D20" w14:paraId="0F4BBC52"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820" w:type="dxa"/>
            <w:tcMar>
              <w:top w:w="90" w:type="dxa"/>
              <w:left w:w="110" w:type="dxa"/>
              <w:bottom w:w="90" w:type="dxa"/>
              <w:right w:w="110" w:type="dxa"/>
            </w:tcMar>
          </w:tcPr>
          <w:p w14:paraId="402E31EA" w14:textId="134C2AEB" w:rsidR="72984D20" w:rsidRDefault="54B29588" w:rsidP="1AF322CF">
            <w:pPr>
              <w:rPr>
                <w:b w:val="0"/>
                <w:bCs w:val="0"/>
                <w:color w:val="auto"/>
              </w:rPr>
            </w:pPr>
            <w:r w:rsidRPr="1AF322CF">
              <w:rPr>
                <w:b w:val="0"/>
                <w:bCs w:val="0"/>
                <w:color w:val="auto"/>
              </w:rPr>
              <w:t>Documentation quality</w:t>
            </w:r>
          </w:p>
        </w:tc>
        <w:tc>
          <w:tcPr>
            <w:tcW w:w="3420" w:type="dxa"/>
            <w:tcMar>
              <w:top w:w="90" w:type="dxa"/>
              <w:left w:w="110" w:type="dxa"/>
              <w:bottom w:w="90" w:type="dxa"/>
              <w:right w:w="110" w:type="dxa"/>
            </w:tcMar>
          </w:tcPr>
          <w:p w14:paraId="7E70FF4D" w14:textId="30B99DA6"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A team member who did not write the setup guide can complete setup successfully without undocumented steps</w:t>
            </w:r>
          </w:p>
        </w:tc>
        <w:tc>
          <w:tcPr>
            <w:tcW w:w="3825" w:type="dxa"/>
            <w:tcMar>
              <w:top w:w="90" w:type="dxa"/>
              <w:left w:w="110" w:type="dxa"/>
              <w:bottom w:w="90" w:type="dxa"/>
              <w:right w:w="110" w:type="dxa"/>
            </w:tcMar>
          </w:tcPr>
          <w:p w14:paraId="3A51DFB4" w14:textId="12E27912"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Clean-machine setup rehearsal</w:t>
            </w:r>
            <w:r w:rsidR="2515003A" w:rsidRPr="1AF322CF">
              <w:rPr>
                <w:color w:val="auto"/>
              </w:rPr>
              <w:t>.</w:t>
            </w:r>
          </w:p>
        </w:tc>
      </w:tr>
      <w:tr w:rsidR="72984D20" w14:paraId="181D9C0D"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820" w:type="dxa"/>
            <w:tcMar>
              <w:top w:w="90" w:type="dxa"/>
              <w:left w:w="110" w:type="dxa"/>
              <w:bottom w:w="90" w:type="dxa"/>
              <w:right w:w="110" w:type="dxa"/>
            </w:tcMar>
          </w:tcPr>
          <w:p w14:paraId="1CBD92A3" w14:textId="58204205" w:rsidR="72984D20" w:rsidRDefault="54B29588" w:rsidP="1AF322CF">
            <w:pPr>
              <w:rPr>
                <w:b w:val="0"/>
                <w:bCs w:val="0"/>
                <w:color w:val="auto"/>
              </w:rPr>
            </w:pPr>
            <w:r w:rsidRPr="1AF322CF">
              <w:rPr>
                <w:b w:val="0"/>
                <w:bCs w:val="0"/>
                <w:color w:val="auto"/>
              </w:rPr>
              <w:t>Code review coverage</w:t>
            </w:r>
          </w:p>
        </w:tc>
        <w:tc>
          <w:tcPr>
            <w:tcW w:w="3420" w:type="dxa"/>
            <w:tcMar>
              <w:top w:w="90" w:type="dxa"/>
              <w:left w:w="110" w:type="dxa"/>
              <w:bottom w:w="90" w:type="dxa"/>
              <w:right w:w="110" w:type="dxa"/>
            </w:tcMar>
          </w:tcPr>
          <w:p w14:paraId="24E5FD1D" w14:textId="17742DBF"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No production-like merge without at least one peer review</w:t>
            </w:r>
          </w:p>
        </w:tc>
        <w:tc>
          <w:tcPr>
            <w:tcW w:w="3825" w:type="dxa"/>
            <w:tcMar>
              <w:top w:w="90" w:type="dxa"/>
              <w:left w:w="110" w:type="dxa"/>
              <w:bottom w:w="90" w:type="dxa"/>
              <w:right w:w="110" w:type="dxa"/>
            </w:tcMar>
          </w:tcPr>
          <w:p w14:paraId="2A499517" w14:textId="6A694C83"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 xml:space="preserve">Pull-request review record in the </w:t>
            </w:r>
            <w:proofErr w:type="spellStart"/>
            <w:r w:rsidRPr="1AF322CF">
              <w:rPr>
                <w:color w:val="auto"/>
              </w:rPr>
              <w:t>Git</w:t>
            </w:r>
            <w:proofErr w:type="spellEnd"/>
            <w:r w:rsidRPr="1AF322CF">
              <w:rPr>
                <w:color w:val="auto"/>
              </w:rPr>
              <w:t xml:space="preserve"> history</w:t>
            </w:r>
            <w:r w:rsidR="7C1AA29D" w:rsidRPr="1AF322CF">
              <w:rPr>
                <w:color w:val="auto"/>
              </w:rPr>
              <w:t>.</w:t>
            </w:r>
          </w:p>
        </w:tc>
      </w:tr>
    </w:tbl>
    <w:p w14:paraId="7F35C7E2" w14:textId="3EE79440" w:rsidR="43ADF276" w:rsidRDefault="43ADF276" w:rsidP="1AF322CF">
      <w:r w:rsidRPr="1AF322CF">
        <w:t>[14]</w:t>
      </w:r>
    </w:p>
    <w:p w14:paraId="0B68A621" w14:textId="308F6CAC" w:rsidR="000E1B29" w:rsidRPr="00C679DD" w:rsidRDefault="3955AAE4" w:rsidP="00C679DD">
      <w:pPr>
        <w:pStyle w:val="Heading2"/>
        <w:rPr>
          <w:rFonts w:ascii="Calibri" w:eastAsia="Calibri" w:hAnsi="Calibri" w:cs="Calibri"/>
          <w:sz w:val="25"/>
          <w:szCs w:val="25"/>
        </w:rPr>
      </w:pPr>
      <w:bookmarkStart w:id="29" w:name="_Toc237951733"/>
      <w:r w:rsidRPr="00C679DD">
        <w:lastRenderedPageBreak/>
        <w:t>13</w:t>
      </w:r>
      <w:r w:rsidR="4FA6BB51" w:rsidRPr="00C679DD">
        <w:t>.</w:t>
      </w:r>
      <w:r w:rsidR="72E58A65" w:rsidRPr="00C679DD">
        <w:t>2</w:t>
      </w:r>
      <w:r w:rsidR="4FA6BB51" w:rsidRPr="00C679DD">
        <w:t xml:space="preserve"> Quality Assurance Activities (Process-Focused)</w:t>
      </w:r>
      <w:bookmarkEnd w:id="29"/>
    </w:p>
    <w:p w14:paraId="5DF0D09F" w14:textId="69FA0B31" w:rsidR="000E1B29" w:rsidRDefault="4FA6BB51" w:rsidP="1AF322CF">
      <w:pPr>
        <w:rPr>
          <w:color w:val="auto"/>
        </w:rPr>
      </w:pPr>
      <w:r w:rsidRPr="1AF322CF">
        <w:rPr>
          <w:color w:val="auto"/>
        </w:rPr>
        <w:t>Quality assurance activities are preventive — they aim to stop defects entering the product — and run continuously across the twelve sprints:</w:t>
      </w:r>
    </w:p>
    <w:tbl>
      <w:tblPr>
        <w:tblStyle w:val="GridTable1Light-Accent1"/>
        <w:tblW w:w="0" w:type="auto"/>
        <w:tblLook w:val="06A0" w:firstRow="1" w:lastRow="0" w:firstColumn="1" w:lastColumn="0" w:noHBand="1" w:noVBand="1"/>
      </w:tblPr>
      <w:tblGrid>
        <w:gridCol w:w="2848"/>
        <w:gridCol w:w="1916"/>
        <w:gridCol w:w="4586"/>
      </w:tblGrid>
      <w:tr w:rsidR="72984D20" w14:paraId="50AF0A01" w14:textId="77777777" w:rsidTr="1AF322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30" w:type="dxa"/>
            <w:shd w:val="clear" w:color="auto" w:fill="A5C9EB" w:themeFill="text2" w:themeFillTint="40"/>
            <w:tcMar>
              <w:top w:w="90" w:type="dxa"/>
              <w:left w:w="110" w:type="dxa"/>
              <w:bottom w:w="90" w:type="dxa"/>
              <w:right w:w="110" w:type="dxa"/>
            </w:tcMar>
          </w:tcPr>
          <w:p w14:paraId="2DC913EE" w14:textId="37F32746" w:rsidR="72984D20" w:rsidRDefault="54B29588" w:rsidP="1AF322CF">
            <w:pPr>
              <w:rPr>
                <w:color w:val="auto"/>
              </w:rPr>
            </w:pPr>
            <w:r w:rsidRPr="1AF322CF">
              <w:rPr>
                <w:color w:val="auto"/>
              </w:rPr>
              <w:t>QA activity</w:t>
            </w:r>
          </w:p>
        </w:tc>
        <w:tc>
          <w:tcPr>
            <w:tcW w:w="2010" w:type="dxa"/>
            <w:shd w:val="clear" w:color="auto" w:fill="A5C9EB" w:themeFill="text2" w:themeFillTint="40"/>
            <w:tcMar>
              <w:top w:w="90" w:type="dxa"/>
              <w:left w:w="110" w:type="dxa"/>
              <w:bottom w:w="90" w:type="dxa"/>
              <w:right w:w="110" w:type="dxa"/>
            </w:tcMar>
          </w:tcPr>
          <w:p w14:paraId="07830E1C" w14:textId="19F52E7E" w:rsidR="72984D20" w:rsidRDefault="54B29588" w:rsidP="1AF322CF">
            <w:pPr>
              <w:cnfStyle w:val="100000000000" w:firstRow="1" w:lastRow="0" w:firstColumn="0" w:lastColumn="0" w:oddVBand="0" w:evenVBand="0" w:oddHBand="0" w:evenHBand="0" w:firstRowFirstColumn="0" w:firstRowLastColumn="0" w:lastRowFirstColumn="0" w:lastRowLastColumn="0"/>
              <w:rPr>
                <w:color w:val="auto"/>
              </w:rPr>
            </w:pPr>
            <w:r w:rsidRPr="1AF322CF">
              <w:rPr>
                <w:color w:val="auto"/>
              </w:rPr>
              <w:t>Frequency</w:t>
            </w:r>
          </w:p>
        </w:tc>
        <w:tc>
          <w:tcPr>
            <w:tcW w:w="5040" w:type="dxa"/>
            <w:shd w:val="clear" w:color="auto" w:fill="A5C9EB" w:themeFill="text2" w:themeFillTint="40"/>
            <w:tcMar>
              <w:top w:w="90" w:type="dxa"/>
              <w:left w:w="110" w:type="dxa"/>
              <w:bottom w:w="90" w:type="dxa"/>
              <w:right w:w="110" w:type="dxa"/>
            </w:tcMar>
          </w:tcPr>
          <w:p w14:paraId="75A0CDCF" w14:textId="03CB2315" w:rsidR="72984D20" w:rsidRDefault="54B29588" w:rsidP="1AF322CF">
            <w:pPr>
              <w:cnfStyle w:val="100000000000" w:firstRow="1" w:lastRow="0" w:firstColumn="0" w:lastColumn="0" w:oddVBand="0" w:evenVBand="0" w:oddHBand="0" w:evenHBand="0" w:firstRowFirstColumn="0" w:firstRowLastColumn="0" w:lastRowFirstColumn="0" w:lastRowLastColumn="0"/>
              <w:rPr>
                <w:color w:val="auto"/>
              </w:rPr>
            </w:pPr>
            <w:r w:rsidRPr="1AF322CF">
              <w:rPr>
                <w:color w:val="auto"/>
              </w:rPr>
              <w:t>Purpose</w:t>
            </w:r>
          </w:p>
        </w:tc>
      </w:tr>
      <w:tr w:rsidR="72984D20" w14:paraId="6E3B560F"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3030" w:type="dxa"/>
            <w:tcMar>
              <w:top w:w="90" w:type="dxa"/>
              <w:left w:w="110" w:type="dxa"/>
              <w:bottom w:w="90" w:type="dxa"/>
              <w:right w:w="110" w:type="dxa"/>
            </w:tcMar>
          </w:tcPr>
          <w:p w14:paraId="59FC0637" w14:textId="0E5C4380" w:rsidR="72984D20" w:rsidRDefault="54B29588" w:rsidP="1AF322CF">
            <w:pPr>
              <w:rPr>
                <w:b w:val="0"/>
                <w:bCs w:val="0"/>
                <w:color w:val="auto"/>
              </w:rPr>
            </w:pPr>
            <w:r w:rsidRPr="1AF322CF">
              <w:rPr>
                <w:b w:val="0"/>
                <w:bCs w:val="0"/>
                <w:color w:val="auto"/>
              </w:rPr>
              <w:t>Requirements review and acceptance-criteria definition</w:t>
            </w:r>
          </w:p>
        </w:tc>
        <w:tc>
          <w:tcPr>
            <w:tcW w:w="2010" w:type="dxa"/>
            <w:tcMar>
              <w:top w:w="90" w:type="dxa"/>
              <w:left w:w="110" w:type="dxa"/>
              <w:bottom w:w="90" w:type="dxa"/>
              <w:right w:w="110" w:type="dxa"/>
            </w:tcMar>
          </w:tcPr>
          <w:p w14:paraId="7A062867" w14:textId="20F19B1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At scope baseline and whenever a requirement changes</w:t>
            </w:r>
          </w:p>
        </w:tc>
        <w:tc>
          <w:tcPr>
            <w:tcW w:w="5040" w:type="dxa"/>
            <w:tcMar>
              <w:top w:w="90" w:type="dxa"/>
              <w:left w:w="110" w:type="dxa"/>
              <w:bottom w:w="90" w:type="dxa"/>
              <w:right w:w="110" w:type="dxa"/>
            </w:tcMar>
          </w:tcPr>
          <w:p w14:paraId="179A0F0B" w14:textId="526F4B4A"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Ensures every Must requirement is testable before development starts</w:t>
            </w:r>
            <w:r w:rsidR="09232B8A" w:rsidRPr="1AF322CF">
              <w:rPr>
                <w:color w:val="auto"/>
              </w:rPr>
              <w:t>.</w:t>
            </w:r>
          </w:p>
        </w:tc>
      </w:tr>
      <w:tr w:rsidR="72984D20" w14:paraId="2C91C724"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3030" w:type="dxa"/>
            <w:tcMar>
              <w:top w:w="90" w:type="dxa"/>
              <w:left w:w="110" w:type="dxa"/>
              <w:bottom w:w="90" w:type="dxa"/>
              <w:right w:w="110" w:type="dxa"/>
            </w:tcMar>
          </w:tcPr>
          <w:p w14:paraId="4DC0B147" w14:textId="108B33BB" w:rsidR="72984D20" w:rsidRDefault="54B29588" w:rsidP="1AF322CF">
            <w:pPr>
              <w:rPr>
                <w:b w:val="0"/>
                <w:bCs w:val="0"/>
                <w:color w:val="auto"/>
              </w:rPr>
            </w:pPr>
            <w:r w:rsidRPr="1AF322CF">
              <w:rPr>
                <w:b w:val="0"/>
                <w:bCs w:val="0"/>
                <w:color w:val="auto"/>
              </w:rPr>
              <w:t>Peer code/design review before merge</w:t>
            </w:r>
          </w:p>
        </w:tc>
        <w:tc>
          <w:tcPr>
            <w:tcW w:w="2010" w:type="dxa"/>
            <w:tcMar>
              <w:top w:w="90" w:type="dxa"/>
              <w:left w:w="110" w:type="dxa"/>
              <w:bottom w:w="90" w:type="dxa"/>
              <w:right w:w="110" w:type="dxa"/>
            </w:tcMar>
          </w:tcPr>
          <w:p w14:paraId="7653029E" w14:textId="047A24B9"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Every merge to the protected main branch</w:t>
            </w:r>
          </w:p>
        </w:tc>
        <w:tc>
          <w:tcPr>
            <w:tcW w:w="5040" w:type="dxa"/>
            <w:tcMar>
              <w:top w:w="90" w:type="dxa"/>
              <w:left w:w="110" w:type="dxa"/>
              <w:bottom w:w="90" w:type="dxa"/>
              <w:right w:w="110" w:type="dxa"/>
            </w:tcMar>
          </w:tcPr>
          <w:p w14:paraId="688C4852" w14:textId="03CC6E0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 xml:space="preserve">Checks correctness, security, </w:t>
            </w:r>
            <w:r w:rsidR="61F1AF5E" w:rsidRPr="1AF322CF">
              <w:rPr>
                <w:color w:val="auto"/>
              </w:rPr>
              <w:t>maintainability,</w:t>
            </w:r>
            <w:r w:rsidRPr="1AF322CF">
              <w:rPr>
                <w:color w:val="auto"/>
              </w:rPr>
              <w:t xml:space="preserve"> and consistency</w:t>
            </w:r>
            <w:r w:rsidR="6B9305C2" w:rsidRPr="1AF322CF">
              <w:rPr>
                <w:color w:val="auto"/>
              </w:rPr>
              <w:t>.</w:t>
            </w:r>
          </w:p>
        </w:tc>
      </w:tr>
      <w:tr w:rsidR="72984D20" w14:paraId="35D2D68E"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3030" w:type="dxa"/>
            <w:tcMar>
              <w:top w:w="90" w:type="dxa"/>
              <w:left w:w="110" w:type="dxa"/>
              <w:bottom w:w="90" w:type="dxa"/>
              <w:right w:w="110" w:type="dxa"/>
            </w:tcMar>
          </w:tcPr>
          <w:p w14:paraId="31AC62C8" w14:textId="5114074B" w:rsidR="72984D20" w:rsidRDefault="54B29588" w:rsidP="1AF322CF">
            <w:pPr>
              <w:rPr>
                <w:b w:val="0"/>
                <w:bCs w:val="0"/>
                <w:color w:val="auto"/>
              </w:rPr>
            </w:pPr>
            <w:r w:rsidRPr="1AF322CF">
              <w:rPr>
                <w:b w:val="0"/>
                <w:bCs w:val="0"/>
                <w:color w:val="auto"/>
              </w:rPr>
              <w:t>Secure-configuration and dependency review</w:t>
            </w:r>
          </w:p>
        </w:tc>
        <w:tc>
          <w:tcPr>
            <w:tcW w:w="2010" w:type="dxa"/>
            <w:tcMar>
              <w:top w:w="90" w:type="dxa"/>
              <w:left w:w="110" w:type="dxa"/>
              <w:bottom w:w="90" w:type="dxa"/>
              <w:right w:w="110" w:type="dxa"/>
            </w:tcMar>
          </w:tcPr>
          <w:p w14:paraId="1CC99B71" w14:textId="46CB0F8C"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Each sprint</w:t>
            </w:r>
          </w:p>
        </w:tc>
        <w:tc>
          <w:tcPr>
            <w:tcW w:w="5040" w:type="dxa"/>
            <w:tcMar>
              <w:top w:w="90" w:type="dxa"/>
              <w:left w:w="110" w:type="dxa"/>
              <w:bottom w:w="90" w:type="dxa"/>
              <w:right w:w="110" w:type="dxa"/>
            </w:tcMar>
          </w:tcPr>
          <w:p w14:paraId="18F0F7C0" w14:textId="6FC2CF4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Confirms no secrets are committed and dependencies are free of known critical vulnerabilities</w:t>
            </w:r>
          </w:p>
        </w:tc>
      </w:tr>
      <w:tr w:rsidR="72984D20" w14:paraId="77D80B12"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3030" w:type="dxa"/>
            <w:tcMar>
              <w:top w:w="90" w:type="dxa"/>
              <w:left w:w="110" w:type="dxa"/>
              <w:bottom w:w="90" w:type="dxa"/>
              <w:right w:w="110" w:type="dxa"/>
            </w:tcMar>
          </w:tcPr>
          <w:p w14:paraId="55BAA04F" w14:textId="4D6CA606" w:rsidR="72984D20" w:rsidRDefault="54B29588" w:rsidP="1AF322CF">
            <w:pPr>
              <w:rPr>
                <w:b w:val="0"/>
                <w:bCs w:val="0"/>
                <w:color w:val="auto"/>
              </w:rPr>
            </w:pPr>
            <w:r w:rsidRPr="1AF322CF">
              <w:rPr>
                <w:b w:val="0"/>
                <w:bCs w:val="0"/>
                <w:color w:val="auto"/>
              </w:rPr>
              <w:t>Migration apply/rollback rehearsal</w:t>
            </w:r>
          </w:p>
        </w:tc>
        <w:tc>
          <w:tcPr>
            <w:tcW w:w="2010" w:type="dxa"/>
            <w:tcMar>
              <w:top w:w="90" w:type="dxa"/>
              <w:left w:w="110" w:type="dxa"/>
              <w:bottom w:w="90" w:type="dxa"/>
              <w:right w:w="110" w:type="dxa"/>
            </w:tcMar>
          </w:tcPr>
          <w:p w14:paraId="7561EF82" w14:textId="67BCFEB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Whenever a database migration is introduced</w:t>
            </w:r>
          </w:p>
        </w:tc>
        <w:tc>
          <w:tcPr>
            <w:tcW w:w="5040" w:type="dxa"/>
            <w:tcMar>
              <w:top w:w="90" w:type="dxa"/>
              <w:left w:w="110" w:type="dxa"/>
              <w:bottom w:w="90" w:type="dxa"/>
              <w:right w:w="110" w:type="dxa"/>
            </w:tcMar>
          </w:tcPr>
          <w:p w14:paraId="16F24F50" w14:textId="47750B48" w:rsidR="72984D20" w:rsidRDefault="3E379E29"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Confirms that</w:t>
            </w:r>
            <w:r w:rsidR="54B29588" w:rsidRPr="1AF322CF">
              <w:rPr>
                <w:color w:val="auto"/>
              </w:rPr>
              <w:t xml:space="preserve"> a clean database can be </w:t>
            </w:r>
            <w:r w:rsidR="55E2571A" w:rsidRPr="1AF322CF">
              <w:rPr>
                <w:color w:val="auto"/>
              </w:rPr>
              <w:t>created,</w:t>
            </w:r>
            <w:r w:rsidR="54B29588" w:rsidRPr="1AF322CF">
              <w:rPr>
                <w:color w:val="auto"/>
              </w:rPr>
              <w:t xml:space="preserve"> and the upgrade path is documented</w:t>
            </w:r>
            <w:r w:rsidR="7DB93E3D" w:rsidRPr="1AF322CF">
              <w:rPr>
                <w:color w:val="auto"/>
              </w:rPr>
              <w:t>.</w:t>
            </w:r>
          </w:p>
        </w:tc>
      </w:tr>
      <w:tr w:rsidR="72984D20" w14:paraId="08CA31E9"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3030" w:type="dxa"/>
            <w:tcMar>
              <w:top w:w="90" w:type="dxa"/>
              <w:left w:w="110" w:type="dxa"/>
              <w:bottom w:w="90" w:type="dxa"/>
              <w:right w:w="110" w:type="dxa"/>
            </w:tcMar>
          </w:tcPr>
          <w:p w14:paraId="546908ED" w14:textId="336A448D" w:rsidR="72984D20" w:rsidRDefault="54B29588" w:rsidP="1AF322CF">
            <w:pPr>
              <w:rPr>
                <w:b w:val="0"/>
                <w:bCs w:val="0"/>
                <w:color w:val="auto"/>
              </w:rPr>
            </w:pPr>
            <w:r w:rsidRPr="1AF322CF">
              <w:rPr>
                <w:b w:val="0"/>
                <w:bCs w:val="0"/>
                <w:color w:val="auto"/>
              </w:rPr>
              <w:t>Documentation-alongside-code discipline</w:t>
            </w:r>
          </w:p>
        </w:tc>
        <w:tc>
          <w:tcPr>
            <w:tcW w:w="2010" w:type="dxa"/>
            <w:tcMar>
              <w:top w:w="90" w:type="dxa"/>
              <w:left w:w="110" w:type="dxa"/>
              <w:bottom w:w="90" w:type="dxa"/>
              <w:right w:w="110" w:type="dxa"/>
            </w:tcMar>
          </w:tcPr>
          <w:p w14:paraId="2DF88FEA" w14:textId="748003B0"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Every feature</w:t>
            </w:r>
          </w:p>
        </w:tc>
        <w:tc>
          <w:tcPr>
            <w:tcW w:w="5040" w:type="dxa"/>
            <w:tcMar>
              <w:top w:w="90" w:type="dxa"/>
              <w:left w:w="110" w:type="dxa"/>
              <w:bottom w:w="90" w:type="dxa"/>
              <w:right w:w="110" w:type="dxa"/>
            </w:tcMar>
          </w:tcPr>
          <w:p w14:paraId="6B161D22" w14:textId="22ADB54D"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Migration and API documentation are updated as part of the definition of done, not deferred to Week 12</w:t>
            </w:r>
          </w:p>
        </w:tc>
      </w:tr>
    </w:tbl>
    <w:p w14:paraId="70CCFAE4" w14:textId="6DCC822C" w:rsidR="5CE38F37" w:rsidRDefault="5CE38F37" w:rsidP="1AF322CF">
      <w:r w:rsidRPr="1AF322CF">
        <w:t>[10], [13], [16]</w:t>
      </w:r>
    </w:p>
    <w:p w14:paraId="59AABBB5" w14:textId="4EA74777" w:rsidR="00F81014" w:rsidRDefault="00F81014" w:rsidP="1AF322CF"/>
    <w:p w14:paraId="026D858A" w14:textId="449BE233" w:rsidR="00F81014" w:rsidRDefault="00F81014" w:rsidP="1AF322CF"/>
    <w:p w14:paraId="2B41A03C" w14:textId="1FB98436" w:rsidR="00F81014" w:rsidRDefault="00F81014" w:rsidP="1AF322CF"/>
    <w:p w14:paraId="2B11C982" w14:textId="66697A25" w:rsidR="00F81014" w:rsidRDefault="00F81014" w:rsidP="1AF322CF"/>
    <w:p w14:paraId="777FC18B" w14:textId="09A8ADD3" w:rsidR="00F81014" w:rsidRDefault="00F81014" w:rsidP="1AF322CF"/>
    <w:p w14:paraId="27213073" w14:textId="56808FDC" w:rsidR="00F81014" w:rsidRDefault="00F81014" w:rsidP="1AF322CF"/>
    <w:p w14:paraId="1D1BC0DE" w14:textId="6E857B52" w:rsidR="00F81014" w:rsidRDefault="00F81014" w:rsidP="1AF322CF"/>
    <w:p w14:paraId="11D8F566" w14:textId="7FD83CF5" w:rsidR="00F81014" w:rsidRDefault="00F81014" w:rsidP="1AF322CF"/>
    <w:p w14:paraId="25A77B91" w14:textId="61478934" w:rsidR="00F81014" w:rsidRDefault="00F81014" w:rsidP="1AF322CF"/>
    <w:p w14:paraId="4ACDA516" w14:textId="5D7140C7" w:rsidR="000E1B29" w:rsidRPr="00C679DD" w:rsidRDefault="0461CC2B" w:rsidP="00C679DD">
      <w:pPr>
        <w:pStyle w:val="Heading2"/>
        <w:rPr>
          <w:rFonts w:ascii="Calibri" w:eastAsia="Calibri" w:hAnsi="Calibri" w:cs="Calibri"/>
          <w:sz w:val="25"/>
          <w:szCs w:val="25"/>
        </w:rPr>
      </w:pPr>
      <w:bookmarkStart w:id="30" w:name="_Toc237951734"/>
      <w:r w:rsidRPr="00C679DD">
        <w:lastRenderedPageBreak/>
        <w:t>13</w:t>
      </w:r>
      <w:r w:rsidR="4FA6BB51" w:rsidRPr="00C679DD">
        <w:t>.</w:t>
      </w:r>
      <w:r w:rsidR="0167CF59" w:rsidRPr="00C679DD">
        <w:t>3</w:t>
      </w:r>
      <w:r w:rsidR="4FA6BB51" w:rsidRPr="00C679DD">
        <w:t xml:space="preserve"> Quality Control Activities (Product-Focused)</w:t>
      </w:r>
      <w:bookmarkEnd w:id="30"/>
    </w:p>
    <w:p w14:paraId="6B58FA79" w14:textId="7833A08D" w:rsidR="000E1B29" w:rsidRDefault="4FA6BB51" w:rsidP="1AF322CF">
      <w:pPr>
        <w:rPr>
          <w:color w:val="auto"/>
        </w:rPr>
      </w:pPr>
      <w:r w:rsidRPr="1AF322CF">
        <w:rPr>
          <w:color w:val="auto"/>
        </w:rPr>
        <w:t xml:space="preserve">Quality control activities are </w:t>
      </w:r>
      <w:r w:rsidR="5E3699D0" w:rsidRPr="1AF322CF">
        <w:rPr>
          <w:color w:val="auto"/>
        </w:rPr>
        <w:t>detective;</w:t>
      </w:r>
      <w:r w:rsidRPr="1AF322CF">
        <w:rPr>
          <w:color w:val="auto"/>
        </w:rPr>
        <w:t xml:space="preserve"> they verify the delivered product meets its acceptance criteria and map directly to the test-strategy table already defined in PMP Section 16:</w:t>
      </w:r>
    </w:p>
    <w:tbl>
      <w:tblPr>
        <w:tblStyle w:val="GridTable1Light-Accent1"/>
        <w:tblW w:w="0" w:type="auto"/>
        <w:tblLook w:val="06A0" w:firstRow="1" w:lastRow="0" w:firstColumn="1" w:lastColumn="0" w:noHBand="1" w:noVBand="1"/>
      </w:tblPr>
      <w:tblGrid>
        <w:gridCol w:w="2286"/>
        <w:gridCol w:w="4229"/>
        <w:gridCol w:w="2835"/>
      </w:tblGrid>
      <w:tr w:rsidR="72984D20" w14:paraId="5E69250C" w14:textId="77777777" w:rsidTr="1AF322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D5F1F7" w:themeFill="accent3" w:themeFillTint="66"/>
            <w:tcMar>
              <w:top w:w="90" w:type="dxa"/>
              <w:left w:w="110" w:type="dxa"/>
              <w:bottom w:w="90" w:type="dxa"/>
              <w:right w:w="110" w:type="dxa"/>
            </w:tcMar>
          </w:tcPr>
          <w:p w14:paraId="16213E28" w14:textId="3538CD40" w:rsidR="72984D20" w:rsidRDefault="54B29588" w:rsidP="1AF322CF">
            <w:pPr>
              <w:rPr>
                <w:color w:val="auto"/>
              </w:rPr>
            </w:pPr>
            <w:r w:rsidRPr="1AF322CF">
              <w:rPr>
                <w:color w:val="auto"/>
              </w:rPr>
              <w:t>QC activity</w:t>
            </w:r>
          </w:p>
        </w:tc>
        <w:tc>
          <w:tcPr>
            <w:tcW w:w="4635" w:type="dxa"/>
            <w:shd w:val="clear" w:color="auto" w:fill="D5F1F7" w:themeFill="accent3" w:themeFillTint="66"/>
            <w:tcMar>
              <w:top w:w="90" w:type="dxa"/>
              <w:left w:w="110" w:type="dxa"/>
              <w:bottom w:w="90" w:type="dxa"/>
              <w:right w:w="110" w:type="dxa"/>
            </w:tcMar>
          </w:tcPr>
          <w:p w14:paraId="279A26B6" w14:textId="394F90D6" w:rsidR="72984D20" w:rsidRDefault="54B29588" w:rsidP="1AF322CF">
            <w:pPr>
              <w:cnfStyle w:val="100000000000" w:firstRow="1" w:lastRow="0" w:firstColumn="0" w:lastColumn="0" w:oddVBand="0" w:evenVBand="0" w:oddHBand="0" w:evenHBand="0" w:firstRowFirstColumn="0" w:firstRowLastColumn="0" w:lastRowFirstColumn="0" w:lastRowLastColumn="0"/>
              <w:rPr>
                <w:color w:val="auto"/>
              </w:rPr>
            </w:pPr>
            <w:r w:rsidRPr="1AF322CF">
              <w:rPr>
                <w:color w:val="auto"/>
              </w:rPr>
              <w:t>Scope</w:t>
            </w:r>
          </w:p>
        </w:tc>
        <w:tc>
          <w:tcPr>
            <w:tcW w:w="3030" w:type="dxa"/>
            <w:shd w:val="clear" w:color="auto" w:fill="D5F1F7" w:themeFill="accent3" w:themeFillTint="66"/>
            <w:tcMar>
              <w:top w:w="90" w:type="dxa"/>
              <w:left w:w="110" w:type="dxa"/>
              <w:bottom w:w="90" w:type="dxa"/>
              <w:right w:w="110" w:type="dxa"/>
            </w:tcMar>
          </w:tcPr>
          <w:p w14:paraId="208FF371" w14:textId="798D0A35" w:rsidR="72984D20" w:rsidRDefault="54B29588" w:rsidP="1AF322CF">
            <w:pPr>
              <w:cnfStyle w:val="100000000000" w:firstRow="1" w:lastRow="0" w:firstColumn="0" w:lastColumn="0" w:oddVBand="0" w:evenVBand="0" w:oddHBand="0" w:evenHBand="0" w:firstRowFirstColumn="0" w:firstRowLastColumn="0" w:lastRowFirstColumn="0" w:lastRowLastColumn="0"/>
              <w:rPr>
                <w:color w:val="auto"/>
              </w:rPr>
            </w:pPr>
            <w:r w:rsidRPr="1AF322CF">
              <w:rPr>
                <w:color w:val="auto"/>
              </w:rPr>
              <w:t>Exit threshold</w:t>
            </w:r>
          </w:p>
        </w:tc>
      </w:tr>
      <w:tr w:rsidR="72984D20" w14:paraId="3E1367F8"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415" w:type="dxa"/>
            <w:tcMar>
              <w:top w:w="90" w:type="dxa"/>
              <w:left w:w="110" w:type="dxa"/>
              <w:bottom w:w="90" w:type="dxa"/>
              <w:right w:w="110" w:type="dxa"/>
            </w:tcMar>
          </w:tcPr>
          <w:p w14:paraId="6A22E553" w14:textId="337516BC" w:rsidR="72984D20" w:rsidRDefault="54B29588" w:rsidP="1AF322CF">
            <w:pPr>
              <w:rPr>
                <w:color w:val="auto"/>
              </w:rPr>
            </w:pPr>
            <w:r w:rsidRPr="1AF322CF">
              <w:rPr>
                <w:color w:val="auto"/>
              </w:rPr>
              <w:t>Unit testing</w:t>
            </w:r>
          </w:p>
        </w:tc>
        <w:tc>
          <w:tcPr>
            <w:tcW w:w="4635" w:type="dxa"/>
            <w:tcMar>
              <w:top w:w="90" w:type="dxa"/>
              <w:left w:w="110" w:type="dxa"/>
              <w:bottom w:w="90" w:type="dxa"/>
              <w:right w:w="110" w:type="dxa"/>
            </w:tcMar>
          </w:tcPr>
          <w:p w14:paraId="64561C8A" w14:textId="4ABD91F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Pricing, status transitions, availability and profitability calculations</w:t>
            </w:r>
          </w:p>
        </w:tc>
        <w:tc>
          <w:tcPr>
            <w:tcW w:w="3030" w:type="dxa"/>
            <w:tcMar>
              <w:top w:w="90" w:type="dxa"/>
              <w:left w:w="110" w:type="dxa"/>
              <w:bottom w:w="90" w:type="dxa"/>
              <w:right w:w="110" w:type="dxa"/>
            </w:tcMar>
          </w:tcPr>
          <w:p w14:paraId="1EDEAB75" w14:textId="537A0EFD"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All critical business-rule tests pass</w:t>
            </w:r>
          </w:p>
        </w:tc>
      </w:tr>
      <w:tr w:rsidR="72984D20" w14:paraId="32AC71A3"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415" w:type="dxa"/>
            <w:tcMar>
              <w:top w:w="90" w:type="dxa"/>
              <w:left w:w="110" w:type="dxa"/>
              <w:bottom w:w="90" w:type="dxa"/>
              <w:right w:w="110" w:type="dxa"/>
            </w:tcMar>
          </w:tcPr>
          <w:p w14:paraId="5711209C" w14:textId="6328F210" w:rsidR="72984D20" w:rsidRDefault="54B29588" w:rsidP="1AF322CF">
            <w:pPr>
              <w:rPr>
                <w:color w:val="auto"/>
              </w:rPr>
            </w:pPr>
            <w:r w:rsidRPr="1AF322CF">
              <w:rPr>
                <w:color w:val="auto"/>
              </w:rPr>
              <w:t>API integration testing</w:t>
            </w:r>
          </w:p>
        </w:tc>
        <w:tc>
          <w:tcPr>
            <w:tcW w:w="4635" w:type="dxa"/>
            <w:tcMar>
              <w:top w:w="90" w:type="dxa"/>
              <w:left w:w="110" w:type="dxa"/>
              <w:bottom w:w="90" w:type="dxa"/>
              <w:right w:w="110" w:type="dxa"/>
            </w:tcMar>
          </w:tcPr>
          <w:p w14:paraId="4DA297A7" w14:textId="2308D126"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Authentication, authorization, validation, database transactions, error contracts</w:t>
            </w:r>
          </w:p>
        </w:tc>
        <w:tc>
          <w:tcPr>
            <w:tcW w:w="3030" w:type="dxa"/>
            <w:tcMar>
              <w:top w:w="90" w:type="dxa"/>
              <w:left w:w="110" w:type="dxa"/>
              <w:bottom w:w="90" w:type="dxa"/>
              <w:right w:w="110" w:type="dxa"/>
            </w:tcMar>
          </w:tcPr>
          <w:p w14:paraId="58BCBD7C" w14:textId="5B66CE31"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All critical API scenarios pass; no cross-division/branch leakage</w:t>
            </w:r>
          </w:p>
        </w:tc>
      </w:tr>
      <w:tr w:rsidR="72984D20" w14:paraId="6FEC0C3E"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415" w:type="dxa"/>
            <w:tcMar>
              <w:top w:w="90" w:type="dxa"/>
              <w:left w:w="110" w:type="dxa"/>
              <w:bottom w:w="90" w:type="dxa"/>
              <w:right w:w="110" w:type="dxa"/>
            </w:tcMar>
          </w:tcPr>
          <w:p w14:paraId="64740473" w14:textId="76D5FC37" w:rsidR="72984D20" w:rsidRDefault="54B29588" w:rsidP="1AF322CF">
            <w:pPr>
              <w:rPr>
                <w:color w:val="auto"/>
              </w:rPr>
            </w:pPr>
            <w:r w:rsidRPr="1AF322CF">
              <w:rPr>
                <w:color w:val="auto"/>
              </w:rPr>
              <w:t>Browser end-to-end testing</w:t>
            </w:r>
          </w:p>
        </w:tc>
        <w:tc>
          <w:tcPr>
            <w:tcW w:w="4635" w:type="dxa"/>
            <w:tcMar>
              <w:top w:w="90" w:type="dxa"/>
              <w:left w:w="110" w:type="dxa"/>
              <w:bottom w:w="90" w:type="dxa"/>
              <w:right w:w="110" w:type="dxa"/>
            </w:tcMar>
          </w:tcPr>
          <w:p w14:paraId="2E2C3D11" w14:textId="4E19F06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 xml:space="preserve">Customer booking journey and staff asset lifecycle (Motors and </w:t>
            </w:r>
            <w:proofErr w:type="spellStart"/>
            <w:r w:rsidRPr="1AF322CF">
              <w:rPr>
                <w:color w:val="auto"/>
              </w:rPr>
              <w:t>Carptrac</w:t>
            </w:r>
            <w:proofErr w:type="spellEnd"/>
            <w:r w:rsidRPr="1AF322CF">
              <w:rPr>
                <w:color w:val="auto"/>
              </w:rPr>
              <w:t xml:space="preserve"> scenarios</w:t>
            </w:r>
            <w:r w:rsidR="5CED3CE6" w:rsidRPr="1AF322CF">
              <w:rPr>
                <w:color w:val="auto"/>
              </w:rPr>
              <w:t>)</w:t>
            </w:r>
          </w:p>
        </w:tc>
        <w:tc>
          <w:tcPr>
            <w:tcW w:w="3030" w:type="dxa"/>
            <w:tcMar>
              <w:top w:w="90" w:type="dxa"/>
              <w:left w:w="110" w:type="dxa"/>
              <w:bottom w:w="90" w:type="dxa"/>
              <w:right w:w="110" w:type="dxa"/>
            </w:tcMar>
          </w:tcPr>
          <w:p w14:paraId="3D8E90D9" w14:textId="18A20FA0"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Critical paths pass on agreed Chrome/Edge versions</w:t>
            </w:r>
          </w:p>
        </w:tc>
      </w:tr>
      <w:tr w:rsidR="72984D20" w14:paraId="4B27FA92"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415" w:type="dxa"/>
            <w:tcMar>
              <w:top w:w="90" w:type="dxa"/>
              <w:left w:w="110" w:type="dxa"/>
              <w:bottom w:w="90" w:type="dxa"/>
              <w:right w:w="110" w:type="dxa"/>
            </w:tcMar>
          </w:tcPr>
          <w:p w14:paraId="3148A909" w14:textId="61F77F37" w:rsidR="72984D20" w:rsidRDefault="54B29588" w:rsidP="1AF322CF">
            <w:pPr>
              <w:rPr>
                <w:color w:val="auto"/>
              </w:rPr>
            </w:pPr>
            <w:r w:rsidRPr="1AF322CF">
              <w:rPr>
                <w:color w:val="auto"/>
              </w:rPr>
              <w:t>Security testing</w:t>
            </w:r>
          </w:p>
        </w:tc>
        <w:tc>
          <w:tcPr>
            <w:tcW w:w="4635" w:type="dxa"/>
            <w:tcMar>
              <w:top w:w="90" w:type="dxa"/>
              <w:left w:w="110" w:type="dxa"/>
              <w:bottom w:w="90" w:type="dxa"/>
              <w:right w:w="110" w:type="dxa"/>
            </w:tcMar>
          </w:tcPr>
          <w:p w14:paraId="4CEC95E0" w14:textId="18F2CF3B"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Session timeout, CSRF protection, access control, rate limiting, file-upload validation, dependency scan</w:t>
            </w:r>
          </w:p>
        </w:tc>
        <w:tc>
          <w:tcPr>
            <w:tcW w:w="3030" w:type="dxa"/>
            <w:tcMar>
              <w:top w:w="90" w:type="dxa"/>
              <w:left w:w="110" w:type="dxa"/>
              <w:bottom w:w="90" w:type="dxa"/>
              <w:right w:w="110" w:type="dxa"/>
            </w:tcMar>
          </w:tcPr>
          <w:p w14:paraId="6C801AC5" w14:textId="6C63577E"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No open critical/high issue without sponsor-approved treatment</w:t>
            </w:r>
          </w:p>
        </w:tc>
      </w:tr>
      <w:tr w:rsidR="72984D20" w14:paraId="7A293A54"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415" w:type="dxa"/>
            <w:tcMar>
              <w:top w:w="90" w:type="dxa"/>
              <w:left w:w="110" w:type="dxa"/>
              <w:bottom w:w="90" w:type="dxa"/>
              <w:right w:w="110" w:type="dxa"/>
            </w:tcMar>
          </w:tcPr>
          <w:p w14:paraId="548C95D7" w14:textId="4A963883" w:rsidR="72984D20" w:rsidRDefault="54B29588" w:rsidP="1AF322CF">
            <w:pPr>
              <w:rPr>
                <w:color w:val="auto"/>
              </w:rPr>
            </w:pPr>
            <w:r w:rsidRPr="1AF322CF">
              <w:rPr>
                <w:color w:val="auto"/>
              </w:rPr>
              <w:t>Performance testing</w:t>
            </w:r>
          </w:p>
        </w:tc>
        <w:tc>
          <w:tcPr>
            <w:tcW w:w="4635" w:type="dxa"/>
            <w:tcMar>
              <w:top w:w="90" w:type="dxa"/>
              <w:left w:w="110" w:type="dxa"/>
              <w:bottom w:w="90" w:type="dxa"/>
              <w:right w:w="110" w:type="dxa"/>
            </w:tcMar>
          </w:tcPr>
          <w:p w14:paraId="199CD0E8" w14:textId="6B052CB4"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Representative pilot dataset, timed API/page checks</w:t>
            </w:r>
          </w:p>
        </w:tc>
        <w:tc>
          <w:tcPr>
            <w:tcW w:w="3030" w:type="dxa"/>
            <w:tcMar>
              <w:top w:w="90" w:type="dxa"/>
              <w:left w:w="110" w:type="dxa"/>
              <w:bottom w:w="90" w:type="dxa"/>
              <w:right w:w="110" w:type="dxa"/>
            </w:tcMar>
          </w:tcPr>
          <w:p w14:paraId="07829B56" w14:textId="6958F13A"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Meets the 2-second/5-second targets</w:t>
            </w:r>
            <w:r w:rsidR="26F34299" w:rsidRPr="1AF322CF">
              <w:rPr>
                <w:color w:val="auto"/>
              </w:rPr>
              <w:t>.</w:t>
            </w:r>
          </w:p>
        </w:tc>
      </w:tr>
      <w:tr w:rsidR="72984D20" w14:paraId="09DC939E"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415" w:type="dxa"/>
            <w:tcMar>
              <w:top w:w="90" w:type="dxa"/>
              <w:left w:w="110" w:type="dxa"/>
              <w:bottom w:w="90" w:type="dxa"/>
              <w:right w:w="110" w:type="dxa"/>
            </w:tcMar>
          </w:tcPr>
          <w:p w14:paraId="08657E3F" w14:textId="09809812" w:rsidR="72984D20" w:rsidRDefault="54B29588" w:rsidP="1AF322CF">
            <w:pPr>
              <w:rPr>
                <w:color w:val="auto"/>
              </w:rPr>
            </w:pPr>
            <w:r w:rsidRPr="1AF322CF">
              <w:rPr>
                <w:color w:val="auto"/>
              </w:rPr>
              <w:t>Usability / UAT</w:t>
            </w:r>
          </w:p>
        </w:tc>
        <w:tc>
          <w:tcPr>
            <w:tcW w:w="4635" w:type="dxa"/>
            <w:tcMar>
              <w:top w:w="90" w:type="dxa"/>
              <w:left w:w="110" w:type="dxa"/>
              <w:bottom w:w="90" w:type="dxa"/>
              <w:right w:w="110" w:type="dxa"/>
            </w:tcMar>
          </w:tcPr>
          <w:p w14:paraId="741ED9BE" w14:textId="23B0CBB6"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Moderated sessions with representative users on defined core tasks</w:t>
            </w:r>
          </w:p>
        </w:tc>
        <w:tc>
          <w:tcPr>
            <w:tcW w:w="3030" w:type="dxa"/>
            <w:tcMar>
              <w:top w:w="90" w:type="dxa"/>
              <w:left w:w="110" w:type="dxa"/>
              <w:bottom w:w="90" w:type="dxa"/>
              <w:right w:w="110" w:type="dxa"/>
            </w:tcMar>
          </w:tcPr>
          <w:p w14:paraId="3AF83B0C" w14:textId="1766DAE3"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rPr>
            </w:pPr>
            <w:r w:rsidRPr="1AF322CF">
              <w:rPr>
                <w:color w:val="auto"/>
              </w:rPr>
              <w:t>≥ 80% unaided completion; feedback triaged into the backlog</w:t>
            </w:r>
          </w:p>
        </w:tc>
      </w:tr>
    </w:tbl>
    <w:p w14:paraId="6821CD0C" w14:textId="475CAE99" w:rsidR="38E48359" w:rsidRDefault="38E48359" w:rsidP="1AF322CF">
      <w:r>
        <w:t>[[10], [13]</w:t>
      </w:r>
      <w:r w:rsidR="28141277">
        <w:t>, [14]</w:t>
      </w:r>
    </w:p>
    <w:p w14:paraId="49A2F015" w14:textId="27F36987" w:rsidR="00F81014" w:rsidRDefault="00F81014" w:rsidP="1AF322CF">
      <w:r>
        <w:br w:type="page"/>
      </w:r>
    </w:p>
    <w:p w14:paraId="71B57E02" w14:textId="239BC985" w:rsidR="000E1B29" w:rsidRDefault="21957CDA" w:rsidP="00F81014">
      <w:pPr>
        <w:pStyle w:val="Heading1"/>
        <w:rPr>
          <w:szCs w:val="32"/>
        </w:rPr>
      </w:pPr>
      <w:bookmarkStart w:id="31" w:name="_Toc237951735"/>
      <w:r w:rsidRPr="1AF322CF">
        <w:lastRenderedPageBreak/>
        <w:t xml:space="preserve">14.0 </w:t>
      </w:r>
      <w:r w:rsidR="53FD2C75" w:rsidRPr="1AF322CF">
        <w:t>Risk Management Plan</w:t>
      </w:r>
      <w:bookmarkEnd w:id="31"/>
    </w:p>
    <w:p w14:paraId="258CB7C1" w14:textId="7810674D" w:rsidR="66EF269B" w:rsidRDefault="66EF269B" w:rsidP="1AF322CF">
      <w:pPr>
        <w:rPr>
          <w:rFonts w:ascii="Arial" w:eastAsia="Arial" w:hAnsi="Arial"/>
          <w:color w:val="auto"/>
          <w:szCs w:val="20"/>
        </w:rPr>
      </w:pPr>
      <w:r w:rsidRPr="1AF322CF">
        <w:rPr>
          <w:rFonts w:ascii="Arial" w:eastAsia="Arial" w:hAnsi="Arial"/>
          <w:color w:val="auto"/>
          <w:szCs w:val="20"/>
        </w:rPr>
        <w:t>Risks are reviewed weekly and after every client decision. The most likely and highest-impact risks are reflected in the sprint schedule so that mitigation actions are taken at the appropriate time, and risk owners provide status updates at team coordination meetings.</w:t>
      </w:r>
    </w:p>
    <w:p w14:paraId="20BDEA59" w14:textId="0DA832B6" w:rsidR="66EF269B" w:rsidRDefault="66EF269B" w:rsidP="1AF322CF">
      <w:pPr>
        <w:rPr>
          <w:rFonts w:ascii="Arial" w:eastAsia="Arial" w:hAnsi="Arial"/>
          <w:color w:val="auto"/>
          <w:szCs w:val="20"/>
        </w:rPr>
      </w:pPr>
      <w:r w:rsidRPr="1AF322CF">
        <w:rPr>
          <w:rFonts w:ascii="Arial" w:eastAsia="Arial" w:hAnsi="Arial"/>
          <w:color w:val="auto"/>
          <w:szCs w:val="20"/>
        </w:rPr>
        <w:t xml:space="preserve">At project closure, the project leader will </w:t>
      </w:r>
      <w:r w:rsidR="35ACF916" w:rsidRPr="1AF322CF">
        <w:rPr>
          <w:rFonts w:ascii="Arial" w:eastAsia="Arial" w:hAnsi="Arial"/>
          <w:color w:val="auto"/>
          <w:szCs w:val="20"/>
        </w:rPr>
        <w:t>analyze</w:t>
      </w:r>
      <w:r w:rsidRPr="1AF322CF">
        <w:rPr>
          <w:rFonts w:ascii="Arial" w:eastAsia="Arial" w:hAnsi="Arial"/>
          <w:color w:val="auto"/>
          <w:szCs w:val="20"/>
        </w:rPr>
        <w:t xml:space="preserve"> each risk and the risk-management process itself, capturing improvements as lessons learned for future group projects.</w:t>
      </w:r>
      <w:r w:rsidR="2C2F2620" w:rsidRPr="1AF322CF">
        <w:rPr>
          <w:rFonts w:ascii="Arial" w:eastAsia="Arial" w:hAnsi="Arial"/>
          <w:color w:val="auto"/>
          <w:szCs w:val="20"/>
        </w:rPr>
        <w:t xml:space="preserve"> [15]</w:t>
      </w:r>
    </w:p>
    <w:p w14:paraId="4125F507" w14:textId="6AD2D195" w:rsidR="002E3ED9" w:rsidRDefault="3B97E69E" w:rsidP="00C679DD">
      <w:pPr>
        <w:pStyle w:val="Heading2"/>
        <w:rPr>
          <w:rFonts w:ascii="Times New Roman" w:eastAsia="Times New Roman" w:hAnsi="Times New Roman" w:cs="Times New Roman"/>
          <w:color w:val="2E74B5"/>
          <w:szCs w:val="26"/>
        </w:rPr>
      </w:pPr>
      <w:bookmarkStart w:id="32" w:name="_Toc237951736"/>
      <w:r w:rsidRPr="1AF322CF">
        <w:t>14.</w:t>
      </w:r>
      <w:r w:rsidR="6323BEA1" w:rsidRPr="1AF322CF">
        <w:t>1</w:t>
      </w:r>
      <w:r w:rsidR="606D581A" w:rsidRPr="1AF322CF">
        <w:t xml:space="preserve"> Risk Management Approach</w:t>
      </w:r>
      <w:bookmarkEnd w:id="32"/>
    </w:p>
    <w:p w14:paraId="764823EA" w14:textId="2D315BB1" w:rsidR="002E3ED9" w:rsidRDefault="606D581A" w:rsidP="1AF322CF">
      <w:pPr>
        <w:pStyle w:val="ListParagraph"/>
        <w:numPr>
          <w:ilvl w:val="0"/>
          <w:numId w:val="3"/>
        </w:numPr>
        <w:spacing w:after="60"/>
        <w:rPr>
          <w:rFonts w:eastAsiaTheme="minorEastAsia"/>
          <w:color w:val="auto"/>
          <w:szCs w:val="20"/>
        </w:rPr>
      </w:pPr>
      <w:r w:rsidRPr="1AF322CF">
        <w:rPr>
          <w:rFonts w:eastAsiaTheme="minorEastAsia"/>
          <w:color w:val="auto"/>
          <w:szCs w:val="20"/>
        </w:rPr>
        <w:t>Risk identification is continuous: any team member, the client or the supervisor may raise a risk at any time; it is not limited to the weekly review.</w:t>
      </w:r>
    </w:p>
    <w:p w14:paraId="1DFBC16C" w14:textId="004FF4FC" w:rsidR="002E3ED9" w:rsidRDefault="606D581A" w:rsidP="1AF322CF">
      <w:pPr>
        <w:pStyle w:val="ListParagraph"/>
        <w:numPr>
          <w:ilvl w:val="0"/>
          <w:numId w:val="3"/>
        </w:numPr>
        <w:spacing w:after="60"/>
        <w:rPr>
          <w:rFonts w:eastAsiaTheme="minorEastAsia"/>
          <w:color w:val="auto"/>
          <w:szCs w:val="20"/>
        </w:rPr>
      </w:pPr>
      <w:r w:rsidRPr="1AF322CF">
        <w:rPr>
          <w:rFonts w:eastAsiaTheme="minorEastAsia"/>
          <w:color w:val="auto"/>
          <w:szCs w:val="20"/>
        </w:rPr>
        <w:t>Each risk is scored for Probability (1–5) and Impact (1–5)</w:t>
      </w:r>
      <w:r w:rsidR="7F629AB1" w:rsidRPr="1AF322CF">
        <w:rPr>
          <w:rFonts w:eastAsiaTheme="minorEastAsia"/>
          <w:color w:val="auto"/>
          <w:szCs w:val="20"/>
        </w:rPr>
        <w:t xml:space="preserve"> and</w:t>
      </w:r>
      <w:r w:rsidRPr="1AF322CF">
        <w:rPr>
          <w:rFonts w:eastAsiaTheme="minorEastAsia"/>
          <w:color w:val="auto"/>
          <w:szCs w:val="20"/>
        </w:rPr>
        <w:t xml:space="preserve"> rated using the Probability × Impact matrix.</w:t>
      </w:r>
    </w:p>
    <w:p w14:paraId="7350FE80" w14:textId="5D061D0C" w:rsidR="002E3ED9" w:rsidRDefault="606D581A" w:rsidP="1AF322CF">
      <w:pPr>
        <w:pStyle w:val="ListParagraph"/>
        <w:numPr>
          <w:ilvl w:val="0"/>
          <w:numId w:val="3"/>
        </w:numPr>
        <w:spacing w:after="60"/>
        <w:rPr>
          <w:rFonts w:eastAsiaTheme="minorEastAsia"/>
          <w:color w:val="auto"/>
          <w:szCs w:val="20"/>
        </w:rPr>
      </w:pPr>
      <w:r w:rsidRPr="1AF322CF">
        <w:rPr>
          <w:rFonts w:eastAsiaTheme="minorEastAsia"/>
          <w:color w:val="auto"/>
          <w:szCs w:val="20"/>
        </w:rPr>
        <w:t xml:space="preserve">Every risk has a single named </w:t>
      </w:r>
      <w:r w:rsidR="119D0ED7" w:rsidRPr="1AF322CF">
        <w:rPr>
          <w:rFonts w:eastAsiaTheme="minorEastAsia"/>
          <w:color w:val="auto"/>
          <w:szCs w:val="20"/>
        </w:rPr>
        <w:t xml:space="preserve">member </w:t>
      </w:r>
      <w:r w:rsidRPr="1AF322CF">
        <w:rPr>
          <w:rFonts w:eastAsiaTheme="minorEastAsia"/>
          <w:color w:val="auto"/>
          <w:szCs w:val="20"/>
        </w:rPr>
        <w:t>accountable for monitoring its triggers and executing its mitigation actions</w:t>
      </w:r>
      <w:r w:rsidR="61C26F51" w:rsidRPr="1AF322CF">
        <w:rPr>
          <w:rFonts w:eastAsiaTheme="minorEastAsia"/>
          <w:color w:val="auto"/>
          <w:szCs w:val="20"/>
        </w:rPr>
        <w:t>. Group</w:t>
      </w:r>
      <w:r w:rsidRPr="1AF322CF">
        <w:rPr>
          <w:rFonts w:eastAsiaTheme="minorEastAsia"/>
          <w:color w:val="auto"/>
          <w:szCs w:val="20"/>
        </w:rPr>
        <w:t xml:space="preserve"> (“All”) is used only where the risk is genuinely </w:t>
      </w:r>
      <w:r w:rsidR="2E271E93" w:rsidRPr="1AF322CF">
        <w:rPr>
          <w:rFonts w:eastAsiaTheme="minorEastAsia"/>
          <w:color w:val="auto"/>
          <w:szCs w:val="20"/>
        </w:rPr>
        <w:t>team wide</w:t>
      </w:r>
      <w:r w:rsidRPr="1AF322CF">
        <w:rPr>
          <w:rFonts w:eastAsiaTheme="minorEastAsia"/>
          <w:color w:val="auto"/>
          <w:szCs w:val="20"/>
        </w:rPr>
        <w:t>.</w:t>
      </w:r>
    </w:p>
    <w:p w14:paraId="04808D82" w14:textId="2EAE84D7" w:rsidR="002E3ED9" w:rsidRDefault="606D581A" w:rsidP="1AF322CF">
      <w:pPr>
        <w:pStyle w:val="ListParagraph"/>
        <w:numPr>
          <w:ilvl w:val="0"/>
          <w:numId w:val="3"/>
        </w:numPr>
        <w:spacing w:after="60"/>
        <w:rPr>
          <w:rFonts w:eastAsiaTheme="minorEastAsia"/>
          <w:color w:val="auto"/>
          <w:szCs w:val="20"/>
        </w:rPr>
      </w:pPr>
      <w:r w:rsidRPr="1AF322CF">
        <w:rPr>
          <w:rFonts w:eastAsiaTheme="minorEastAsia"/>
          <w:color w:val="auto"/>
          <w:szCs w:val="20"/>
        </w:rPr>
        <w:t>A risk that has already occurred is closed on the register and moved to the issue log, then handled through the change-control process of the Project Management Plan.</w:t>
      </w:r>
      <w:r w:rsidR="4AB122B0" w:rsidRPr="1AF322CF">
        <w:rPr>
          <w:rFonts w:eastAsiaTheme="minorEastAsia"/>
          <w:color w:val="auto"/>
          <w:szCs w:val="20"/>
        </w:rPr>
        <w:t xml:space="preserve"> [15]</w:t>
      </w:r>
      <w:r w:rsidRPr="1AF322CF">
        <w:rPr>
          <w:rFonts w:eastAsiaTheme="minorEastAsia"/>
          <w:color w:val="auto"/>
          <w:szCs w:val="20"/>
        </w:rPr>
        <w:t xml:space="preserve"> </w:t>
      </w:r>
    </w:p>
    <w:p w14:paraId="7645A941" w14:textId="2F6A4982" w:rsidR="1AF322CF" w:rsidRDefault="1AF322CF" w:rsidP="1AF322CF">
      <w:pPr>
        <w:pStyle w:val="ListParagraph"/>
        <w:spacing w:after="60"/>
        <w:ind w:left="460"/>
        <w:rPr>
          <w:rFonts w:eastAsiaTheme="minorEastAsia"/>
          <w:color w:val="auto"/>
          <w:szCs w:val="20"/>
        </w:rPr>
      </w:pPr>
    </w:p>
    <w:p w14:paraId="5868EA1E" w14:textId="7E02DC2F" w:rsidR="31D78559" w:rsidRDefault="31D78559" w:rsidP="00C679DD">
      <w:pPr>
        <w:pStyle w:val="Heading2"/>
      </w:pPr>
      <w:bookmarkStart w:id="33" w:name="_Toc237951737"/>
      <w:r w:rsidRPr="1AF322CF">
        <w:t>14.</w:t>
      </w:r>
      <w:r w:rsidR="4D141F5B" w:rsidRPr="1AF322CF">
        <w:t>2</w:t>
      </w:r>
      <w:r w:rsidRPr="1AF322CF">
        <w:t xml:space="preserve"> </w:t>
      </w:r>
      <w:r w:rsidR="606D581A" w:rsidRPr="1AF322CF">
        <w:t>Risk Register</w:t>
      </w:r>
      <w:bookmarkEnd w:id="33"/>
    </w:p>
    <w:tbl>
      <w:tblPr>
        <w:tblStyle w:val="GridTable1Light-Accent1"/>
        <w:tblW w:w="9703" w:type="dxa"/>
        <w:tblLook w:val="06A0" w:firstRow="1" w:lastRow="0" w:firstColumn="1" w:lastColumn="0" w:noHBand="1" w:noVBand="1"/>
      </w:tblPr>
      <w:tblGrid>
        <w:gridCol w:w="500"/>
        <w:gridCol w:w="1320"/>
        <w:gridCol w:w="1791"/>
        <w:gridCol w:w="859"/>
        <w:gridCol w:w="1039"/>
        <w:gridCol w:w="1681"/>
        <w:gridCol w:w="1639"/>
        <w:gridCol w:w="874"/>
      </w:tblGrid>
      <w:tr w:rsidR="72984D20" w14:paraId="0E8DFDD5" w14:textId="77777777" w:rsidTr="1AF322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5" w:type="dxa"/>
            <w:shd w:val="clear" w:color="auto" w:fill="F4C873" w:themeFill="accent4" w:themeFillTint="99"/>
            <w:tcMar>
              <w:top w:w="60" w:type="dxa"/>
              <w:left w:w="80" w:type="dxa"/>
              <w:bottom w:w="60" w:type="dxa"/>
              <w:right w:w="80" w:type="dxa"/>
            </w:tcMar>
            <w:vAlign w:val="center"/>
          </w:tcPr>
          <w:p w14:paraId="6603A0CD" w14:textId="054FC7E2" w:rsidR="72984D20" w:rsidRDefault="54B29588" w:rsidP="1AF322CF">
            <w:pPr>
              <w:rPr>
                <w:color w:val="auto"/>
                <w:sz w:val="18"/>
              </w:rPr>
            </w:pPr>
            <w:r w:rsidRPr="1AF322CF">
              <w:rPr>
                <w:color w:val="auto"/>
                <w:sz w:val="18"/>
              </w:rPr>
              <w:t>ID</w:t>
            </w:r>
          </w:p>
        </w:tc>
        <w:tc>
          <w:tcPr>
            <w:tcW w:w="1440" w:type="dxa"/>
            <w:shd w:val="clear" w:color="auto" w:fill="F4C873" w:themeFill="accent4" w:themeFillTint="99"/>
            <w:tcMar>
              <w:top w:w="60" w:type="dxa"/>
              <w:left w:w="80" w:type="dxa"/>
              <w:bottom w:w="60" w:type="dxa"/>
              <w:right w:w="80" w:type="dxa"/>
            </w:tcMar>
            <w:vAlign w:val="center"/>
          </w:tcPr>
          <w:p w14:paraId="72A4940A" w14:textId="6267FD87" w:rsidR="72984D20" w:rsidRDefault="54B29588" w:rsidP="1AF322CF">
            <w:pPr>
              <w:cnfStyle w:val="100000000000" w:firstRow="1" w:lastRow="0" w:firstColumn="0" w:lastColumn="0" w:oddVBand="0" w:evenVBand="0" w:oddHBand="0" w:evenHBand="0" w:firstRowFirstColumn="0" w:firstRowLastColumn="0" w:lastRowFirstColumn="0" w:lastRowLastColumn="0"/>
              <w:rPr>
                <w:color w:val="auto"/>
                <w:sz w:val="18"/>
              </w:rPr>
            </w:pPr>
            <w:r w:rsidRPr="1AF322CF">
              <w:rPr>
                <w:color w:val="auto"/>
                <w:sz w:val="18"/>
              </w:rPr>
              <w:t>Category</w:t>
            </w:r>
          </w:p>
        </w:tc>
        <w:tc>
          <w:tcPr>
            <w:tcW w:w="1560" w:type="dxa"/>
            <w:shd w:val="clear" w:color="auto" w:fill="F4C873" w:themeFill="accent4" w:themeFillTint="99"/>
            <w:tcMar>
              <w:top w:w="60" w:type="dxa"/>
              <w:left w:w="80" w:type="dxa"/>
              <w:bottom w:w="60" w:type="dxa"/>
              <w:right w:w="80" w:type="dxa"/>
            </w:tcMar>
            <w:vAlign w:val="center"/>
          </w:tcPr>
          <w:p w14:paraId="76735985" w14:textId="216282E1" w:rsidR="72984D20" w:rsidRDefault="54B29588" w:rsidP="1AF322CF">
            <w:pPr>
              <w:cnfStyle w:val="100000000000" w:firstRow="1" w:lastRow="0" w:firstColumn="0" w:lastColumn="0" w:oddVBand="0" w:evenVBand="0" w:oddHBand="0" w:evenHBand="0" w:firstRowFirstColumn="0" w:firstRowLastColumn="0" w:lastRowFirstColumn="0" w:lastRowLastColumn="0"/>
              <w:rPr>
                <w:color w:val="auto"/>
                <w:sz w:val="18"/>
              </w:rPr>
            </w:pPr>
            <w:r w:rsidRPr="1AF322CF">
              <w:rPr>
                <w:color w:val="auto"/>
                <w:sz w:val="18"/>
              </w:rPr>
              <w:t>Risk / Trigger</w:t>
            </w:r>
          </w:p>
        </w:tc>
        <w:tc>
          <w:tcPr>
            <w:tcW w:w="915" w:type="dxa"/>
            <w:shd w:val="clear" w:color="auto" w:fill="F4C873" w:themeFill="accent4" w:themeFillTint="99"/>
            <w:tcMar>
              <w:top w:w="60" w:type="dxa"/>
              <w:left w:w="80" w:type="dxa"/>
              <w:bottom w:w="60" w:type="dxa"/>
              <w:right w:w="80" w:type="dxa"/>
            </w:tcMar>
            <w:vAlign w:val="center"/>
          </w:tcPr>
          <w:p w14:paraId="3FE36918" w14:textId="168B410E" w:rsidR="72984D20" w:rsidRDefault="54B29588" w:rsidP="1AF322CF">
            <w:pPr>
              <w:cnfStyle w:val="100000000000" w:firstRow="1" w:lastRow="0" w:firstColumn="0" w:lastColumn="0" w:oddVBand="0" w:evenVBand="0" w:oddHBand="0" w:evenHBand="0" w:firstRowFirstColumn="0" w:firstRowLastColumn="0" w:lastRowFirstColumn="0" w:lastRowLastColumn="0"/>
              <w:rPr>
                <w:color w:val="auto"/>
                <w:sz w:val="18"/>
              </w:rPr>
            </w:pPr>
            <w:r w:rsidRPr="1AF322CF">
              <w:rPr>
                <w:color w:val="auto"/>
                <w:sz w:val="18"/>
              </w:rPr>
              <w:t>Score</w:t>
            </w:r>
          </w:p>
          <w:p w14:paraId="03AFC821" w14:textId="776B96D7" w:rsidR="72984D20" w:rsidRDefault="54B29588" w:rsidP="1AF322CF">
            <w:pPr>
              <w:cnfStyle w:val="100000000000" w:firstRow="1" w:lastRow="0" w:firstColumn="0" w:lastColumn="0" w:oddVBand="0" w:evenVBand="0" w:oddHBand="0" w:evenHBand="0" w:firstRowFirstColumn="0" w:firstRowLastColumn="0" w:lastRowFirstColumn="0" w:lastRowLastColumn="0"/>
              <w:rPr>
                <w:color w:val="auto"/>
                <w:sz w:val="18"/>
              </w:rPr>
            </w:pPr>
            <w:r w:rsidRPr="1AF322CF">
              <w:rPr>
                <w:color w:val="auto"/>
                <w:sz w:val="18"/>
              </w:rPr>
              <w:t>(Rating)</w:t>
            </w:r>
          </w:p>
        </w:tc>
        <w:tc>
          <w:tcPr>
            <w:tcW w:w="1095" w:type="dxa"/>
            <w:shd w:val="clear" w:color="auto" w:fill="F4C873" w:themeFill="accent4" w:themeFillTint="99"/>
            <w:tcMar>
              <w:top w:w="60" w:type="dxa"/>
              <w:left w:w="80" w:type="dxa"/>
              <w:bottom w:w="60" w:type="dxa"/>
              <w:right w:w="80" w:type="dxa"/>
            </w:tcMar>
            <w:vAlign w:val="center"/>
          </w:tcPr>
          <w:p w14:paraId="38DD65CF" w14:textId="58CCCCE4" w:rsidR="72984D20" w:rsidRDefault="54B29588" w:rsidP="1AF322CF">
            <w:pPr>
              <w:cnfStyle w:val="100000000000" w:firstRow="1" w:lastRow="0" w:firstColumn="0" w:lastColumn="0" w:oddVBand="0" w:evenVBand="0" w:oddHBand="0" w:evenHBand="0" w:firstRowFirstColumn="0" w:firstRowLastColumn="0" w:lastRowFirstColumn="0" w:lastRowLastColumn="0"/>
              <w:rPr>
                <w:color w:val="auto"/>
                <w:sz w:val="18"/>
              </w:rPr>
            </w:pPr>
            <w:r w:rsidRPr="1AF322CF">
              <w:rPr>
                <w:color w:val="auto"/>
                <w:sz w:val="18"/>
              </w:rPr>
              <w:t>Response</w:t>
            </w:r>
          </w:p>
        </w:tc>
        <w:tc>
          <w:tcPr>
            <w:tcW w:w="1470" w:type="dxa"/>
            <w:shd w:val="clear" w:color="auto" w:fill="F4C873" w:themeFill="accent4" w:themeFillTint="99"/>
            <w:tcMar>
              <w:top w:w="60" w:type="dxa"/>
              <w:left w:w="80" w:type="dxa"/>
              <w:bottom w:w="60" w:type="dxa"/>
              <w:right w:w="80" w:type="dxa"/>
            </w:tcMar>
            <w:vAlign w:val="center"/>
          </w:tcPr>
          <w:p w14:paraId="5EE5ADE9" w14:textId="48EB2132" w:rsidR="72984D20" w:rsidRDefault="54B29588" w:rsidP="1AF322CF">
            <w:pPr>
              <w:cnfStyle w:val="100000000000" w:firstRow="1" w:lastRow="0" w:firstColumn="0" w:lastColumn="0" w:oddVBand="0" w:evenVBand="0" w:oddHBand="0" w:evenHBand="0" w:firstRowFirstColumn="0" w:firstRowLastColumn="0" w:lastRowFirstColumn="0" w:lastRowLastColumn="0"/>
              <w:rPr>
                <w:color w:val="auto"/>
                <w:sz w:val="18"/>
              </w:rPr>
            </w:pPr>
            <w:r w:rsidRPr="1AF322CF">
              <w:rPr>
                <w:color w:val="auto"/>
                <w:sz w:val="18"/>
              </w:rPr>
              <w:t>Mitigation Actions</w:t>
            </w:r>
          </w:p>
        </w:tc>
        <w:tc>
          <w:tcPr>
            <w:tcW w:w="1663" w:type="dxa"/>
            <w:shd w:val="clear" w:color="auto" w:fill="F4C873" w:themeFill="accent4" w:themeFillTint="99"/>
            <w:tcMar>
              <w:top w:w="60" w:type="dxa"/>
              <w:left w:w="80" w:type="dxa"/>
              <w:bottom w:w="60" w:type="dxa"/>
              <w:right w:w="80" w:type="dxa"/>
            </w:tcMar>
            <w:vAlign w:val="center"/>
          </w:tcPr>
          <w:p w14:paraId="222F18DA" w14:textId="00DBBA1B" w:rsidR="72984D20" w:rsidRDefault="54B29588" w:rsidP="1AF322CF">
            <w:pPr>
              <w:cnfStyle w:val="100000000000" w:firstRow="1" w:lastRow="0" w:firstColumn="0" w:lastColumn="0" w:oddVBand="0" w:evenVBand="0" w:oddHBand="0" w:evenHBand="0" w:firstRowFirstColumn="0" w:firstRowLastColumn="0" w:lastRowFirstColumn="0" w:lastRowLastColumn="0"/>
              <w:rPr>
                <w:color w:val="auto"/>
                <w:sz w:val="18"/>
              </w:rPr>
            </w:pPr>
            <w:r w:rsidRPr="1AF322CF">
              <w:rPr>
                <w:color w:val="auto"/>
                <w:sz w:val="18"/>
              </w:rPr>
              <w:t>Contingency</w:t>
            </w:r>
          </w:p>
        </w:tc>
        <w:tc>
          <w:tcPr>
            <w:tcW w:w="1035" w:type="dxa"/>
            <w:shd w:val="clear" w:color="auto" w:fill="F4C873" w:themeFill="accent4" w:themeFillTint="99"/>
            <w:tcMar>
              <w:top w:w="60" w:type="dxa"/>
              <w:left w:w="80" w:type="dxa"/>
              <w:bottom w:w="60" w:type="dxa"/>
              <w:right w:w="80" w:type="dxa"/>
            </w:tcMar>
            <w:vAlign w:val="center"/>
          </w:tcPr>
          <w:p w14:paraId="4191D546" w14:textId="538D4929" w:rsidR="72984D20" w:rsidRDefault="186D0C3F" w:rsidP="1AF322CF">
            <w:pPr>
              <w:cnfStyle w:val="100000000000" w:firstRow="1" w:lastRow="0" w:firstColumn="0" w:lastColumn="0" w:oddVBand="0" w:evenVBand="0" w:oddHBand="0" w:evenHBand="0" w:firstRowFirstColumn="0" w:firstRowLastColumn="0" w:lastRowFirstColumn="0" w:lastRowLastColumn="0"/>
              <w:rPr>
                <w:color w:val="auto"/>
                <w:sz w:val="18"/>
              </w:rPr>
            </w:pPr>
            <w:r w:rsidRPr="1AF322CF">
              <w:rPr>
                <w:color w:val="auto"/>
                <w:sz w:val="18"/>
              </w:rPr>
              <w:t>Team</w:t>
            </w:r>
          </w:p>
        </w:tc>
      </w:tr>
      <w:tr w:rsidR="72984D20" w14:paraId="4418A3F4"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1B1F9179" w14:textId="0435D1AF" w:rsidR="72984D20" w:rsidRDefault="4A8E798D" w:rsidP="1AF322CF">
            <w:pPr>
              <w:rPr>
                <w:color w:val="auto"/>
                <w:sz w:val="18"/>
              </w:rPr>
            </w:pPr>
            <w:r w:rsidRPr="1AF322CF">
              <w:rPr>
                <w:color w:val="auto"/>
                <w:sz w:val="18"/>
              </w:rPr>
              <w:t>R1</w:t>
            </w:r>
          </w:p>
        </w:tc>
        <w:tc>
          <w:tcPr>
            <w:tcW w:w="1440" w:type="dxa"/>
            <w:tcMar>
              <w:top w:w="60" w:type="dxa"/>
              <w:left w:w="80" w:type="dxa"/>
              <w:bottom w:w="60" w:type="dxa"/>
              <w:right w:w="80" w:type="dxa"/>
            </w:tcMar>
            <w:vAlign w:val="center"/>
          </w:tcPr>
          <w:p w14:paraId="4C039381" w14:textId="0296D59F"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Scope &amp; Requirements</w:t>
            </w:r>
          </w:p>
        </w:tc>
        <w:tc>
          <w:tcPr>
            <w:tcW w:w="1560" w:type="dxa"/>
            <w:tcMar>
              <w:top w:w="60" w:type="dxa"/>
              <w:left w:w="80" w:type="dxa"/>
              <w:bottom w:w="60" w:type="dxa"/>
              <w:right w:w="80" w:type="dxa"/>
            </w:tcMar>
            <w:vAlign w:val="center"/>
          </w:tcPr>
          <w:p w14:paraId="0299ACB5" w14:textId="0EA7DDC2"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Requirements remain unclear or expand across divisions</w:t>
            </w:r>
          </w:p>
        </w:tc>
        <w:tc>
          <w:tcPr>
            <w:tcW w:w="915" w:type="dxa"/>
            <w:tcMar>
              <w:top w:w="60" w:type="dxa"/>
              <w:left w:w="80" w:type="dxa"/>
              <w:bottom w:w="60" w:type="dxa"/>
              <w:right w:w="80" w:type="dxa"/>
            </w:tcMar>
            <w:vAlign w:val="center"/>
          </w:tcPr>
          <w:p w14:paraId="568F6A26" w14:textId="4BCF008D"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4×5=20</w:t>
            </w:r>
          </w:p>
          <w:p w14:paraId="548A4F69" w14:textId="102ED8E7"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High</w:t>
            </w:r>
          </w:p>
        </w:tc>
        <w:tc>
          <w:tcPr>
            <w:tcW w:w="1095" w:type="dxa"/>
            <w:tcMar>
              <w:top w:w="60" w:type="dxa"/>
              <w:left w:w="80" w:type="dxa"/>
              <w:bottom w:w="60" w:type="dxa"/>
              <w:right w:w="80" w:type="dxa"/>
            </w:tcMar>
            <w:vAlign w:val="center"/>
          </w:tcPr>
          <w:p w14:paraId="18C20BE7" w14:textId="50F0AF8D"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20D10BF6" w14:textId="756F9CA9"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Baseline MVP and exclusions; decision log; prototypes; formal change control.</w:t>
            </w:r>
          </w:p>
        </w:tc>
        <w:tc>
          <w:tcPr>
            <w:tcW w:w="1663" w:type="dxa"/>
            <w:tcMar>
              <w:top w:w="60" w:type="dxa"/>
              <w:left w:w="80" w:type="dxa"/>
              <w:bottom w:w="60" w:type="dxa"/>
              <w:right w:w="80" w:type="dxa"/>
            </w:tcMar>
            <w:vAlign w:val="center"/>
          </w:tcPr>
          <w:p w14:paraId="5A56A6B5" w14:textId="586B8486"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Freeze scope at the last approved baseline; defer new items to a post-MVP backlog.</w:t>
            </w:r>
          </w:p>
        </w:tc>
        <w:tc>
          <w:tcPr>
            <w:tcW w:w="1035" w:type="dxa"/>
            <w:tcMar>
              <w:top w:w="60" w:type="dxa"/>
              <w:left w:w="80" w:type="dxa"/>
              <w:bottom w:w="60" w:type="dxa"/>
              <w:right w:w="80" w:type="dxa"/>
            </w:tcMar>
            <w:vAlign w:val="center"/>
          </w:tcPr>
          <w:p w14:paraId="257421EA" w14:textId="6B368DE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proofErr w:type="spellStart"/>
            <w:r w:rsidRPr="1AF322CF">
              <w:rPr>
                <w:color w:val="auto"/>
                <w:sz w:val="18"/>
              </w:rPr>
              <w:t>Kavish</w:t>
            </w:r>
            <w:proofErr w:type="spellEnd"/>
          </w:p>
        </w:tc>
      </w:tr>
      <w:tr w:rsidR="72984D20" w14:paraId="1FB33FDB"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1DCA9982" w14:textId="761E4F26" w:rsidR="72984D20" w:rsidRDefault="551A01E7" w:rsidP="1AF322CF">
            <w:pPr>
              <w:rPr>
                <w:color w:val="auto"/>
                <w:sz w:val="18"/>
              </w:rPr>
            </w:pPr>
            <w:r w:rsidRPr="1AF322CF">
              <w:rPr>
                <w:color w:val="auto"/>
                <w:sz w:val="18"/>
              </w:rPr>
              <w:t>R2</w:t>
            </w:r>
          </w:p>
        </w:tc>
        <w:tc>
          <w:tcPr>
            <w:tcW w:w="1440" w:type="dxa"/>
            <w:tcMar>
              <w:top w:w="60" w:type="dxa"/>
              <w:left w:w="80" w:type="dxa"/>
              <w:bottom w:w="60" w:type="dxa"/>
              <w:right w:w="80" w:type="dxa"/>
            </w:tcMar>
            <w:vAlign w:val="center"/>
          </w:tcPr>
          <w:p w14:paraId="50C1B3A6" w14:textId="5EDDED79"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Stakeholder &amp; Client</w:t>
            </w:r>
          </w:p>
        </w:tc>
        <w:tc>
          <w:tcPr>
            <w:tcW w:w="1560" w:type="dxa"/>
            <w:tcMar>
              <w:top w:w="60" w:type="dxa"/>
              <w:left w:w="80" w:type="dxa"/>
              <w:bottom w:w="60" w:type="dxa"/>
              <w:right w:w="80" w:type="dxa"/>
            </w:tcMar>
            <w:vAlign w:val="center"/>
          </w:tcPr>
          <w:p w14:paraId="23494899" w14:textId="6934FC96"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Limited client/user availability delays validation</w:t>
            </w:r>
          </w:p>
        </w:tc>
        <w:tc>
          <w:tcPr>
            <w:tcW w:w="915" w:type="dxa"/>
            <w:tcMar>
              <w:top w:w="60" w:type="dxa"/>
              <w:left w:w="80" w:type="dxa"/>
              <w:bottom w:w="60" w:type="dxa"/>
              <w:right w:w="80" w:type="dxa"/>
            </w:tcMar>
            <w:vAlign w:val="center"/>
          </w:tcPr>
          <w:p w14:paraId="1D60ED35" w14:textId="59B2CBDE"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4×4=16</w:t>
            </w:r>
          </w:p>
          <w:p w14:paraId="243BA2B3" w14:textId="41ECB58F"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High</w:t>
            </w:r>
          </w:p>
        </w:tc>
        <w:tc>
          <w:tcPr>
            <w:tcW w:w="1095" w:type="dxa"/>
            <w:tcMar>
              <w:top w:w="60" w:type="dxa"/>
              <w:left w:w="80" w:type="dxa"/>
              <w:bottom w:w="60" w:type="dxa"/>
              <w:right w:w="80" w:type="dxa"/>
            </w:tcMar>
            <w:vAlign w:val="center"/>
          </w:tcPr>
          <w:p w14:paraId="4A641917" w14:textId="35CCE42C"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123AFA4C" w14:textId="4F383652"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Book reviews early; send focused questions; document assumptions and expiry dates.</w:t>
            </w:r>
          </w:p>
        </w:tc>
        <w:tc>
          <w:tcPr>
            <w:tcW w:w="1663" w:type="dxa"/>
            <w:tcMar>
              <w:top w:w="60" w:type="dxa"/>
              <w:left w:w="80" w:type="dxa"/>
              <w:bottom w:w="60" w:type="dxa"/>
              <w:right w:w="80" w:type="dxa"/>
            </w:tcMar>
            <w:vAlign w:val="center"/>
          </w:tcPr>
          <w:p w14:paraId="61BCFA97" w14:textId="42D06C34"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Proceed on the documented assumption with an expiry date; flag as an open decision.</w:t>
            </w:r>
          </w:p>
        </w:tc>
        <w:tc>
          <w:tcPr>
            <w:tcW w:w="1035" w:type="dxa"/>
            <w:tcMar>
              <w:top w:w="60" w:type="dxa"/>
              <w:left w:w="80" w:type="dxa"/>
              <w:bottom w:w="60" w:type="dxa"/>
              <w:right w:w="80" w:type="dxa"/>
            </w:tcMar>
            <w:vAlign w:val="center"/>
          </w:tcPr>
          <w:p w14:paraId="6F0421D0" w14:textId="4E69CD79"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proofErr w:type="spellStart"/>
            <w:r w:rsidRPr="1AF322CF">
              <w:rPr>
                <w:color w:val="auto"/>
                <w:sz w:val="18"/>
              </w:rPr>
              <w:t>Kavish</w:t>
            </w:r>
            <w:proofErr w:type="spellEnd"/>
          </w:p>
        </w:tc>
      </w:tr>
      <w:tr w:rsidR="72984D20" w14:paraId="40B724B6"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5ED41D2E" w14:textId="6EF7CBD5" w:rsidR="72984D20" w:rsidRDefault="212BB678" w:rsidP="1AF322CF">
            <w:pPr>
              <w:rPr>
                <w:color w:val="auto"/>
                <w:sz w:val="18"/>
              </w:rPr>
            </w:pPr>
            <w:r w:rsidRPr="1AF322CF">
              <w:rPr>
                <w:color w:val="auto"/>
                <w:sz w:val="18"/>
              </w:rPr>
              <w:t>R3</w:t>
            </w:r>
          </w:p>
        </w:tc>
        <w:tc>
          <w:tcPr>
            <w:tcW w:w="1440" w:type="dxa"/>
            <w:tcMar>
              <w:top w:w="60" w:type="dxa"/>
              <w:left w:w="80" w:type="dxa"/>
              <w:bottom w:w="60" w:type="dxa"/>
              <w:right w:w="80" w:type="dxa"/>
            </w:tcMar>
            <w:vAlign w:val="center"/>
          </w:tcPr>
          <w:p w14:paraId="723F9761" w14:textId="62B3FEB0"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Resource &amp; Schedule</w:t>
            </w:r>
          </w:p>
        </w:tc>
        <w:tc>
          <w:tcPr>
            <w:tcW w:w="1560" w:type="dxa"/>
            <w:tcMar>
              <w:top w:w="60" w:type="dxa"/>
              <w:left w:w="80" w:type="dxa"/>
              <w:bottom w:w="60" w:type="dxa"/>
              <w:right w:w="80" w:type="dxa"/>
            </w:tcMar>
            <w:vAlign w:val="center"/>
          </w:tcPr>
          <w:p w14:paraId="07BB6A48" w14:textId="59025EFF"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Twelve-week scope exceeds four-person capacity</w:t>
            </w:r>
          </w:p>
        </w:tc>
        <w:tc>
          <w:tcPr>
            <w:tcW w:w="915" w:type="dxa"/>
            <w:tcMar>
              <w:top w:w="60" w:type="dxa"/>
              <w:left w:w="80" w:type="dxa"/>
              <w:bottom w:w="60" w:type="dxa"/>
              <w:right w:w="80" w:type="dxa"/>
            </w:tcMar>
            <w:vAlign w:val="center"/>
          </w:tcPr>
          <w:p w14:paraId="488B7F2F" w14:textId="373E84BD"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4×5=20</w:t>
            </w:r>
          </w:p>
          <w:p w14:paraId="77970054" w14:textId="1CF0D38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High</w:t>
            </w:r>
          </w:p>
        </w:tc>
        <w:tc>
          <w:tcPr>
            <w:tcW w:w="1095" w:type="dxa"/>
            <w:tcMar>
              <w:top w:w="60" w:type="dxa"/>
              <w:left w:w="80" w:type="dxa"/>
              <w:bottom w:w="60" w:type="dxa"/>
              <w:right w:w="80" w:type="dxa"/>
            </w:tcMar>
            <w:vAlign w:val="center"/>
          </w:tcPr>
          <w:p w14:paraId="7E8D5716" w14:textId="5CC25C3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1CE7CF40" w14:textId="2EA9A801"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Must/Should/Could priorities; vertical slices; protect testing/closure weeks.</w:t>
            </w:r>
          </w:p>
        </w:tc>
        <w:tc>
          <w:tcPr>
            <w:tcW w:w="1663" w:type="dxa"/>
            <w:tcMar>
              <w:top w:w="60" w:type="dxa"/>
              <w:left w:w="80" w:type="dxa"/>
              <w:bottom w:w="60" w:type="dxa"/>
              <w:right w:w="80" w:type="dxa"/>
            </w:tcMar>
            <w:vAlign w:val="center"/>
          </w:tcPr>
          <w:p w14:paraId="63F677AD" w14:textId="0CF0FA8E"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proofErr w:type="spellStart"/>
            <w:r w:rsidRPr="1AF322CF">
              <w:rPr>
                <w:color w:val="auto"/>
                <w:sz w:val="18"/>
              </w:rPr>
              <w:t>Descope</w:t>
            </w:r>
            <w:proofErr w:type="spellEnd"/>
            <w:r w:rsidRPr="1AF322CF">
              <w:rPr>
                <w:color w:val="auto"/>
                <w:sz w:val="18"/>
              </w:rPr>
              <w:t xml:space="preserve"> Should/Could items first; the Shipping-scope module is the first candidate for reduction.</w:t>
            </w:r>
          </w:p>
        </w:tc>
        <w:tc>
          <w:tcPr>
            <w:tcW w:w="1035" w:type="dxa"/>
            <w:tcMar>
              <w:top w:w="60" w:type="dxa"/>
              <w:left w:w="80" w:type="dxa"/>
              <w:bottom w:w="60" w:type="dxa"/>
              <w:right w:w="80" w:type="dxa"/>
            </w:tcMar>
            <w:vAlign w:val="center"/>
          </w:tcPr>
          <w:p w14:paraId="4C5B6C32" w14:textId="2AC85E3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All</w:t>
            </w:r>
          </w:p>
        </w:tc>
      </w:tr>
      <w:tr w:rsidR="72984D20" w14:paraId="3213BF86"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1D06138E" w14:textId="644626FB" w:rsidR="72984D20" w:rsidRDefault="4B8A2989" w:rsidP="1AF322CF">
            <w:pPr>
              <w:rPr>
                <w:color w:val="auto"/>
                <w:sz w:val="18"/>
              </w:rPr>
            </w:pPr>
            <w:r w:rsidRPr="1AF322CF">
              <w:rPr>
                <w:color w:val="auto"/>
                <w:sz w:val="18"/>
              </w:rPr>
              <w:t>R4</w:t>
            </w:r>
          </w:p>
        </w:tc>
        <w:tc>
          <w:tcPr>
            <w:tcW w:w="1440" w:type="dxa"/>
            <w:tcMar>
              <w:top w:w="60" w:type="dxa"/>
              <w:left w:w="80" w:type="dxa"/>
              <w:bottom w:w="60" w:type="dxa"/>
              <w:right w:w="80" w:type="dxa"/>
            </w:tcMar>
            <w:vAlign w:val="center"/>
          </w:tcPr>
          <w:p w14:paraId="59E8C9EE" w14:textId="1EEE58FC"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Security &amp; Data</w:t>
            </w:r>
          </w:p>
        </w:tc>
        <w:tc>
          <w:tcPr>
            <w:tcW w:w="1560" w:type="dxa"/>
            <w:tcMar>
              <w:top w:w="60" w:type="dxa"/>
              <w:left w:w="80" w:type="dxa"/>
              <w:bottom w:w="60" w:type="dxa"/>
              <w:right w:w="80" w:type="dxa"/>
            </w:tcMar>
            <w:vAlign w:val="center"/>
          </w:tcPr>
          <w:p w14:paraId="035F9368" w14:textId="15E9CCA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Division/branch data leaks through weak authorization</w:t>
            </w:r>
          </w:p>
        </w:tc>
        <w:tc>
          <w:tcPr>
            <w:tcW w:w="915" w:type="dxa"/>
            <w:tcMar>
              <w:top w:w="60" w:type="dxa"/>
              <w:left w:w="80" w:type="dxa"/>
              <w:bottom w:w="60" w:type="dxa"/>
              <w:right w:w="80" w:type="dxa"/>
            </w:tcMar>
            <w:vAlign w:val="center"/>
          </w:tcPr>
          <w:p w14:paraId="60EA7758" w14:textId="7AEA6CDB"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3×5=15</w:t>
            </w:r>
          </w:p>
          <w:p w14:paraId="22B17287" w14:textId="099FC29B"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High</w:t>
            </w:r>
          </w:p>
        </w:tc>
        <w:tc>
          <w:tcPr>
            <w:tcW w:w="1095" w:type="dxa"/>
            <w:tcMar>
              <w:top w:w="60" w:type="dxa"/>
              <w:left w:w="80" w:type="dxa"/>
              <w:bottom w:w="60" w:type="dxa"/>
              <w:right w:w="80" w:type="dxa"/>
            </w:tcMar>
            <w:vAlign w:val="center"/>
          </w:tcPr>
          <w:p w14:paraId="234FF8AE" w14:textId="7C76079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6033B18F" w14:textId="5167A32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 xml:space="preserve">API-level policies, query scoping, isolation tests, </w:t>
            </w:r>
            <w:r w:rsidRPr="1AF322CF">
              <w:rPr>
                <w:color w:val="auto"/>
                <w:sz w:val="18"/>
              </w:rPr>
              <w:lastRenderedPageBreak/>
              <w:t>peer security review.</w:t>
            </w:r>
          </w:p>
        </w:tc>
        <w:tc>
          <w:tcPr>
            <w:tcW w:w="1663" w:type="dxa"/>
            <w:tcMar>
              <w:top w:w="60" w:type="dxa"/>
              <w:left w:w="80" w:type="dxa"/>
              <w:bottom w:w="60" w:type="dxa"/>
              <w:right w:w="80" w:type="dxa"/>
            </w:tcMar>
            <w:vAlign w:val="center"/>
          </w:tcPr>
          <w:p w14:paraId="130F433E" w14:textId="5A79AA9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lastRenderedPageBreak/>
              <w:t xml:space="preserve">Emergency hotfix; disable the </w:t>
            </w:r>
            <w:r w:rsidRPr="1AF322CF">
              <w:rPr>
                <w:color w:val="auto"/>
                <w:sz w:val="18"/>
              </w:rPr>
              <w:lastRenderedPageBreak/>
              <w:t>affected endpoint until resolved.</w:t>
            </w:r>
          </w:p>
        </w:tc>
        <w:tc>
          <w:tcPr>
            <w:tcW w:w="1035" w:type="dxa"/>
            <w:tcMar>
              <w:top w:w="60" w:type="dxa"/>
              <w:left w:w="80" w:type="dxa"/>
              <w:bottom w:w="60" w:type="dxa"/>
              <w:right w:w="80" w:type="dxa"/>
            </w:tcMar>
            <w:vAlign w:val="center"/>
          </w:tcPr>
          <w:p w14:paraId="10B0227A" w14:textId="13678F6B" w:rsidR="72984D20" w:rsidRDefault="6E4BA260" w:rsidP="1AF322CF">
            <w:pPr>
              <w:cnfStyle w:val="000000000000" w:firstRow="0" w:lastRow="0" w:firstColumn="0" w:lastColumn="0" w:oddVBand="0" w:evenVBand="0" w:oddHBand="0" w:evenHBand="0" w:firstRowFirstColumn="0" w:firstRowLastColumn="0" w:lastRowFirstColumn="0" w:lastRowLastColumn="0"/>
            </w:pPr>
            <w:r w:rsidRPr="1AF322CF">
              <w:rPr>
                <w:color w:val="auto"/>
                <w:sz w:val="18"/>
              </w:rPr>
              <w:lastRenderedPageBreak/>
              <w:t>Jayshil</w:t>
            </w:r>
          </w:p>
        </w:tc>
      </w:tr>
      <w:tr w:rsidR="72984D20" w14:paraId="1E48AC34"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10DCC3D6" w14:textId="4C0B788A" w:rsidR="72984D20" w:rsidRDefault="17EDC85A" w:rsidP="1AF322CF">
            <w:pPr>
              <w:rPr>
                <w:color w:val="auto"/>
                <w:sz w:val="18"/>
              </w:rPr>
            </w:pPr>
            <w:r w:rsidRPr="1AF322CF">
              <w:rPr>
                <w:color w:val="auto"/>
                <w:sz w:val="18"/>
              </w:rPr>
              <w:lastRenderedPageBreak/>
              <w:t>R5</w:t>
            </w:r>
          </w:p>
        </w:tc>
        <w:tc>
          <w:tcPr>
            <w:tcW w:w="1440" w:type="dxa"/>
            <w:tcMar>
              <w:top w:w="60" w:type="dxa"/>
              <w:left w:w="80" w:type="dxa"/>
              <w:bottom w:w="60" w:type="dxa"/>
              <w:right w:w="80" w:type="dxa"/>
            </w:tcMar>
            <w:vAlign w:val="center"/>
          </w:tcPr>
          <w:p w14:paraId="5A4A5D24" w14:textId="16060136"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Technical &amp; Quality</w:t>
            </w:r>
          </w:p>
        </w:tc>
        <w:tc>
          <w:tcPr>
            <w:tcW w:w="1560" w:type="dxa"/>
            <w:tcMar>
              <w:top w:w="60" w:type="dxa"/>
              <w:left w:w="80" w:type="dxa"/>
              <w:bottom w:w="60" w:type="dxa"/>
              <w:right w:w="80" w:type="dxa"/>
            </w:tcMar>
            <w:vAlign w:val="center"/>
          </w:tcPr>
          <w:p w14:paraId="7BC56D90" w14:textId="7C03B4BB"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Conflicting bookings or invalid asset status</w:t>
            </w:r>
          </w:p>
        </w:tc>
        <w:tc>
          <w:tcPr>
            <w:tcW w:w="915" w:type="dxa"/>
            <w:tcMar>
              <w:top w:w="60" w:type="dxa"/>
              <w:left w:w="80" w:type="dxa"/>
              <w:bottom w:w="60" w:type="dxa"/>
              <w:right w:w="80" w:type="dxa"/>
            </w:tcMar>
            <w:vAlign w:val="center"/>
          </w:tcPr>
          <w:p w14:paraId="34F11D0D" w14:textId="7522F982"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3×5=15</w:t>
            </w:r>
          </w:p>
          <w:p w14:paraId="19E52A0D" w14:textId="078E6C90"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High</w:t>
            </w:r>
          </w:p>
        </w:tc>
        <w:tc>
          <w:tcPr>
            <w:tcW w:w="1095" w:type="dxa"/>
            <w:tcMar>
              <w:top w:w="60" w:type="dxa"/>
              <w:left w:w="80" w:type="dxa"/>
              <w:bottom w:w="60" w:type="dxa"/>
              <w:right w:w="80" w:type="dxa"/>
            </w:tcMar>
            <w:vAlign w:val="center"/>
          </w:tcPr>
          <w:p w14:paraId="30EEA94D" w14:textId="5AC6A452"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57A7641B" w14:textId="5FD60DC6"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 xml:space="preserve">Transactional conflict checks, status </w:t>
            </w:r>
            <w:r w:rsidR="04058AB2" w:rsidRPr="1AF322CF">
              <w:rPr>
                <w:color w:val="auto"/>
                <w:sz w:val="18"/>
              </w:rPr>
              <w:t>rules,</w:t>
            </w:r>
            <w:r w:rsidRPr="1AF322CF">
              <w:rPr>
                <w:color w:val="auto"/>
                <w:sz w:val="18"/>
              </w:rPr>
              <w:t xml:space="preserve"> and concurrency tests.</w:t>
            </w:r>
          </w:p>
        </w:tc>
        <w:tc>
          <w:tcPr>
            <w:tcW w:w="1663" w:type="dxa"/>
            <w:tcMar>
              <w:top w:w="60" w:type="dxa"/>
              <w:left w:w="80" w:type="dxa"/>
              <w:bottom w:w="60" w:type="dxa"/>
              <w:right w:w="80" w:type="dxa"/>
            </w:tcMar>
            <w:vAlign w:val="center"/>
          </w:tcPr>
          <w:p w14:paraId="188A1836" w14:textId="4521CA0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Manual reconciliation procedure and booking-conflict alert until the fix is verified.</w:t>
            </w:r>
          </w:p>
        </w:tc>
        <w:tc>
          <w:tcPr>
            <w:tcW w:w="1035" w:type="dxa"/>
            <w:tcMar>
              <w:top w:w="60" w:type="dxa"/>
              <w:left w:w="80" w:type="dxa"/>
              <w:bottom w:w="60" w:type="dxa"/>
              <w:right w:w="80" w:type="dxa"/>
            </w:tcMar>
            <w:vAlign w:val="center"/>
          </w:tcPr>
          <w:p w14:paraId="76EAA194" w14:textId="11781A52"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proofErr w:type="spellStart"/>
            <w:r w:rsidRPr="1AF322CF">
              <w:rPr>
                <w:color w:val="auto"/>
                <w:sz w:val="18"/>
              </w:rPr>
              <w:t>Shoneel</w:t>
            </w:r>
            <w:proofErr w:type="spellEnd"/>
          </w:p>
        </w:tc>
      </w:tr>
      <w:tr w:rsidR="72984D20" w14:paraId="2A81E852"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2324A1D1" w14:textId="48E47403" w:rsidR="72984D20" w:rsidRDefault="6D658C39" w:rsidP="1AF322CF">
            <w:pPr>
              <w:rPr>
                <w:color w:val="auto"/>
                <w:sz w:val="18"/>
              </w:rPr>
            </w:pPr>
            <w:r w:rsidRPr="1AF322CF">
              <w:rPr>
                <w:color w:val="auto"/>
                <w:sz w:val="18"/>
              </w:rPr>
              <w:t>R6</w:t>
            </w:r>
          </w:p>
        </w:tc>
        <w:tc>
          <w:tcPr>
            <w:tcW w:w="1440" w:type="dxa"/>
            <w:tcMar>
              <w:top w:w="60" w:type="dxa"/>
              <w:left w:w="80" w:type="dxa"/>
              <w:bottom w:w="60" w:type="dxa"/>
              <w:right w:w="80" w:type="dxa"/>
            </w:tcMar>
            <w:vAlign w:val="center"/>
          </w:tcPr>
          <w:p w14:paraId="2EE11D76" w14:textId="583E0BC9"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Quality &amp; Technical</w:t>
            </w:r>
          </w:p>
        </w:tc>
        <w:tc>
          <w:tcPr>
            <w:tcW w:w="1560" w:type="dxa"/>
            <w:tcMar>
              <w:top w:w="60" w:type="dxa"/>
              <w:left w:w="80" w:type="dxa"/>
              <w:bottom w:w="60" w:type="dxa"/>
              <w:right w:w="80" w:type="dxa"/>
            </w:tcMar>
            <w:vAlign w:val="center"/>
          </w:tcPr>
          <w:p w14:paraId="69A61295" w14:textId="3EE1693D"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Incorrect pricing/profit calculations undermine trust</w:t>
            </w:r>
          </w:p>
        </w:tc>
        <w:tc>
          <w:tcPr>
            <w:tcW w:w="915" w:type="dxa"/>
            <w:tcMar>
              <w:top w:w="60" w:type="dxa"/>
              <w:left w:w="80" w:type="dxa"/>
              <w:bottom w:w="60" w:type="dxa"/>
              <w:right w:w="80" w:type="dxa"/>
            </w:tcMar>
            <w:vAlign w:val="center"/>
          </w:tcPr>
          <w:p w14:paraId="4BB54304" w14:textId="0BED322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3×5=15</w:t>
            </w:r>
          </w:p>
          <w:p w14:paraId="3F86799F" w14:textId="25601223"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High</w:t>
            </w:r>
          </w:p>
        </w:tc>
        <w:tc>
          <w:tcPr>
            <w:tcW w:w="1095" w:type="dxa"/>
            <w:tcMar>
              <w:top w:w="60" w:type="dxa"/>
              <w:left w:w="80" w:type="dxa"/>
              <w:bottom w:w="60" w:type="dxa"/>
              <w:right w:w="80" w:type="dxa"/>
            </w:tcMar>
            <w:vAlign w:val="center"/>
          </w:tcPr>
          <w:p w14:paraId="6A50DF40" w14:textId="13C8027E"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4DBEFC9D" w14:textId="308B7D4B"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 xml:space="preserve">Approved examples, decimal arithmetic, traceable line </w:t>
            </w:r>
            <w:r w:rsidR="15FE4B76" w:rsidRPr="1AF322CF">
              <w:rPr>
                <w:color w:val="auto"/>
                <w:sz w:val="18"/>
              </w:rPr>
              <w:t>items,</w:t>
            </w:r>
            <w:r w:rsidRPr="1AF322CF">
              <w:rPr>
                <w:color w:val="auto"/>
                <w:sz w:val="18"/>
              </w:rPr>
              <w:t xml:space="preserve"> and calculation tests.</w:t>
            </w:r>
          </w:p>
        </w:tc>
        <w:tc>
          <w:tcPr>
            <w:tcW w:w="1663" w:type="dxa"/>
            <w:tcMar>
              <w:top w:w="60" w:type="dxa"/>
              <w:left w:w="80" w:type="dxa"/>
              <w:bottom w:w="60" w:type="dxa"/>
              <w:right w:w="80" w:type="dxa"/>
            </w:tcMar>
            <w:vAlign w:val="center"/>
          </w:tcPr>
          <w:p w14:paraId="1F5C8B46" w14:textId="6BB84727"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Freeze the affected calculation, notify users</w:t>
            </w:r>
            <w:r w:rsidR="2666FE7F" w:rsidRPr="1AF322CF">
              <w:rPr>
                <w:color w:val="auto"/>
                <w:sz w:val="18"/>
              </w:rPr>
              <w:t>, and re</w:t>
            </w:r>
            <w:r w:rsidRPr="1AF322CF">
              <w:rPr>
                <w:color w:val="auto"/>
                <w:sz w:val="18"/>
              </w:rPr>
              <w:t>-</w:t>
            </w:r>
            <w:r w:rsidR="70D4BEA7" w:rsidRPr="1AF322CF">
              <w:rPr>
                <w:color w:val="auto"/>
                <w:sz w:val="18"/>
              </w:rPr>
              <w:t>verify</w:t>
            </w:r>
            <w:r w:rsidRPr="1AF322CF">
              <w:rPr>
                <w:color w:val="auto"/>
                <w:sz w:val="18"/>
              </w:rPr>
              <w:t xml:space="preserve"> client examples before release.</w:t>
            </w:r>
          </w:p>
        </w:tc>
        <w:tc>
          <w:tcPr>
            <w:tcW w:w="1035" w:type="dxa"/>
            <w:tcMar>
              <w:top w:w="60" w:type="dxa"/>
              <w:left w:w="80" w:type="dxa"/>
              <w:bottom w:w="60" w:type="dxa"/>
              <w:right w:w="80" w:type="dxa"/>
            </w:tcMar>
            <w:vAlign w:val="center"/>
          </w:tcPr>
          <w:p w14:paraId="7A6DE2DE" w14:textId="323C9A65" w:rsidR="72984D20" w:rsidRDefault="0AAAF5E8" w:rsidP="1AF322CF">
            <w:pPr>
              <w:cnfStyle w:val="000000000000" w:firstRow="0" w:lastRow="0" w:firstColumn="0" w:lastColumn="0" w:oddVBand="0" w:evenVBand="0" w:oddHBand="0" w:evenHBand="0" w:firstRowFirstColumn="0" w:firstRowLastColumn="0" w:lastRowFirstColumn="0" w:lastRowLastColumn="0"/>
            </w:pPr>
            <w:r w:rsidRPr="1AF322CF">
              <w:rPr>
                <w:color w:val="auto"/>
                <w:sz w:val="18"/>
              </w:rPr>
              <w:t>Jayshil</w:t>
            </w:r>
          </w:p>
        </w:tc>
      </w:tr>
      <w:tr w:rsidR="72984D20" w14:paraId="50EE261F"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0F95E90D" w14:textId="2AC7868E" w:rsidR="72984D20" w:rsidRDefault="6D658C39" w:rsidP="1AF322CF">
            <w:pPr>
              <w:rPr>
                <w:color w:val="auto"/>
                <w:sz w:val="18"/>
              </w:rPr>
            </w:pPr>
            <w:r w:rsidRPr="1AF322CF">
              <w:rPr>
                <w:color w:val="auto"/>
                <w:sz w:val="18"/>
              </w:rPr>
              <w:t>R7</w:t>
            </w:r>
          </w:p>
        </w:tc>
        <w:tc>
          <w:tcPr>
            <w:tcW w:w="1440" w:type="dxa"/>
            <w:tcMar>
              <w:top w:w="60" w:type="dxa"/>
              <w:left w:w="80" w:type="dxa"/>
              <w:bottom w:w="60" w:type="dxa"/>
              <w:right w:w="80" w:type="dxa"/>
            </w:tcMar>
            <w:vAlign w:val="center"/>
          </w:tcPr>
          <w:p w14:paraId="76F1209F" w14:textId="3EEBE41A"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Security &amp; Data</w:t>
            </w:r>
          </w:p>
        </w:tc>
        <w:tc>
          <w:tcPr>
            <w:tcW w:w="1560" w:type="dxa"/>
            <w:tcMar>
              <w:top w:w="60" w:type="dxa"/>
              <w:left w:w="80" w:type="dxa"/>
              <w:bottom w:w="60" w:type="dxa"/>
              <w:right w:w="80" w:type="dxa"/>
            </w:tcMar>
            <w:vAlign w:val="center"/>
          </w:tcPr>
          <w:p w14:paraId="6FBDFF22" w14:textId="6C62F61E"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Inspection photos/signatures create privacy/storage risk</w:t>
            </w:r>
          </w:p>
        </w:tc>
        <w:tc>
          <w:tcPr>
            <w:tcW w:w="915" w:type="dxa"/>
            <w:tcMar>
              <w:top w:w="60" w:type="dxa"/>
              <w:left w:w="80" w:type="dxa"/>
              <w:bottom w:w="60" w:type="dxa"/>
              <w:right w:w="80" w:type="dxa"/>
            </w:tcMar>
            <w:vAlign w:val="center"/>
          </w:tcPr>
          <w:p w14:paraId="22EFE23E" w14:textId="1AE41FBC"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3×4=12</w:t>
            </w:r>
          </w:p>
          <w:p w14:paraId="1E81B13E" w14:textId="1ADAA00A"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Med</w:t>
            </w:r>
          </w:p>
        </w:tc>
        <w:tc>
          <w:tcPr>
            <w:tcW w:w="1095" w:type="dxa"/>
            <w:tcMar>
              <w:top w:w="60" w:type="dxa"/>
              <w:left w:w="80" w:type="dxa"/>
              <w:bottom w:w="60" w:type="dxa"/>
              <w:right w:w="80" w:type="dxa"/>
            </w:tcMar>
            <w:vAlign w:val="center"/>
          </w:tcPr>
          <w:p w14:paraId="7856D395" w14:textId="0989C3F3"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2B9F84F1" w14:textId="41171D33"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Restricted types/sizes, private storage design, authorization and retention rules.</w:t>
            </w:r>
          </w:p>
        </w:tc>
        <w:tc>
          <w:tcPr>
            <w:tcW w:w="1663" w:type="dxa"/>
            <w:tcMar>
              <w:top w:w="60" w:type="dxa"/>
              <w:left w:w="80" w:type="dxa"/>
              <w:bottom w:w="60" w:type="dxa"/>
              <w:right w:w="80" w:type="dxa"/>
            </w:tcMar>
            <w:vAlign w:val="center"/>
          </w:tcPr>
          <w:p w14:paraId="0668825B" w14:textId="398AEE4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Restrict access/downloads pending fix; purge any non-compliant files.</w:t>
            </w:r>
          </w:p>
        </w:tc>
        <w:tc>
          <w:tcPr>
            <w:tcW w:w="1035" w:type="dxa"/>
            <w:tcMar>
              <w:top w:w="60" w:type="dxa"/>
              <w:left w:w="80" w:type="dxa"/>
              <w:bottom w:w="60" w:type="dxa"/>
              <w:right w:w="80" w:type="dxa"/>
            </w:tcMar>
            <w:vAlign w:val="center"/>
          </w:tcPr>
          <w:p w14:paraId="624F08B8" w14:textId="02A39BC7"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Rahul</w:t>
            </w:r>
          </w:p>
        </w:tc>
      </w:tr>
      <w:tr w:rsidR="72984D20" w14:paraId="5297EF2B"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479655DC" w14:textId="467B3370" w:rsidR="72984D20" w:rsidRDefault="61D8577F" w:rsidP="1AF322CF">
            <w:pPr>
              <w:rPr>
                <w:color w:val="auto"/>
                <w:sz w:val="18"/>
              </w:rPr>
            </w:pPr>
            <w:r w:rsidRPr="1AF322CF">
              <w:rPr>
                <w:color w:val="auto"/>
                <w:sz w:val="18"/>
              </w:rPr>
              <w:t>R8</w:t>
            </w:r>
          </w:p>
        </w:tc>
        <w:tc>
          <w:tcPr>
            <w:tcW w:w="1440" w:type="dxa"/>
            <w:tcMar>
              <w:top w:w="60" w:type="dxa"/>
              <w:left w:w="80" w:type="dxa"/>
              <w:bottom w:w="60" w:type="dxa"/>
              <w:right w:w="80" w:type="dxa"/>
            </w:tcMar>
            <w:vAlign w:val="center"/>
          </w:tcPr>
          <w:p w14:paraId="3882E7EA" w14:textId="5F36882A"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Technical &amp; Operational</w:t>
            </w:r>
          </w:p>
        </w:tc>
        <w:tc>
          <w:tcPr>
            <w:tcW w:w="1560" w:type="dxa"/>
            <w:tcMar>
              <w:top w:w="60" w:type="dxa"/>
              <w:left w:w="80" w:type="dxa"/>
              <w:bottom w:w="60" w:type="dxa"/>
              <w:right w:w="80" w:type="dxa"/>
            </w:tcMar>
            <w:vAlign w:val="center"/>
          </w:tcPr>
          <w:p w14:paraId="528E8EA2" w14:textId="59324C5B"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Team environment differences block integration</w:t>
            </w:r>
          </w:p>
        </w:tc>
        <w:tc>
          <w:tcPr>
            <w:tcW w:w="915" w:type="dxa"/>
            <w:tcMar>
              <w:top w:w="60" w:type="dxa"/>
              <w:left w:w="80" w:type="dxa"/>
              <w:bottom w:w="60" w:type="dxa"/>
              <w:right w:w="80" w:type="dxa"/>
            </w:tcMar>
            <w:vAlign w:val="center"/>
          </w:tcPr>
          <w:p w14:paraId="20082902" w14:textId="77C155FF"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3×3=9</w:t>
            </w:r>
          </w:p>
          <w:p w14:paraId="6567F3CE" w14:textId="4C6363B6"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Med</w:t>
            </w:r>
          </w:p>
        </w:tc>
        <w:tc>
          <w:tcPr>
            <w:tcW w:w="1095" w:type="dxa"/>
            <w:tcMar>
              <w:top w:w="60" w:type="dxa"/>
              <w:left w:w="80" w:type="dxa"/>
              <w:bottom w:w="60" w:type="dxa"/>
              <w:right w:w="80" w:type="dxa"/>
            </w:tcMar>
            <w:vAlign w:val="center"/>
          </w:tcPr>
          <w:p w14:paraId="42B4AB5F" w14:textId="7CF0589F"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347783FB" w14:textId="34CDC6C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 xml:space="preserve">Docker/setup guide, pinned versions, clean-machine validation and shared </w:t>
            </w:r>
            <w:proofErr w:type="spellStart"/>
            <w:r w:rsidRPr="1AF322CF">
              <w:rPr>
                <w:color w:val="auto"/>
                <w:sz w:val="18"/>
              </w:rPr>
              <w:t>config</w:t>
            </w:r>
            <w:proofErr w:type="spellEnd"/>
            <w:r w:rsidRPr="1AF322CF">
              <w:rPr>
                <w:color w:val="auto"/>
                <w:sz w:val="18"/>
              </w:rPr>
              <w:t xml:space="preserve"> example.</w:t>
            </w:r>
          </w:p>
        </w:tc>
        <w:tc>
          <w:tcPr>
            <w:tcW w:w="1663" w:type="dxa"/>
            <w:tcMar>
              <w:top w:w="60" w:type="dxa"/>
              <w:left w:w="80" w:type="dxa"/>
              <w:bottom w:w="60" w:type="dxa"/>
              <w:right w:w="80" w:type="dxa"/>
            </w:tcMar>
            <w:vAlign w:val="center"/>
          </w:tcPr>
          <w:p w14:paraId="0E3F4833" w14:textId="484EE4B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Pair-fix on a clean machine and update the setup guide the same day.</w:t>
            </w:r>
          </w:p>
        </w:tc>
        <w:tc>
          <w:tcPr>
            <w:tcW w:w="1035" w:type="dxa"/>
            <w:tcMar>
              <w:top w:w="60" w:type="dxa"/>
              <w:left w:w="80" w:type="dxa"/>
              <w:bottom w:w="60" w:type="dxa"/>
              <w:right w:w="80" w:type="dxa"/>
            </w:tcMar>
            <w:vAlign w:val="center"/>
          </w:tcPr>
          <w:p w14:paraId="0D662015" w14:textId="4C5FCEF5" w:rsidR="72984D20" w:rsidRDefault="77897174" w:rsidP="1AF322CF">
            <w:pPr>
              <w:cnfStyle w:val="000000000000" w:firstRow="0" w:lastRow="0" w:firstColumn="0" w:lastColumn="0" w:oddVBand="0" w:evenVBand="0" w:oddHBand="0" w:evenHBand="0" w:firstRowFirstColumn="0" w:firstRowLastColumn="0" w:lastRowFirstColumn="0" w:lastRowLastColumn="0"/>
            </w:pPr>
            <w:r w:rsidRPr="1AF322CF">
              <w:rPr>
                <w:color w:val="auto"/>
                <w:sz w:val="18"/>
              </w:rPr>
              <w:t>Jayshil</w:t>
            </w:r>
          </w:p>
        </w:tc>
      </w:tr>
      <w:tr w:rsidR="72984D20" w14:paraId="726E53C1"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7B06C497" w14:textId="334CB2FF" w:rsidR="72984D20" w:rsidRDefault="7968B54D" w:rsidP="1AF322CF">
            <w:pPr>
              <w:rPr>
                <w:color w:val="auto"/>
                <w:sz w:val="18"/>
              </w:rPr>
            </w:pPr>
            <w:r w:rsidRPr="1AF322CF">
              <w:rPr>
                <w:color w:val="auto"/>
                <w:sz w:val="18"/>
              </w:rPr>
              <w:t>R9</w:t>
            </w:r>
          </w:p>
        </w:tc>
        <w:tc>
          <w:tcPr>
            <w:tcW w:w="1440" w:type="dxa"/>
            <w:tcMar>
              <w:top w:w="60" w:type="dxa"/>
              <w:left w:w="80" w:type="dxa"/>
              <w:bottom w:w="60" w:type="dxa"/>
              <w:right w:w="80" w:type="dxa"/>
            </w:tcMar>
            <w:vAlign w:val="center"/>
          </w:tcPr>
          <w:p w14:paraId="2BA821A4" w14:textId="153A2C9E"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External &amp; Vendor</w:t>
            </w:r>
          </w:p>
        </w:tc>
        <w:tc>
          <w:tcPr>
            <w:tcW w:w="1560" w:type="dxa"/>
            <w:tcMar>
              <w:top w:w="60" w:type="dxa"/>
              <w:left w:w="80" w:type="dxa"/>
              <w:bottom w:w="60" w:type="dxa"/>
              <w:right w:w="80" w:type="dxa"/>
            </w:tcMar>
            <w:vAlign w:val="center"/>
          </w:tcPr>
          <w:p w14:paraId="199693E6" w14:textId="399A99FC"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Email provider/domain is not ready</w:t>
            </w:r>
          </w:p>
        </w:tc>
        <w:tc>
          <w:tcPr>
            <w:tcW w:w="915" w:type="dxa"/>
            <w:tcMar>
              <w:top w:w="60" w:type="dxa"/>
              <w:left w:w="80" w:type="dxa"/>
              <w:bottom w:w="60" w:type="dxa"/>
              <w:right w:w="80" w:type="dxa"/>
            </w:tcMar>
            <w:vAlign w:val="center"/>
          </w:tcPr>
          <w:p w14:paraId="15968FF2" w14:textId="68DD8A3C"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3×3=9</w:t>
            </w:r>
          </w:p>
          <w:p w14:paraId="1B094BB8" w14:textId="1A9C8564"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Med</w:t>
            </w:r>
          </w:p>
        </w:tc>
        <w:tc>
          <w:tcPr>
            <w:tcW w:w="1095" w:type="dxa"/>
            <w:tcMar>
              <w:top w:w="60" w:type="dxa"/>
              <w:left w:w="80" w:type="dxa"/>
              <w:bottom w:w="60" w:type="dxa"/>
              <w:right w:w="80" w:type="dxa"/>
            </w:tcMar>
            <w:vAlign w:val="center"/>
          </w:tcPr>
          <w:p w14:paraId="699234D1" w14:textId="0D08D31C"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5704B31C" w14:textId="0278982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Sandbox testing, provider abstraction, queue/log, controlled fallback evidence.</w:t>
            </w:r>
          </w:p>
        </w:tc>
        <w:tc>
          <w:tcPr>
            <w:tcW w:w="1663" w:type="dxa"/>
            <w:tcMar>
              <w:top w:w="60" w:type="dxa"/>
              <w:left w:w="80" w:type="dxa"/>
              <w:bottom w:w="60" w:type="dxa"/>
              <w:right w:w="80" w:type="dxa"/>
            </w:tcMar>
            <w:vAlign w:val="center"/>
          </w:tcPr>
          <w:p w14:paraId="7A917D0E" w14:textId="6D9A650F"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Fall back to logged/sandbox delivery for demos; delay production sending until ready.</w:t>
            </w:r>
          </w:p>
        </w:tc>
        <w:tc>
          <w:tcPr>
            <w:tcW w:w="1035" w:type="dxa"/>
            <w:tcMar>
              <w:top w:w="60" w:type="dxa"/>
              <w:left w:w="80" w:type="dxa"/>
              <w:bottom w:w="60" w:type="dxa"/>
              <w:right w:w="80" w:type="dxa"/>
            </w:tcMar>
            <w:vAlign w:val="center"/>
          </w:tcPr>
          <w:p w14:paraId="4C2A6F73" w14:textId="300124BC"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Rahul</w:t>
            </w:r>
          </w:p>
        </w:tc>
      </w:tr>
      <w:tr w:rsidR="72984D20" w14:paraId="151B9BB6"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0F664A35" w14:textId="224CE662" w:rsidR="72984D20" w:rsidRDefault="72002CA7" w:rsidP="1AF322CF">
            <w:pPr>
              <w:rPr>
                <w:color w:val="auto"/>
                <w:sz w:val="18"/>
              </w:rPr>
            </w:pPr>
            <w:r w:rsidRPr="1AF322CF">
              <w:rPr>
                <w:color w:val="auto"/>
                <w:sz w:val="18"/>
              </w:rPr>
              <w:t>R10</w:t>
            </w:r>
          </w:p>
        </w:tc>
        <w:tc>
          <w:tcPr>
            <w:tcW w:w="1440" w:type="dxa"/>
            <w:tcMar>
              <w:top w:w="60" w:type="dxa"/>
              <w:left w:w="80" w:type="dxa"/>
              <w:bottom w:w="60" w:type="dxa"/>
              <w:right w:w="80" w:type="dxa"/>
            </w:tcMar>
            <w:vAlign w:val="center"/>
          </w:tcPr>
          <w:p w14:paraId="6D9B079A" w14:textId="4B39ABA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Technical &amp; Operational</w:t>
            </w:r>
          </w:p>
        </w:tc>
        <w:tc>
          <w:tcPr>
            <w:tcW w:w="1560" w:type="dxa"/>
            <w:tcMar>
              <w:top w:w="60" w:type="dxa"/>
              <w:left w:w="80" w:type="dxa"/>
              <w:bottom w:w="60" w:type="dxa"/>
              <w:right w:w="80" w:type="dxa"/>
            </w:tcMar>
            <w:vAlign w:val="center"/>
          </w:tcPr>
          <w:p w14:paraId="2C08FA8C" w14:textId="19AE7781"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Data loss or destructive migration</w:t>
            </w:r>
          </w:p>
        </w:tc>
        <w:tc>
          <w:tcPr>
            <w:tcW w:w="915" w:type="dxa"/>
            <w:tcMar>
              <w:top w:w="60" w:type="dxa"/>
              <w:left w:w="80" w:type="dxa"/>
              <w:bottom w:w="60" w:type="dxa"/>
              <w:right w:w="80" w:type="dxa"/>
            </w:tcMar>
            <w:vAlign w:val="center"/>
          </w:tcPr>
          <w:p w14:paraId="1946D72C" w14:textId="71B50F6C"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2×5=10</w:t>
            </w:r>
          </w:p>
          <w:p w14:paraId="18B728F2" w14:textId="4C740527"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Med</w:t>
            </w:r>
          </w:p>
        </w:tc>
        <w:tc>
          <w:tcPr>
            <w:tcW w:w="1095" w:type="dxa"/>
            <w:tcMar>
              <w:top w:w="60" w:type="dxa"/>
              <w:left w:w="80" w:type="dxa"/>
              <w:bottom w:w="60" w:type="dxa"/>
              <w:right w:w="80" w:type="dxa"/>
            </w:tcMar>
            <w:vAlign w:val="center"/>
          </w:tcPr>
          <w:p w14:paraId="668D36F3" w14:textId="195085FA"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08930302" w14:textId="6DE68D76"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Versioned migrations, backups, restore rehearsal and non-production test first.</w:t>
            </w:r>
          </w:p>
        </w:tc>
        <w:tc>
          <w:tcPr>
            <w:tcW w:w="1663" w:type="dxa"/>
            <w:tcMar>
              <w:top w:w="60" w:type="dxa"/>
              <w:left w:w="80" w:type="dxa"/>
              <w:bottom w:w="60" w:type="dxa"/>
              <w:right w:w="80" w:type="dxa"/>
            </w:tcMar>
            <w:vAlign w:val="center"/>
          </w:tcPr>
          <w:p w14:paraId="22C8C46B" w14:textId="1853ECC9"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Restore from the last verified backup using the rehearsed restore procedure.</w:t>
            </w:r>
          </w:p>
        </w:tc>
        <w:tc>
          <w:tcPr>
            <w:tcW w:w="1035" w:type="dxa"/>
            <w:tcMar>
              <w:top w:w="60" w:type="dxa"/>
              <w:left w:w="80" w:type="dxa"/>
              <w:bottom w:w="60" w:type="dxa"/>
              <w:right w:w="80" w:type="dxa"/>
            </w:tcMar>
            <w:vAlign w:val="center"/>
          </w:tcPr>
          <w:p w14:paraId="125A818E" w14:textId="3CBCC42D" w:rsidR="72984D20" w:rsidRDefault="0A089B65" w:rsidP="1AF322CF">
            <w:pPr>
              <w:cnfStyle w:val="000000000000" w:firstRow="0" w:lastRow="0" w:firstColumn="0" w:lastColumn="0" w:oddVBand="0" w:evenVBand="0" w:oddHBand="0" w:evenHBand="0" w:firstRowFirstColumn="0" w:firstRowLastColumn="0" w:lastRowFirstColumn="0" w:lastRowLastColumn="0"/>
            </w:pPr>
            <w:r w:rsidRPr="1AF322CF">
              <w:rPr>
                <w:color w:val="auto"/>
                <w:sz w:val="18"/>
              </w:rPr>
              <w:t>Jayshil</w:t>
            </w:r>
          </w:p>
        </w:tc>
      </w:tr>
      <w:tr w:rsidR="72984D20" w14:paraId="428D0CF4"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615F986B" w14:textId="53E61A95" w:rsidR="72984D20" w:rsidRDefault="7153DE83" w:rsidP="1AF322CF">
            <w:pPr>
              <w:rPr>
                <w:color w:val="auto"/>
                <w:sz w:val="18"/>
              </w:rPr>
            </w:pPr>
            <w:r w:rsidRPr="1AF322CF">
              <w:rPr>
                <w:color w:val="auto"/>
                <w:sz w:val="18"/>
              </w:rPr>
              <w:t>R11</w:t>
            </w:r>
          </w:p>
        </w:tc>
        <w:tc>
          <w:tcPr>
            <w:tcW w:w="1440" w:type="dxa"/>
            <w:tcMar>
              <w:top w:w="60" w:type="dxa"/>
              <w:left w:w="80" w:type="dxa"/>
              <w:bottom w:w="60" w:type="dxa"/>
              <w:right w:w="80" w:type="dxa"/>
            </w:tcMar>
            <w:vAlign w:val="center"/>
          </w:tcPr>
          <w:p w14:paraId="699760FB" w14:textId="4D4AA81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Resource &amp; Team</w:t>
            </w:r>
          </w:p>
        </w:tc>
        <w:tc>
          <w:tcPr>
            <w:tcW w:w="1560" w:type="dxa"/>
            <w:tcMar>
              <w:top w:w="60" w:type="dxa"/>
              <w:left w:w="80" w:type="dxa"/>
              <w:bottom w:w="60" w:type="dxa"/>
              <w:right w:w="80" w:type="dxa"/>
            </w:tcMar>
            <w:vAlign w:val="center"/>
          </w:tcPr>
          <w:p w14:paraId="4A5A6EB0" w14:textId="79679C7D"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Team availability or uneven workload</w:t>
            </w:r>
          </w:p>
        </w:tc>
        <w:tc>
          <w:tcPr>
            <w:tcW w:w="915" w:type="dxa"/>
            <w:tcMar>
              <w:top w:w="60" w:type="dxa"/>
              <w:left w:w="80" w:type="dxa"/>
              <w:bottom w:w="60" w:type="dxa"/>
              <w:right w:w="80" w:type="dxa"/>
            </w:tcMar>
            <w:vAlign w:val="center"/>
          </w:tcPr>
          <w:p w14:paraId="48935BE5" w14:textId="2C5B5187"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3×4=12</w:t>
            </w:r>
          </w:p>
          <w:p w14:paraId="41582E8A" w14:textId="1F256959"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Med</w:t>
            </w:r>
          </w:p>
        </w:tc>
        <w:tc>
          <w:tcPr>
            <w:tcW w:w="1095" w:type="dxa"/>
            <w:tcMar>
              <w:top w:w="60" w:type="dxa"/>
              <w:left w:w="80" w:type="dxa"/>
              <w:bottom w:w="60" w:type="dxa"/>
              <w:right w:w="80" w:type="dxa"/>
            </w:tcMar>
            <w:vAlign w:val="center"/>
          </w:tcPr>
          <w:p w14:paraId="0437719A" w14:textId="6B86B3AA"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2AD02CD3" w14:textId="035DA8B9"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 xml:space="preserve">Small reviewed tasks, shared ownership, weekly </w:t>
            </w:r>
            <w:r w:rsidR="42BDE1B2" w:rsidRPr="1AF322CF">
              <w:rPr>
                <w:color w:val="auto"/>
                <w:sz w:val="18"/>
              </w:rPr>
              <w:t>rebalancing,</w:t>
            </w:r>
            <w:r w:rsidRPr="1AF322CF">
              <w:rPr>
                <w:color w:val="auto"/>
                <w:sz w:val="18"/>
              </w:rPr>
              <w:t xml:space="preserve"> and early escalation.</w:t>
            </w:r>
          </w:p>
        </w:tc>
        <w:tc>
          <w:tcPr>
            <w:tcW w:w="1663" w:type="dxa"/>
            <w:tcMar>
              <w:top w:w="60" w:type="dxa"/>
              <w:left w:w="80" w:type="dxa"/>
              <w:bottom w:w="60" w:type="dxa"/>
              <w:right w:w="80" w:type="dxa"/>
            </w:tcMar>
            <w:vAlign w:val="center"/>
          </w:tcPr>
          <w:p w14:paraId="169E0197" w14:textId="156AE192"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Redistribute tasks at the next checkpoint; escalate to the supervisor if unresolved after a week.</w:t>
            </w:r>
          </w:p>
        </w:tc>
        <w:tc>
          <w:tcPr>
            <w:tcW w:w="1035" w:type="dxa"/>
            <w:tcMar>
              <w:top w:w="60" w:type="dxa"/>
              <w:left w:w="80" w:type="dxa"/>
              <w:bottom w:w="60" w:type="dxa"/>
              <w:right w:w="80" w:type="dxa"/>
            </w:tcMar>
            <w:vAlign w:val="center"/>
          </w:tcPr>
          <w:p w14:paraId="45E92C44" w14:textId="3A8E3EA7"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All</w:t>
            </w:r>
          </w:p>
        </w:tc>
      </w:tr>
      <w:tr w:rsidR="72984D20" w14:paraId="13139F67"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46800445" w14:textId="322E0FB6" w:rsidR="72984D20" w:rsidRDefault="3EC0A481" w:rsidP="1AF322CF">
            <w:pPr>
              <w:rPr>
                <w:color w:val="auto"/>
                <w:sz w:val="18"/>
              </w:rPr>
            </w:pPr>
            <w:r w:rsidRPr="1AF322CF">
              <w:rPr>
                <w:color w:val="auto"/>
                <w:sz w:val="18"/>
              </w:rPr>
              <w:lastRenderedPageBreak/>
              <w:t>R12</w:t>
            </w:r>
          </w:p>
        </w:tc>
        <w:tc>
          <w:tcPr>
            <w:tcW w:w="1440" w:type="dxa"/>
            <w:tcMar>
              <w:top w:w="60" w:type="dxa"/>
              <w:left w:w="80" w:type="dxa"/>
              <w:bottom w:w="60" w:type="dxa"/>
              <w:right w:w="80" w:type="dxa"/>
            </w:tcMar>
            <w:vAlign w:val="center"/>
          </w:tcPr>
          <w:p w14:paraId="57B5AB90" w14:textId="7FBA8BFF"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Quality &amp; Schedule</w:t>
            </w:r>
          </w:p>
        </w:tc>
        <w:tc>
          <w:tcPr>
            <w:tcW w:w="1560" w:type="dxa"/>
            <w:tcMar>
              <w:top w:w="60" w:type="dxa"/>
              <w:left w:w="80" w:type="dxa"/>
              <w:bottom w:w="60" w:type="dxa"/>
              <w:right w:w="80" w:type="dxa"/>
            </w:tcMar>
            <w:vAlign w:val="center"/>
          </w:tcPr>
          <w:p w14:paraId="00054720" w14:textId="7F67CBEF"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UAT discovers major workflow mismatch late</w:t>
            </w:r>
          </w:p>
        </w:tc>
        <w:tc>
          <w:tcPr>
            <w:tcW w:w="915" w:type="dxa"/>
            <w:tcMar>
              <w:top w:w="60" w:type="dxa"/>
              <w:left w:w="80" w:type="dxa"/>
              <w:bottom w:w="60" w:type="dxa"/>
              <w:right w:w="80" w:type="dxa"/>
            </w:tcMar>
            <w:vAlign w:val="center"/>
          </w:tcPr>
          <w:p w14:paraId="42256198" w14:textId="40991C8C"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3×5=15</w:t>
            </w:r>
          </w:p>
          <w:p w14:paraId="6A6E40B1" w14:textId="47D5C7C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High</w:t>
            </w:r>
          </w:p>
        </w:tc>
        <w:tc>
          <w:tcPr>
            <w:tcW w:w="1095" w:type="dxa"/>
            <w:tcMar>
              <w:top w:w="60" w:type="dxa"/>
              <w:left w:w="80" w:type="dxa"/>
              <w:bottom w:w="60" w:type="dxa"/>
              <w:right w:w="80" w:type="dxa"/>
            </w:tcMar>
            <w:vAlign w:val="center"/>
          </w:tcPr>
          <w:p w14:paraId="1FB297CD" w14:textId="315C73EB"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20A49F7D" w14:textId="6EFA90E1"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 xml:space="preserve">Weekly demonstrations, end-to-end </w:t>
            </w:r>
            <w:r w:rsidR="5ECF72A8" w:rsidRPr="1AF322CF">
              <w:rPr>
                <w:color w:val="auto"/>
                <w:sz w:val="18"/>
              </w:rPr>
              <w:t>prototypes,</w:t>
            </w:r>
            <w:r w:rsidRPr="1AF322CF">
              <w:rPr>
                <w:color w:val="auto"/>
                <w:sz w:val="18"/>
              </w:rPr>
              <w:t xml:space="preserve"> and acceptance criteria from Week 2.</w:t>
            </w:r>
          </w:p>
        </w:tc>
        <w:tc>
          <w:tcPr>
            <w:tcW w:w="1663" w:type="dxa"/>
            <w:tcMar>
              <w:top w:w="60" w:type="dxa"/>
              <w:left w:w="80" w:type="dxa"/>
              <w:bottom w:w="60" w:type="dxa"/>
              <w:right w:w="80" w:type="dxa"/>
            </w:tcMar>
            <w:vAlign w:val="center"/>
          </w:tcPr>
          <w:p w14:paraId="775FEF60" w14:textId="729F4D16"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Triage by requirement priority; fix Must-defects before handover, document limitations for Should/Could.</w:t>
            </w:r>
          </w:p>
        </w:tc>
        <w:tc>
          <w:tcPr>
            <w:tcW w:w="1035" w:type="dxa"/>
            <w:tcMar>
              <w:top w:w="60" w:type="dxa"/>
              <w:left w:w="80" w:type="dxa"/>
              <w:bottom w:w="60" w:type="dxa"/>
              <w:right w:w="80" w:type="dxa"/>
            </w:tcMar>
            <w:vAlign w:val="center"/>
          </w:tcPr>
          <w:p w14:paraId="19E2887B" w14:textId="7019DDC0"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All</w:t>
            </w:r>
          </w:p>
        </w:tc>
      </w:tr>
      <w:tr w:rsidR="72984D20" w14:paraId="25D7D2C6"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36AA6EFE" w14:textId="7F99F643" w:rsidR="72984D20" w:rsidRDefault="39745D59" w:rsidP="1AF322CF">
            <w:pPr>
              <w:rPr>
                <w:color w:val="auto"/>
                <w:sz w:val="18"/>
              </w:rPr>
            </w:pPr>
            <w:r w:rsidRPr="1AF322CF">
              <w:rPr>
                <w:color w:val="auto"/>
                <w:sz w:val="18"/>
              </w:rPr>
              <w:t>R13</w:t>
            </w:r>
          </w:p>
        </w:tc>
        <w:tc>
          <w:tcPr>
            <w:tcW w:w="1440" w:type="dxa"/>
            <w:tcMar>
              <w:top w:w="60" w:type="dxa"/>
              <w:left w:w="80" w:type="dxa"/>
              <w:bottom w:w="60" w:type="dxa"/>
              <w:right w:w="80" w:type="dxa"/>
            </w:tcMar>
            <w:vAlign w:val="center"/>
          </w:tcPr>
          <w:p w14:paraId="307EA798" w14:textId="34927EE3"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Resource &amp; Academic</w:t>
            </w:r>
          </w:p>
        </w:tc>
        <w:tc>
          <w:tcPr>
            <w:tcW w:w="1560" w:type="dxa"/>
            <w:tcMar>
              <w:top w:w="60" w:type="dxa"/>
              <w:left w:w="80" w:type="dxa"/>
              <w:bottom w:w="60" w:type="dxa"/>
              <w:right w:w="80" w:type="dxa"/>
            </w:tcMar>
            <w:vAlign w:val="center"/>
          </w:tcPr>
          <w:p w14:paraId="70629312" w14:textId="09DBFD0D"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Coursework/exams in other CS400-concurrent papers reduce available hours in Weeks 9–11</w:t>
            </w:r>
          </w:p>
        </w:tc>
        <w:tc>
          <w:tcPr>
            <w:tcW w:w="915" w:type="dxa"/>
            <w:tcMar>
              <w:top w:w="60" w:type="dxa"/>
              <w:left w:w="80" w:type="dxa"/>
              <w:bottom w:w="60" w:type="dxa"/>
              <w:right w:w="80" w:type="dxa"/>
            </w:tcMar>
            <w:vAlign w:val="center"/>
          </w:tcPr>
          <w:p w14:paraId="271C07C8" w14:textId="28A09584"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3×4=12</w:t>
            </w:r>
          </w:p>
          <w:p w14:paraId="274436BB" w14:textId="0B7F526B"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Med</w:t>
            </w:r>
          </w:p>
        </w:tc>
        <w:tc>
          <w:tcPr>
            <w:tcW w:w="1095" w:type="dxa"/>
            <w:tcMar>
              <w:top w:w="60" w:type="dxa"/>
              <w:left w:w="80" w:type="dxa"/>
              <w:bottom w:w="60" w:type="dxa"/>
              <w:right w:w="80" w:type="dxa"/>
            </w:tcMar>
            <w:vAlign w:val="center"/>
          </w:tcPr>
          <w:p w14:paraId="37973BB6" w14:textId="018B476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51F95D4F" w14:textId="38FA8167"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Share academic calendars early; plan a lighter individual load during clash weeks; buffer in Week 12.</w:t>
            </w:r>
          </w:p>
        </w:tc>
        <w:tc>
          <w:tcPr>
            <w:tcW w:w="1663" w:type="dxa"/>
            <w:tcMar>
              <w:top w:w="60" w:type="dxa"/>
              <w:left w:w="80" w:type="dxa"/>
              <w:bottom w:w="60" w:type="dxa"/>
              <w:right w:w="80" w:type="dxa"/>
            </w:tcMar>
            <w:vAlign w:val="center"/>
          </w:tcPr>
          <w:p w14:paraId="5C306226" w14:textId="34D95196"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Reprioritize the backlog to Must-only for the clash week; extend a work package within the sprint.</w:t>
            </w:r>
          </w:p>
        </w:tc>
        <w:tc>
          <w:tcPr>
            <w:tcW w:w="1035" w:type="dxa"/>
            <w:tcMar>
              <w:top w:w="60" w:type="dxa"/>
              <w:left w:w="80" w:type="dxa"/>
              <w:bottom w:w="60" w:type="dxa"/>
              <w:right w:w="80" w:type="dxa"/>
            </w:tcMar>
            <w:vAlign w:val="center"/>
          </w:tcPr>
          <w:p w14:paraId="74493173" w14:textId="07FA313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All</w:t>
            </w:r>
          </w:p>
        </w:tc>
      </w:tr>
      <w:tr w:rsidR="72984D20" w14:paraId="0103FCC2"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573BFB60" w14:textId="749E1EA8" w:rsidR="72984D20" w:rsidRDefault="033FB6B5" w:rsidP="1AF322CF">
            <w:pPr>
              <w:rPr>
                <w:color w:val="auto"/>
                <w:sz w:val="18"/>
              </w:rPr>
            </w:pPr>
            <w:r w:rsidRPr="1AF322CF">
              <w:rPr>
                <w:color w:val="auto"/>
                <w:sz w:val="18"/>
              </w:rPr>
              <w:t>R14</w:t>
            </w:r>
          </w:p>
        </w:tc>
        <w:tc>
          <w:tcPr>
            <w:tcW w:w="1440" w:type="dxa"/>
            <w:tcMar>
              <w:top w:w="60" w:type="dxa"/>
              <w:left w:w="80" w:type="dxa"/>
              <w:bottom w:w="60" w:type="dxa"/>
              <w:right w:w="80" w:type="dxa"/>
            </w:tcMar>
            <w:vAlign w:val="center"/>
          </w:tcPr>
          <w:p w14:paraId="0AC134EE" w14:textId="1FB443D7"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Financial &amp; Budget</w:t>
            </w:r>
          </w:p>
        </w:tc>
        <w:tc>
          <w:tcPr>
            <w:tcW w:w="1560" w:type="dxa"/>
            <w:tcMar>
              <w:top w:w="60" w:type="dxa"/>
              <w:left w:w="80" w:type="dxa"/>
              <w:bottom w:w="60" w:type="dxa"/>
              <w:right w:w="80" w:type="dxa"/>
            </w:tcMar>
            <w:vAlign w:val="center"/>
          </w:tcPr>
          <w:p w14:paraId="7423D8C0" w14:textId="19285D9F"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Planning budget (max FJD 580) exceeded by staging, email or domain costs</w:t>
            </w:r>
          </w:p>
        </w:tc>
        <w:tc>
          <w:tcPr>
            <w:tcW w:w="915" w:type="dxa"/>
            <w:tcMar>
              <w:top w:w="60" w:type="dxa"/>
              <w:left w:w="80" w:type="dxa"/>
              <w:bottom w:w="60" w:type="dxa"/>
              <w:right w:w="80" w:type="dxa"/>
            </w:tcMar>
            <w:vAlign w:val="center"/>
          </w:tcPr>
          <w:p w14:paraId="6AAD9234" w14:textId="74AB4BC1"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2×3=6</w:t>
            </w:r>
          </w:p>
          <w:p w14:paraId="6A778FBD" w14:textId="1DCD265F"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Low</w:t>
            </w:r>
          </w:p>
        </w:tc>
        <w:tc>
          <w:tcPr>
            <w:tcW w:w="1095" w:type="dxa"/>
            <w:tcMar>
              <w:top w:w="60" w:type="dxa"/>
              <w:left w:w="80" w:type="dxa"/>
              <w:bottom w:w="60" w:type="dxa"/>
              <w:right w:w="80" w:type="dxa"/>
            </w:tcMar>
            <w:vAlign w:val="center"/>
          </w:tcPr>
          <w:p w14:paraId="2CDC34C8" w14:textId="6337724E"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Accept</w:t>
            </w:r>
          </w:p>
        </w:tc>
        <w:tc>
          <w:tcPr>
            <w:tcW w:w="1470" w:type="dxa"/>
            <w:tcMar>
              <w:top w:w="60" w:type="dxa"/>
              <w:left w:w="80" w:type="dxa"/>
              <w:bottom w:w="60" w:type="dxa"/>
              <w:right w:w="80" w:type="dxa"/>
            </w:tcMar>
            <w:vAlign w:val="center"/>
          </w:tcPr>
          <w:p w14:paraId="78155987" w14:textId="4F9CA0FE"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Cost log maintained by the project lead; free-tier default; spend requires team and client/academic approval.</w:t>
            </w:r>
          </w:p>
        </w:tc>
        <w:tc>
          <w:tcPr>
            <w:tcW w:w="1663" w:type="dxa"/>
            <w:tcMar>
              <w:top w:w="60" w:type="dxa"/>
              <w:left w:w="80" w:type="dxa"/>
              <w:bottom w:w="60" w:type="dxa"/>
              <w:right w:w="80" w:type="dxa"/>
            </w:tcMar>
            <w:vAlign w:val="center"/>
          </w:tcPr>
          <w:p w14:paraId="31E451BD" w14:textId="79813C43"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 xml:space="preserve">Revert to the </w:t>
            </w:r>
            <w:r w:rsidR="2D847F3B" w:rsidRPr="1AF322CF">
              <w:rPr>
                <w:color w:val="auto"/>
                <w:sz w:val="18"/>
              </w:rPr>
              <w:t>free tier</w:t>
            </w:r>
            <w:r w:rsidRPr="1AF322CF">
              <w:rPr>
                <w:color w:val="auto"/>
                <w:sz w:val="18"/>
              </w:rPr>
              <w:t xml:space="preserve"> </w:t>
            </w:r>
            <w:r w:rsidR="30F94921" w:rsidRPr="1AF322CF">
              <w:rPr>
                <w:color w:val="auto"/>
                <w:sz w:val="18"/>
              </w:rPr>
              <w:t>resource or</w:t>
            </w:r>
            <w:r w:rsidRPr="1AF322CF">
              <w:rPr>
                <w:color w:val="auto"/>
                <w:sz w:val="18"/>
              </w:rPr>
              <w:t xml:space="preserve"> pause the paid service until further approval is obtained.</w:t>
            </w:r>
          </w:p>
        </w:tc>
        <w:tc>
          <w:tcPr>
            <w:tcW w:w="1035" w:type="dxa"/>
            <w:tcMar>
              <w:top w:w="60" w:type="dxa"/>
              <w:left w:w="80" w:type="dxa"/>
              <w:bottom w:w="60" w:type="dxa"/>
              <w:right w:w="80" w:type="dxa"/>
            </w:tcMar>
            <w:vAlign w:val="center"/>
          </w:tcPr>
          <w:p w14:paraId="47BF8F43" w14:textId="77BCA7A7"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proofErr w:type="spellStart"/>
            <w:r w:rsidRPr="1AF322CF">
              <w:rPr>
                <w:color w:val="auto"/>
                <w:sz w:val="18"/>
              </w:rPr>
              <w:t>Kavish</w:t>
            </w:r>
            <w:proofErr w:type="spellEnd"/>
          </w:p>
        </w:tc>
      </w:tr>
      <w:tr w:rsidR="72984D20" w14:paraId="7750D42C"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0FD118CE" w14:textId="2163535C" w:rsidR="72984D20" w:rsidRDefault="35D412A8" w:rsidP="1AF322CF">
            <w:pPr>
              <w:rPr>
                <w:color w:val="auto"/>
                <w:sz w:val="18"/>
              </w:rPr>
            </w:pPr>
            <w:r w:rsidRPr="1AF322CF">
              <w:rPr>
                <w:color w:val="auto"/>
                <w:sz w:val="18"/>
              </w:rPr>
              <w:t>R15</w:t>
            </w:r>
          </w:p>
        </w:tc>
        <w:tc>
          <w:tcPr>
            <w:tcW w:w="1440" w:type="dxa"/>
            <w:tcMar>
              <w:top w:w="60" w:type="dxa"/>
              <w:left w:w="80" w:type="dxa"/>
              <w:bottom w:w="60" w:type="dxa"/>
              <w:right w:w="80" w:type="dxa"/>
            </w:tcMar>
            <w:vAlign w:val="center"/>
          </w:tcPr>
          <w:p w14:paraId="26E5AB88" w14:textId="637F0A52"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Academic &amp; Compliance</w:t>
            </w:r>
          </w:p>
        </w:tc>
        <w:tc>
          <w:tcPr>
            <w:tcW w:w="1560" w:type="dxa"/>
            <w:tcMar>
              <w:top w:w="60" w:type="dxa"/>
              <w:left w:w="80" w:type="dxa"/>
              <w:bottom w:w="60" w:type="dxa"/>
              <w:right w:w="80" w:type="dxa"/>
            </w:tcMar>
            <w:vAlign w:val="center"/>
          </w:tcPr>
          <w:p w14:paraId="6263E267" w14:textId="2A6D92AA"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Client-provided sample data contains real personal or financial information, breaching confidentiality terms</w:t>
            </w:r>
          </w:p>
        </w:tc>
        <w:tc>
          <w:tcPr>
            <w:tcW w:w="915" w:type="dxa"/>
            <w:tcMar>
              <w:top w:w="60" w:type="dxa"/>
              <w:left w:w="80" w:type="dxa"/>
              <w:bottom w:w="60" w:type="dxa"/>
              <w:right w:w="80" w:type="dxa"/>
            </w:tcMar>
            <w:vAlign w:val="center"/>
          </w:tcPr>
          <w:p w14:paraId="4E28A364" w14:textId="16EDDD93"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2×5=10</w:t>
            </w:r>
          </w:p>
          <w:p w14:paraId="7E9DF891" w14:textId="1EB98B8C"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Med</w:t>
            </w:r>
          </w:p>
        </w:tc>
        <w:tc>
          <w:tcPr>
            <w:tcW w:w="1095" w:type="dxa"/>
            <w:tcMar>
              <w:top w:w="60" w:type="dxa"/>
              <w:left w:w="80" w:type="dxa"/>
              <w:bottom w:w="60" w:type="dxa"/>
              <w:right w:w="80" w:type="dxa"/>
            </w:tcMar>
            <w:vAlign w:val="center"/>
          </w:tcPr>
          <w:p w14:paraId="5F3F83CA" w14:textId="536AEC84"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Avoid</w:t>
            </w:r>
          </w:p>
        </w:tc>
        <w:tc>
          <w:tcPr>
            <w:tcW w:w="1470" w:type="dxa"/>
            <w:tcMar>
              <w:top w:w="60" w:type="dxa"/>
              <w:left w:w="80" w:type="dxa"/>
              <w:bottom w:w="60" w:type="dxa"/>
              <w:right w:w="80" w:type="dxa"/>
            </w:tcMar>
            <w:vAlign w:val="center"/>
          </w:tcPr>
          <w:p w14:paraId="2F0FD30A" w14:textId="2342F19B"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 xml:space="preserve">Data-minimization review before </w:t>
            </w:r>
            <w:r w:rsidR="194178A9" w:rsidRPr="1AF322CF">
              <w:rPr>
                <w:color w:val="auto"/>
                <w:sz w:val="18"/>
              </w:rPr>
              <w:t>importing</w:t>
            </w:r>
            <w:r w:rsidRPr="1AF322CF">
              <w:rPr>
                <w:color w:val="auto"/>
                <w:sz w:val="18"/>
              </w:rPr>
              <w:t>; prefer synthetic data; confidentiality clause enforced per document control.</w:t>
            </w:r>
          </w:p>
        </w:tc>
        <w:tc>
          <w:tcPr>
            <w:tcW w:w="1663" w:type="dxa"/>
            <w:tcMar>
              <w:top w:w="60" w:type="dxa"/>
              <w:left w:w="80" w:type="dxa"/>
              <w:bottom w:w="60" w:type="dxa"/>
              <w:right w:w="80" w:type="dxa"/>
            </w:tcMar>
            <w:vAlign w:val="center"/>
          </w:tcPr>
          <w:p w14:paraId="6EB4CAEC" w14:textId="4AC68274"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Immediately quarantine and delete the dataset from all environments; notify client and supervisor.</w:t>
            </w:r>
          </w:p>
        </w:tc>
        <w:tc>
          <w:tcPr>
            <w:tcW w:w="1035" w:type="dxa"/>
            <w:tcMar>
              <w:top w:w="60" w:type="dxa"/>
              <w:left w:w="80" w:type="dxa"/>
              <w:bottom w:w="60" w:type="dxa"/>
              <w:right w:w="80" w:type="dxa"/>
            </w:tcMar>
            <w:vAlign w:val="center"/>
          </w:tcPr>
          <w:p w14:paraId="46546D31" w14:textId="2566333D" w:rsidR="72984D20" w:rsidRDefault="16EFE72E" w:rsidP="1AF322CF">
            <w:pPr>
              <w:cnfStyle w:val="000000000000" w:firstRow="0" w:lastRow="0" w:firstColumn="0" w:lastColumn="0" w:oddVBand="0" w:evenVBand="0" w:oddHBand="0" w:evenHBand="0" w:firstRowFirstColumn="0" w:firstRowLastColumn="0" w:lastRowFirstColumn="0" w:lastRowLastColumn="0"/>
            </w:pPr>
            <w:r w:rsidRPr="1AF322CF">
              <w:rPr>
                <w:color w:val="auto"/>
                <w:sz w:val="18"/>
              </w:rPr>
              <w:t>Jayshil</w:t>
            </w:r>
          </w:p>
        </w:tc>
      </w:tr>
      <w:tr w:rsidR="72984D20" w14:paraId="56332818"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091B4E4D" w14:textId="08AFEBC0" w:rsidR="72984D20" w:rsidRDefault="0169145D" w:rsidP="1AF322CF">
            <w:pPr>
              <w:rPr>
                <w:color w:val="auto"/>
                <w:sz w:val="18"/>
              </w:rPr>
            </w:pPr>
            <w:r w:rsidRPr="1AF322CF">
              <w:rPr>
                <w:color w:val="auto"/>
                <w:sz w:val="18"/>
              </w:rPr>
              <w:t>R16</w:t>
            </w:r>
          </w:p>
        </w:tc>
        <w:tc>
          <w:tcPr>
            <w:tcW w:w="1440" w:type="dxa"/>
            <w:tcMar>
              <w:top w:w="60" w:type="dxa"/>
              <w:left w:w="80" w:type="dxa"/>
              <w:bottom w:w="60" w:type="dxa"/>
              <w:right w:w="80" w:type="dxa"/>
            </w:tcMar>
            <w:vAlign w:val="center"/>
          </w:tcPr>
          <w:p w14:paraId="0AF3007B" w14:textId="0CC6E10A"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Resource &amp; Technical</w:t>
            </w:r>
          </w:p>
        </w:tc>
        <w:tc>
          <w:tcPr>
            <w:tcW w:w="1560" w:type="dxa"/>
            <w:tcMar>
              <w:top w:w="60" w:type="dxa"/>
              <w:left w:w="80" w:type="dxa"/>
              <w:bottom w:w="60" w:type="dxa"/>
              <w:right w:w="80" w:type="dxa"/>
            </w:tcMar>
            <w:vAlign w:val="center"/>
          </w:tcPr>
          <w:p w14:paraId="485EBCC5" w14:textId="78BF1C84"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Architecture/security knowledge concentrated in one team member (bus factor)</w:t>
            </w:r>
          </w:p>
        </w:tc>
        <w:tc>
          <w:tcPr>
            <w:tcW w:w="915" w:type="dxa"/>
            <w:tcMar>
              <w:top w:w="60" w:type="dxa"/>
              <w:left w:w="80" w:type="dxa"/>
              <w:bottom w:w="60" w:type="dxa"/>
              <w:right w:w="80" w:type="dxa"/>
            </w:tcMar>
            <w:vAlign w:val="center"/>
          </w:tcPr>
          <w:p w14:paraId="0D648CFC" w14:textId="5058BC3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3×4=12</w:t>
            </w:r>
          </w:p>
          <w:p w14:paraId="4B80C69A" w14:textId="2F57A4BE"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Med</w:t>
            </w:r>
          </w:p>
        </w:tc>
        <w:tc>
          <w:tcPr>
            <w:tcW w:w="1095" w:type="dxa"/>
            <w:tcMar>
              <w:top w:w="60" w:type="dxa"/>
              <w:left w:w="80" w:type="dxa"/>
              <w:bottom w:w="60" w:type="dxa"/>
              <w:right w:w="80" w:type="dxa"/>
            </w:tcMar>
            <w:vAlign w:val="center"/>
          </w:tcPr>
          <w:p w14:paraId="5B5A04FF" w14:textId="574AFB8C"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47F3ED16" w14:textId="1263BF9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 xml:space="preserve">Architecture decision records, </w:t>
            </w:r>
            <w:r w:rsidR="62B9B4EE" w:rsidRPr="1AF322CF">
              <w:rPr>
                <w:color w:val="auto"/>
                <w:sz w:val="18"/>
              </w:rPr>
              <w:t>knowledge sharing</w:t>
            </w:r>
            <w:r w:rsidRPr="1AF322CF">
              <w:rPr>
                <w:color w:val="auto"/>
                <w:sz w:val="18"/>
              </w:rPr>
              <w:t xml:space="preserve"> sessions, mandatory peer review on core modules.</w:t>
            </w:r>
          </w:p>
        </w:tc>
        <w:tc>
          <w:tcPr>
            <w:tcW w:w="1663" w:type="dxa"/>
            <w:tcMar>
              <w:top w:w="60" w:type="dxa"/>
              <w:left w:w="80" w:type="dxa"/>
              <w:bottom w:w="60" w:type="dxa"/>
              <w:right w:w="80" w:type="dxa"/>
            </w:tcMar>
            <w:vAlign w:val="center"/>
          </w:tcPr>
          <w:p w14:paraId="3D54F1EF" w14:textId="7B619F3F"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 xml:space="preserve">Run an emergency </w:t>
            </w:r>
            <w:r w:rsidR="15CFD2DE" w:rsidRPr="1AF322CF">
              <w:rPr>
                <w:color w:val="auto"/>
                <w:sz w:val="18"/>
              </w:rPr>
              <w:t>knowledge transfer</w:t>
            </w:r>
            <w:r w:rsidRPr="1AF322CF">
              <w:rPr>
                <w:color w:val="auto"/>
                <w:sz w:val="18"/>
              </w:rPr>
              <w:t xml:space="preserve"> session; temporarily pair remaining members on the affected module.</w:t>
            </w:r>
          </w:p>
        </w:tc>
        <w:tc>
          <w:tcPr>
            <w:tcW w:w="1035" w:type="dxa"/>
            <w:tcMar>
              <w:top w:w="60" w:type="dxa"/>
              <w:left w:w="80" w:type="dxa"/>
              <w:bottom w:w="60" w:type="dxa"/>
              <w:right w:w="80" w:type="dxa"/>
            </w:tcMar>
            <w:vAlign w:val="center"/>
          </w:tcPr>
          <w:p w14:paraId="48A676C5" w14:textId="0AB97FDC" w:rsidR="72984D20" w:rsidRDefault="0C2E5564" w:rsidP="1AF322CF">
            <w:pPr>
              <w:cnfStyle w:val="000000000000" w:firstRow="0" w:lastRow="0" w:firstColumn="0" w:lastColumn="0" w:oddVBand="0" w:evenVBand="0" w:oddHBand="0" w:evenHBand="0" w:firstRowFirstColumn="0" w:firstRowLastColumn="0" w:lastRowFirstColumn="0" w:lastRowLastColumn="0"/>
            </w:pPr>
            <w:r w:rsidRPr="1AF322CF">
              <w:rPr>
                <w:color w:val="auto"/>
                <w:sz w:val="18"/>
              </w:rPr>
              <w:t>Jayshil</w:t>
            </w:r>
          </w:p>
        </w:tc>
      </w:tr>
      <w:tr w:rsidR="72984D20" w14:paraId="2BC9C735"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653E9782" w14:textId="58D2CBC0" w:rsidR="72984D20" w:rsidRDefault="0E5C84AA" w:rsidP="1AF322CF">
            <w:pPr>
              <w:rPr>
                <w:color w:val="auto"/>
                <w:sz w:val="18"/>
              </w:rPr>
            </w:pPr>
            <w:r w:rsidRPr="1AF322CF">
              <w:rPr>
                <w:color w:val="auto"/>
                <w:sz w:val="18"/>
              </w:rPr>
              <w:t>R17</w:t>
            </w:r>
          </w:p>
        </w:tc>
        <w:tc>
          <w:tcPr>
            <w:tcW w:w="1440" w:type="dxa"/>
            <w:tcMar>
              <w:top w:w="60" w:type="dxa"/>
              <w:left w:w="80" w:type="dxa"/>
              <w:bottom w:w="60" w:type="dxa"/>
              <w:right w:w="80" w:type="dxa"/>
            </w:tcMar>
            <w:vAlign w:val="center"/>
          </w:tcPr>
          <w:p w14:paraId="0F38D3EF" w14:textId="5FD06D8E"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Scope &amp; Stakeholder</w:t>
            </w:r>
          </w:p>
        </w:tc>
        <w:tc>
          <w:tcPr>
            <w:tcW w:w="1560" w:type="dxa"/>
            <w:tcMar>
              <w:top w:w="60" w:type="dxa"/>
              <w:left w:w="80" w:type="dxa"/>
              <w:bottom w:w="60" w:type="dxa"/>
              <w:right w:w="80" w:type="dxa"/>
            </w:tcMar>
            <w:vAlign w:val="center"/>
          </w:tcPr>
          <w:p w14:paraId="4981CD10" w14:textId="37B1EC69"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 xml:space="preserve">Conflicting priorities requested by different division stakeholders (Motors vs </w:t>
            </w:r>
            <w:proofErr w:type="spellStart"/>
            <w:r w:rsidRPr="1AF322CF">
              <w:rPr>
                <w:color w:val="auto"/>
                <w:sz w:val="18"/>
              </w:rPr>
              <w:t>Carptrac</w:t>
            </w:r>
            <w:proofErr w:type="spellEnd"/>
            <w:r w:rsidRPr="1AF322CF">
              <w:rPr>
                <w:color w:val="auto"/>
                <w:sz w:val="18"/>
              </w:rPr>
              <w:t xml:space="preserve"> vs Shipping)</w:t>
            </w:r>
          </w:p>
        </w:tc>
        <w:tc>
          <w:tcPr>
            <w:tcW w:w="915" w:type="dxa"/>
            <w:tcMar>
              <w:top w:w="60" w:type="dxa"/>
              <w:left w:w="80" w:type="dxa"/>
              <w:bottom w:w="60" w:type="dxa"/>
              <w:right w:w="80" w:type="dxa"/>
            </w:tcMar>
            <w:vAlign w:val="center"/>
          </w:tcPr>
          <w:p w14:paraId="4D28C965" w14:textId="7E9A3F69"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3×4=12</w:t>
            </w:r>
          </w:p>
          <w:p w14:paraId="543CA56D" w14:textId="4842092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Med</w:t>
            </w:r>
          </w:p>
        </w:tc>
        <w:tc>
          <w:tcPr>
            <w:tcW w:w="1095" w:type="dxa"/>
            <w:tcMar>
              <w:top w:w="60" w:type="dxa"/>
              <w:left w:w="80" w:type="dxa"/>
              <w:bottom w:w="60" w:type="dxa"/>
              <w:right w:w="80" w:type="dxa"/>
            </w:tcMar>
            <w:vAlign w:val="center"/>
          </w:tcPr>
          <w:p w14:paraId="5D6FB0CB" w14:textId="3C4730EC"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327BF339" w14:textId="0F201B6C"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Single prioritized backlog; client sponsor arbitrates conflicts; Must/Should/Could framework applied consistently.</w:t>
            </w:r>
          </w:p>
        </w:tc>
        <w:tc>
          <w:tcPr>
            <w:tcW w:w="1663" w:type="dxa"/>
            <w:tcMar>
              <w:top w:w="60" w:type="dxa"/>
              <w:left w:w="80" w:type="dxa"/>
              <w:bottom w:w="60" w:type="dxa"/>
              <w:right w:w="80" w:type="dxa"/>
            </w:tcMar>
            <w:vAlign w:val="center"/>
          </w:tcPr>
          <w:p w14:paraId="4724A138" w14:textId="5C9181D2"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Escalate the unresolved conflict to the client sponsor for a binding decision within one business day.</w:t>
            </w:r>
          </w:p>
        </w:tc>
        <w:tc>
          <w:tcPr>
            <w:tcW w:w="1035" w:type="dxa"/>
            <w:tcMar>
              <w:top w:w="60" w:type="dxa"/>
              <w:left w:w="80" w:type="dxa"/>
              <w:bottom w:w="60" w:type="dxa"/>
              <w:right w:w="80" w:type="dxa"/>
            </w:tcMar>
            <w:vAlign w:val="center"/>
          </w:tcPr>
          <w:p w14:paraId="111E6D2F" w14:textId="3E341BC9"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proofErr w:type="spellStart"/>
            <w:r w:rsidRPr="1AF322CF">
              <w:rPr>
                <w:color w:val="auto"/>
                <w:sz w:val="18"/>
              </w:rPr>
              <w:t>Kavish</w:t>
            </w:r>
            <w:proofErr w:type="spellEnd"/>
          </w:p>
        </w:tc>
      </w:tr>
      <w:tr w:rsidR="72984D20" w14:paraId="169937A8"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09DA9639" w14:textId="1E3FA439" w:rsidR="72984D20" w:rsidRDefault="1BB322EE" w:rsidP="1AF322CF">
            <w:pPr>
              <w:rPr>
                <w:color w:val="auto"/>
                <w:sz w:val="18"/>
              </w:rPr>
            </w:pPr>
            <w:r w:rsidRPr="1AF322CF">
              <w:rPr>
                <w:color w:val="auto"/>
                <w:sz w:val="18"/>
              </w:rPr>
              <w:t>R18</w:t>
            </w:r>
          </w:p>
        </w:tc>
        <w:tc>
          <w:tcPr>
            <w:tcW w:w="1440" w:type="dxa"/>
            <w:tcMar>
              <w:top w:w="60" w:type="dxa"/>
              <w:left w:w="80" w:type="dxa"/>
              <w:bottom w:w="60" w:type="dxa"/>
              <w:right w:w="80" w:type="dxa"/>
            </w:tcMar>
            <w:vAlign w:val="center"/>
          </w:tcPr>
          <w:p w14:paraId="7059F56A" w14:textId="6DF690AB"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Operational</w:t>
            </w:r>
          </w:p>
        </w:tc>
        <w:tc>
          <w:tcPr>
            <w:tcW w:w="1560" w:type="dxa"/>
            <w:tcMar>
              <w:top w:w="60" w:type="dxa"/>
              <w:left w:w="80" w:type="dxa"/>
              <w:bottom w:w="60" w:type="dxa"/>
              <w:right w:w="80" w:type="dxa"/>
            </w:tcMar>
            <w:vAlign w:val="center"/>
          </w:tcPr>
          <w:p w14:paraId="3F46CEC4" w14:textId="10B1044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Hardware failure, device loss or corrupted local environment causes lost work</w:t>
            </w:r>
          </w:p>
        </w:tc>
        <w:tc>
          <w:tcPr>
            <w:tcW w:w="915" w:type="dxa"/>
            <w:tcMar>
              <w:top w:w="60" w:type="dxa"/>
              <w:left w:w="80" w:type="dxa"/>
              <w:bottom w:w="60" w:type="dxa"/>
              <w:right w:w="80" w:type="dxa"/>
            </w:tcMar>
            <w:vAlign w:val="center"/>
          </w:tcPr>
          <w:p w14:paraId="021FD348" w14:textId="0C707721"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2×3=6</w:t>
            </w:r>
          </w:p>
          <w:p w14:paraId="6FD8192E" w14:textId="09E6DACE"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Low</w:t>
            </w:r>
          </w:p>
        </w:tc>
        <w:tc>
          <w:tcPr>
            <w:tcW w:w="1095" w:type="dxa"/>
            <w:tcMar>
              <w:top w:w="60" w:type="dxa"/>
              <w:left w:w="80" w:type="dxa"/>
              <w:bottom w:w="60" w:type="dxa"/>
              <w:right w:w="80" w:type="dxa"/>
            </w:tcMar>
            <w:vAlign w:val="center"/>
          </w:tcPr>
          <w:p w14:paraId="79D5DB5F" w14:textId="30F88CBB"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48A8C758" w14:textId="3816EBB2"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proofErr w:type="spellStart"/>
            <w:r w:rsidRPr="1AF322CF">
              <w:rPr>
                <w:color w:val="auto"/>
                <w:sz w:val="18"/>
              </w:rPr>
              <w:t>Git</w:t>
            </w:r>
            <w:proofErr w:type="spellEnd"/>
            <w:r w:rsidRPr="1AF322CF">
              <w:rPr>
                <w:color w:val="auto"/>
                <w:sz w:val="18"/>
              </w:rPr>
              <w:t xml:space="preserve"> remote as source of truth; frequent commits/pushes; cloud-stored documentation; </w:t>
            </w:r>
            <w:proofErr w:type="spellStart"/>
            <w:r w:rsidRPr="1AF322CF">
              <w:rPr>
                <w:color w:val="auto"/>
                <w:sz w:val="18"/>
              </w:rPr>
              <w:lastRenderedPageBreak/>
              <w:t>Dockerized</w:t>
            </w:r>
            <w:proofErr w:type="spellEnd"/>
            <w:r w:rsidRPr="1AF322CF">
              <w:rPr>
                <w:color w:val="auto"/>
                <w:sz w:val="18"/>
              </w:rPr>
              <w:t xml:space="preserve"> environment.</w:t>
            </w:r>
          </w:p>
        </w:tc>
        <w:tc>
          <w:tcPr>
            <w:tcW w:w="1663" w:type="dxa"/>
            <w:tcMar>
              <w:top w:w="60" w:type="dxa"/>
              <w:left w:w="80" w:type="dxa"/>
              <w:bottom w:w="60" w:type="dxa"/>
              <w:right w:w="80" w:type="dxa"/>
            </w:tcMar>
            <w:vAlign w:val="center"/>
          </w:tcPr>
          <w:p w14:paraId="2214F6BF" w14:textId="55A0A94F"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lastRenderedPageBreak/>
              <w:t>Rebuild the environment from the repository and setup guide on a spare device; restore docs from cloud copy.</w:t>
            </w:r>
          </w:p>
        </w:tc>
        <w:tc>
          <w:tcPr>
            <w:tcW w:w="1035" w:type="dxa"/>
            <w:tcMar>
              <w:top w:w="60" w:type="dxa"/>
              <w:left w:w="80" w:type="dxa"/>
              <w:bottom w:w="60" w:type="dxa"/>
              <w:right w:w="80" w:type="dxa"/>
            </w:tcMar>
            <w:vAlign w:val="center"/>
          </w:tcPr>
          <w:p w14:paraId="54D10060" w14:textId="313650A0"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All</w:t>
            </w:r>
          </w:p>
        </w:tc>
      </w:tr>
      <w:tr w:rsidR="72984D20" w14:paraId="3FBD556C"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272DF28D" w14:textId="53C14E30" w:rsidR="72984D20" w:rsidRDefault="64C4F21F" w:rsidP="1AF322CF">
            <w:pPr>
              <w:rPr>
                <w:color w:val="auto"/>
                <w:sz w:val="18"/>
              </w:rPr>
            </w:pPr>
            <w:r w:rsidRPr="1AF322CF">
              <w:rPr>
                <w:color w:val="auto"/>
                <w:sz w:val="18"/>
              </w:rPr>
              <w:lastRenderedPageBreak/>
              <w:t>R19</w:t>
            </w:r>
          </w:p>
        </w:tc>
        <w:tc>
          <w:tcPr>
            <w:tcW w:w="1440" w:type="dxa"/>
            <w:tcMar>
              <w:top w:w="60" w:type="dxa"/>
              <w:left w:w="80" w:type="dxa"/>
              <w:bottom w:w="60" w:type="dxa"/>
              <w:right w:w="80" w:type="dxa"/>
            </w:tcMar>
            <w:vAlign w:val="center"/>
          </w:tcPr>
          <w:p w14:paraId="49E0A8DA" w14:textId="7F8FE4BE"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Technical &amp; Security</w:t>
            </w:r>
          </w:p>
        </w:tc>
        <w:tc>
          <w:tcPr>
            <w:tcW w:w="1560" w:type="dxa"/>
            <w:tcMar>
              <w:top w:w="60" w:type="dxa"/>
              <w:left w:w="80" w:type="dxa"/>
              <w:bottom w:w="60" w:type="dxa"/>
              <w:right w:w="80" w:type="dxa"/>
            </w:tcMar>
            <w:vAlign w:val="center"/>
          </w:tcPr>
          <w:p w14:paraId="5CFE1B21" w14:textId="397DB556"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Third-party/open-source package vulnerability or breaking update disrupts the build</w:t>
            </w:r>
          </w:p>
        </w:tc>
        <w:tc>
          <w:tcPr>
            <w:tcW w:w="915" w:type="dxa"/>
            <w:tcMar>
              <w:top w:w="60" w:type="dxa"/>
              <w:left w:w="80" w:type="dxa"/>
              <w:bottom w:w="60" w:type="dxa"/>
              <w:right w:w="80" w:type="dxa"/>
            </w:tcMar>
            <w:vAlign w:val="center"/>
          </w:tcPr>
          <w:p w14:paraId="47D54BF2" w14:textId="663395B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2×3=6</w:t>
            </w:r>
          </w:p>
          <w:p w14:paraId="4744600F" w14:textId="3339AB71"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Low</w:t>
            </w:r>
          </w:p>
        </w:tc>
        <w:tc>
          <w:tcPr>
            <w:tcW w:w="1095" w:type="dxa"/>
            <w:tcMar>
              <w:top w:w="60" w:type="dxa"/>
              <w:left w:w="80" w:type="dxa"/>
              <w:bottom w:w="60" w:type="dxa"/>
              <w:right w:w="80" w:type="dxa"/>
            </w:tcMar>
            <w:vAlign w:val="center"/>
          </w:tcPr>
          <w:p w14:paraId="0BD0635E" w14:textId="581BE113"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6AACBD43" w14:textId="4F0C5B50"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Dependency scanning, pinned package versions, review before upgrading.</w:t>
            </w:r>
          </w:p>
        </w:tc>
        <w:tc>
          <w:tcPr>
            <w:tcW w:w="1663" w:type="dxa"/>
            <w:tcMar>
              <w:top w:w="60" w:type="dxa"/>
              <w:left w:w="80" w:type="dxa"/>
              <w:bottom w:w="60" w:type="dxa"/>
              <w:right w:w="80" w:type="dxa"/>
            </w:tcMar>
            <w:vAlign w:val="center"/>
          </w:tcPr>
          <w:p w14:paraId="3F7DEBEC" w14:textId="4EAEAD77"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Roll back to the last known-good version; patch or replace the affected package before the next release.</w:t>
            </w:r>
          </w:p>
        </w:tc>
        <w:tc>
          <w:tcPr>
            <w:tcW w:w="1035" w:type="dxa"/>
            <w:tcMar>
              <w:top w:w="60" w:type="dxa"/>
              <w:left w:w="80" w:type="dxa"/>
              <w:bottom w:w="60" w:type="dxa"/>
              <w:right w:w="80" w:type="dxa"/>
            </w:tcMar>
            <w:vAlign w:val="center"/>
          </w:tcPr>
          <w:p w14:paraId="43FE003B" w14:textId="5C7104C9" w:rsidR="72984D20" w:rsidRDefault="1B342B49" w:rsidP="1AF322CF">
            <w:pPr>
              <w:cnfStyle w:val="000000000000" w:firstRow="0" w:lastRow="0" w:firstColumn="0" w:lastColumn="0" w:oddVBand="0" w:evenVBand="0" w:oddHBand="0" w:evenHBand="0" w:firstRowFirstColumn="0" w:firstRowLastColumn="0" w:lastRowFirstColumn="0" w:lastRowLastColumn="0"/>
            </w:pPr>
            <w:r w:rsidRPr="1AF322CF">
              <w:rPr>
                <w:color w:val="auto"/>
                <w:sz w:val="18"/>
              </w:rPr>
              <w:t>Jayshil</w:t>
            </w:r>
          </w:p>
        </w:tc>
      </w:tr>
      <w:tr w:rsidR="72984D20" w14:paraId="3C77F275"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393A57B8" w14:textId="0A97DE66" w:rsidR="72984D20" w:rsidRDefault="5EB5851F" w:rsidP="1AF322CF">
            <w:pPr>
              <w:rPr>
                <w:color w:val="auto"/>
                <w:sz w:val="18"/>
              </w:rPr>
            </w:pPr>
            <w:r w:rsidRPr="1AF322CF">
              <w:rPr>
                <w:color w:val="auto"/>
                <w:sz w:val="18"/>
              </w:rPr>
              <w:t>R20</w:t>
            </w:r>
          </w:p>
        </w:tc>
        <w:tc>
          <w:tcPr>
            <w:tcW w:w="1440" w:type="dxa"/>
            <w:tcMar>
              <w:top w:w="60" w:type="dxa"/>
              <w:left w:w="80" w:type="dxa"/>
              <w:bottom w:w="60" w:type="dxa"/>
              <w:right w:w="80" w:type="dxa"/>
            </w:tcMar>
            <w:vAlign w:val="center"/>
          </w:tcPr>
          <w:p w14:paraId="4FEBCCA2" w14:textId="317684C9"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Schedule &amp; Stakeholder</w:t>
            </w:r>
          </w:p>
        </w:tc>
        <w:tc>
          <w:tcPr>
            <w:tcW w:w="1560" w:type="dxa"/>
            <w:tcMar>
              <w:top w:w="60" w:type="dxa"/>
              <w:left w:w="80" w:type="dxa"/>
              <w:bottom w:w="60" w:type="dxa"/>
              <w:right w:w="80" w:type="dxa"/>
            </w:tcMar>
            <w:vAlign w:val="center"/>
          </w:tcPr>
          <w:p w14:paraId="6A4892F8" w14:textId="6121FF49"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Client or supervisor sign-off on a milestone (e.g., M1 scope baseline, M2 design) is delayed</w:t>
            </w:r>
          </w:p>
        </w:tc>
        <w:tc>
          <w:tcPr>
            <w:tcW w:w="915" w:type="dxa"/>
            <w:tcMar>
              <w:top w:w="60" w:type="dxa"/>
              <w:left w:w="80" w:type="dxa"/>
              <w:bottom w:w="60" w:type="dxa"/>
              <w:right w:w="80" w:type="dxa"/>
            </w:tcMar>
            <w:vAlign w:val="center"/>
          </w:tcPr>
          <w:p w14:paraId="412E01D2" w14:textId="14354D92"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3×4=12</w:t>
            </w:r>
          </w:p>
          <w:p w14:paraId="7392445A" w14:textId="49D31C1C"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Med</w:t>
            </w:r>
          </w:p>
        </w:tc>
        <w:tc>
          <w:tcPr>
            <w:tcW w:w="1095" w:type="dxa"/>
            <w:tcMar>
              <w:top w:w="60" w:type="dxa"/>
              <w:left w:w="80" w:type="dxa"/>
              <w:bottom w:w="60" w:type="dxa"/>
              <w:right w:w="80" w:type="dxa"/>
            </w:tcMar>
            <w:vAlign w:val="center"/>
          </w:tcPr>
          <w:p w14:paraId="47B2C82B" w14:textId="07607892"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760AF635" w14:textId="19B502EB"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Schedule reviews early in the sprint; default to a documented assumption after the agreed response window.</w:t>
            </w:r>
          </w:p>
        </w:tc>
        <w:tc>
          <w:tcPr>
            <w:tcW w:w="1663" w:type="dxa"/>
            <w:tcMar>
              <w:top w:w="60" w:type="dxa"/>
              <w:left w:w="80" w:type="dxa"/>
              <w:bottom w:w="60" w:type="dxa"/>
              <w:right w:w="80" w:type="dxa"/>
            </w:tcMar>
            <w:vAlign w:val="center"/>
          </w:tcPr>
          <w:p w14:paraId="685785A7" w14:textId="345FB0D7"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Proceed on the documented assumption; formally supersede once approval is received.</w:t>
            </w:r>
          </w:p>
        </w:tc>
        <w:tc>
          <w:tcPr>
            <w:tcW w:w="1035" w:type="dxa"/>
            <w:tcMar>
              <w:top w:w="60" w:type="dxa"/>
              <w:left w:w="80" w:type="dxa"/>
              <w:bottom w:w="60" w:type="dxa"/>
              <w:right w:w="80" w:type="dxa"/>
            </w:tcMar>
            <w:vAlign w:val="center"/>
          </w:tcPr>
          <w:p w14:paraId="6BBF9A45" w14:textId="1653ADC6"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proofErr w:type="spellStart"/>
            <w:r w:rsidRPr="1AF322CF">
              <w:rPr>
                <w:color w:val="auto"/>
                <w:sz w:val="18"/>
              </w:rPr>
              <w:t>Kavish</w:t>
            </w:r>
            <w:proofErr w:type="spellEnd"/>
          </w:p>
        </w:tc>
      </w:tr>
      <w:tr w:rsidR="72984D20" w14:paraId="36B91AD9"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37A90884" w14:textId="312F62C7" w:rsidR="72984D20" w:rsidRDefault="65435032" w:rsidP="1AF322CF">
            <w:pPr>
              <w:rPr>
                <w:color w:val="auto"/>
                <w:sz w:val="18"/>
              </w:rPr>
            </w:pPr>
            <w:r w:rsidRPr="1AF322CF">
              <w:rPr>
                <w:color w:val="auto"/>
                <w:sz w:val="18"/>
              </w:rPr>
              <w:t>R21</w:t>
            </w:r>
          </w:p>
        </w:tc>
        <w:tc>
          <w:tcPr>
            <w:tcW w:w="1440" w:type="dxa"/>
            <w:tcMar>
              <w:top w:w="60" w:type="dxa"/>
              <w:left w:w="80" w:type="dxa"/>
              <w:bottom w:w="60" w:type="dxa"/>
              <w:right w:w="80" w:type="dxa"/>
            </w:tcMar>
            <w:vAlign w:val="center"/>
          </w:tcPr>
          <w:p w14:paraId="74CA45B0" w14:textId="7CDE4B9D"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Quality &amp; Testing</w:t>
            </w:r>
          </w:p>
        </w:tc>
        <w:tc>
          <w:tcPr>
            <w:tcW w:w="1560" w:type="dxa"/>
            <w:tcMar>
              <w:top w:w="60" w:type="dxa"/>
              <w:left w:w="80" w:type="dxa"/>
              <w:bottom w:w="60" w:type="dxa"/>
              <w:right w:w="80" w:type="dxa"/>
            </w:tcMar>
            <w:vAlign w:val="center"/>
          </w:tcPr>
          <w:p w14:paraId="3F7AA7FD" w14:textId="390143FE"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Automated test coverage on critical business rules (pricing, availability, RBAC) falls behind under schedule pressure</w:t>
            </w:r>
          </w:p>
        </w:tc>
        <w:tc>
          <w:tcPr>
            <w:tcW w:w="915" w:type="dxa"/>
            <w:tcMar>
              <w:top w:w="60" w:type="dxa"/>
              <w:left w:w="80" w:type="dxa"/>
              <w:bottom w:w="60" w:type="dxa"/>
              <w:right w:w="80" w:type="dxa"/>
            </w:tcMar>
            <w:vAlign w:val="center"/>
          </w:tcPr>
          <w:p w14:paraId="29A10D34" w14:textId="36DE54D2"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3×4=12</w:t>
            </w:r>
          </w:p>
          <w:p w14:paraId="4D4026B2" w14:textId="34FAEF67"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Med</w:t>
            </w:r>
          </w:p>
        </w:tc>
        <w:tc>
          <w:tcPr>
            <w:tcW w:w="1095" w:type="dxa"/>
            <w:tcMar>
              <w:top w:w="60" w:type="dxa"/>
              <w:left w:w="80" w:type="dxa"/>
              <w:bottom w:w="60" w:type="dxa"/>
              <w:right w:w="80" w:type="dxa"/>
            </w:tcMar>
            <w:vAlign w:val="center"/>
          </w:tcPr>
          <w:p w14:paraId="2B27BB6C" w14:textId="7E59995F"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00DD566D" w14:textId="770EA28B"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Critical-path tests defined at design stage; tests required in the Definition of Done; peer review gate.</w:t>
            </w:r>
          </w:p>
        </w:tc>
        <w:tc>
          <w:tcPr>
            <w:tcW w:w="1663" w:type="dxa"/>
            <w:tcMar>
              <w:top w:w="60" w:type="dxa"/>
              <w:left w:w="80" w:type="dxa"/>
              <w:bottom w:w="60" w:type="dxa"/>
              <w:right w:w="80" w:type="dxa"/>
            </w:tcMar>
            <w:vAlign w:val="center"/>
          </w:tcPr>
          <w:p w14:paraId="5F2F734C" w14:textId="360C6B5E"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Halt new feature work on the affected module until critical tests are restored.</w:t>
            </w:r>
          </w:p>
        </w:tc>
        <w:tc>
          <w:tcPr>
            <w:tcW w:w="1035" w:type="dxa"/>
            <w:tcMar>
              <w:top w:w="60" w:type="dxa"/>
              <w:left w:w="80" w:type="dxa"/>
              <w:bottom w:w="60" w:type="dxa"/>
              <w:right w:w="80" w:type="dxa"/>
            </w:tcMar>
            <w:vAlign w:val="center"/>
          </w:tcPr>
          <w:p w14:paraId="59923FA7" w14:textId="6A188B0E"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Rahul</w:t>
            </w:r>
          </w:p>
        </w:tc>
      </w:tr>
      <w:tr w:rsidR="72984D20" w14:paraId="6A9A620E"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2A2DCAC3" w14:textId="4840A4E3" w:rsidR="72984D20" w:rsidRDefault="6DAE6D37" w:rsidP="1AF322CF">
            <w:pPr>
              <w:rPr>
                <w:color w:val="auto"/>
                <w:sz w:val="18"/>
              </w:rPr>
            </w:pPr>
            <w:r w:rsidRPr="1AF322CF">
              <w:rPr>
                <w:color w:val="auto"/>
                <w:sz w:val="18"/>
              </w:rPr>
              <w:t>R22</w:t>
            </w:r>
          </w:p>
        </w:tc>
        <w:tc>
          <w:tcPr>
            <w:tcW w:w="1440" w:type="dxa"/>
            <w:tcMar>
              <w:top w:w="60" w:type="dxa"/>
              <w:left w:w="80" w:type="dxa"/>
              <w:bottom w:w="60" w:type="dxa"/>
              <w:right w:w="80" w:type="dxa"/>
            </w:tcMar>
            <w:vAlign w:val="center"/>
          </w:tcPr>
          <w:p w14:paraId="54B20E2C" w14:textId="2C94C7D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Security &amp; Data</w:t>
            </w:r>
          </w:p>
        </w:tc>
        <w:tc>
          <w:tcPr>
            <w:tcW w:w="1560" w:type="dxa"/>
            <w:tcMar>
              <w:top w:w="60" w:type="dxa"/>
              <w:left w:w="80" w:type="dxa"/>
              <w:bottom w:w="60" w:type="dxa"/>
              <w:right w:w="80" w:type="dxa"/>
            </w:tcMar>
            <w:vAlign w:val="center"/>
          </w:tcPr>
          <w:p w14:paraId="0C1EF9AB" w14:textId="40AF851A"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Session/cookie security misconfiguration exposes user accounts</w:t>
            </w:r>
          </w:p>
        </w:tc>
        <w:tc>
          <w:tcPr>
            <w:tcW w:w="915" w:type="dxa"/>
            <w:tcMar>
              <w:top w:w="60" w:type="dxa"/>
              <w:left w:w="80" w:type="dxa"/>
              <w:bottom w:w="60" w:type="dxa"/>
              <w:right w:w="80" w:type="dxa"/>
            </w:tcMar>
            <w:vAlign w:val="center"/>
          </w:tcPr>
          <w:p w14:paraId="6852FA8E" w14:textId="768700D1"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2×5=10</w:t>
            </w:r>
          </w:p>
          <w:p w14:paraId="28691D6F" w14:textId="445F68C0"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Med</w:t>
            </w:r>
          </w:p>
        </w:tc>
        <w:tc>
          <w:tcPr>
            <w:tcW w:w="1095" w:type="dxa"/>
            <w:tcMar>
              <w:top w:w="60" w:type="dxa"/>
              <w:left w:w="80" w:type="dxa"/>
              <w:bottom w:w="60" w:type="dxa"/>
              <w:right w:w="80" w:type="dxa"/>
            </w:tcMar>
            <w:vAlign w:val="center"/>
          </w:tcPr>
          <w:p w14:paraId="03B0D6E6" w14:textId="07C69B4A"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68B1A7EC" w14:textId="1522602D"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Security checklist from the NFR baseline; peer security review; automated configuration verification test.</w:t>
            </w:r>
          </w:p>
        </w:tc>
        <w:tc>
          <w:tcPr>
            <w:tcW w:w="1663" w:type="dxa"/>
            <w:tcMar>
              <w:top w:w="60" w:type="dxa"/>
              <w:left w:w="80" w:type="dxa"/>
              <w:bottom w:w="60" w:type="dxa"/>
              <w:right w:w="80" w:type="dxa"/>
            </w:tcMar>
            <w:vAlign w:val="center"/>
          </w:tcPr>
          <w:p w14:paraId="45E8083B" w14:textId="2437BC04"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Force session invalidation and password reset for affected accounts; hotfix under the emergency change process.</w:t>
            </w:r>
          </w:p>
        </w:tc>
        <w:tc>
          <w:tcPr>
            <w:tcW w:w="1035" w:type="dxa"/>
            <w:tcMar>
              <w:top w:w="60" w:type="dxa"/>
              <w:left w:w="80" w:type="dxa"/>
              <w:bottom w:w="60" w:type="dxa"/>
              <w:right w:w="80" w:type="dxa"/>
            </w:tcMar>
            <w:vAlign w:val="center"/>
          </w:tcPr>
          <w:p w14:paraId="6ECE3712" w14:textId="09243D32" w:rsidR="72984D20" w:rsidRDefault="53D23CD7" w:rsidP="1AF322CF">
            <w:pPr>
              <w:cnfStyle w:val="000000000000" w:firstRow="0" w:lastRow="0" w:firstColumn="0" w:lastColumn="0" w:oddVBand="0" w:evenVBand="0" w:oddHBand="0" w:evenHBand="0" w:firstRowFirstColumn="0" w:firstRowLastColumn="0" w:lastRowFirstColumn="0" w:lastRowLastColumn="0"/>
            </w:pPr>
            <w:r w:rsidRPr="1AF322CF">
              <w:rPr>
                <w:color w:val="auto"/>
                <w:sz w:val="18"/>
              </w:rPr>
              <w:t>Jayshil</w:t>
            </w:r>
          </w:p>
        </w:tc>
      </w:tr>
      <w:tr w:rsidR="72984D20" w14:paraId="567C56E6"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28C16046" w14:textId="434EA0C0" w:rsidR="72984D20" w:rsidRDefault="29B738DB" w:rsidP="1AF322CF">
            <w:pPr>
              <w:rPr>
                <w:color w:val="auto"/>
                <w:sz w:val="18"/>
              </w:rPr>
            </w:pPr>
            <w:r w:rsidRPr="1AF322CF">
              <w:rPr>
                <w:color w:val="auto"/>
                <w:sz w:val="18"/>
              </w:rPr>
              <w:t>R23</w:t>
            </w:r>
          </w:p>
        </w:tc>
        <w:tc>
          <w:tcPr>
            <w:tcW w:w="1440" w:type="dxa"/>
            <w:tcMar>
              <w:top w:w="60" w:type="dxa"/>
              <w:left w:w="80" w:type="dxa"/>
              <w:bottom w:w="60" w:type="dxa"/>
              <w:right w:w="80" w:type="dxa"/>
            </w:tcMar>
            <w:vAlign w:val="center"/>
          </w:tcPr>
          <w:p w14:paraId="74456633" w14:textId="175DCD83"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External &amp; Operational</w:t>
            </w:r>
          </w:p>
        </w:tc>
        <w:tc>
          <w:tcPr>
            <w:tcW w:w="1560" w:type="dxa"/>
            <w:tcMar>
              <w:top w:w="60" w:type="dxa"/>
              <w:left w:w="80" w:type="dxa"/>
              <w:bottom w:w="60" w:type="dxa"/>
              <w:right w:w="80" w:type="dxa"/>
            </w:tcMar>
            <w:vAlign w:val="center"/>
          </w:tcPr>
          <w:p w14:paraId="0FA6DE40" w14:textId="3D9208F7"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Staging/demo environment approval from client or institution IT is delayed, blocking integrated demos and UAT</w:t>
            </w:r>
          </w:p>
        </w:tc>
        <w:tc>
          <w:tcPr>
            <w:tcW w:w="915" w:type="dxa"/>
            <w:tcMar>
              <w:top w:w="60" w:type="dxa"/>
              <w:left w:w="80" w:type="dxa"/>
              <w:bottom w:w="60" w:type="dxa"/>
              <w:right w:w="80" w:type="dxa"/>
            </w:tcMar>
            <w:vAlign w:val="center"/>
          </w:tcPr>
          <w:p w14:paraId="3885A8CA" w14:textId="03858F00"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3×4=12</w:t>
            </w:r>
          </w:p>
          <w:p w14:paraId="25D69CC9" w14:textId="3547725F"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Med</w:t>
            </w:r>
          </w:p>
        </w:tc>
        <w:tc>
          <w:tcPr>
            <w:tcW w:w="1095" w:type="dxa"/>
            <w:tcMar>
              <w:top w:w="60" w:type="dxa"/>
              <w:left w:w="80" w:type="dxa"/>
              <w:bottom w:w="60" w:type="dxa"/>
              <w:right w:w="80" w:type="dxa"/>
            </w:tcMar>
            <w:vAlign w:val="center"/>
          </w:tcPr>
          <w:p w14:paraId="298A52D8" w14:textId="40C34012"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Mitigate</w:t>
            </w:r>
          </w:p>
        </w:tc>
        <w:tc>
          <w:tcPr>
            <w:tcW w:w="1470" w:type="dxa"/>
            <w:tcMar>
              <w:top w:w="60" w:type="dxa"/>
              <w:left w:w="80" w:type="dxa"/>
              <w:bottom w:w="60" w:type="dxa"/>
              <w:right w:w="80" w:type="dxa"/>
            </w:tcMar>
            <w:vAlign w:val="center"/>
          </w:tcPr>
          <w:p w14:paraId="525531BB" w14:textId="17C076FB"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Request staging approval by Week 2–3; document environment requirements to expedite approval.</w:t>
            </w:r>
          </w:p>
        </w:tc>
        <w:tc>
          <w:tcPr>
            <w:tcW w:w="1663" w:type="dxa"/>
            <w:tcMar>
              <w:top w:w="60" w:type="dxa"/>
              <w:left w:w="80" w:type="dxa"/>
              <w:bottom w:w="60" w:type="dxa"/>
              <w:right w:w="80" w:type="dxa"/>
            </w:tcMar>
            <w:vAlign w:val="center"/>
          </w:tcPr>
          <w:p w14:paraId="272DA606" w14:textId="1D8C5A62" w:rsidR="72984D20" w:rsidRDefault="25B606CB"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Demonstrate</w:t>
            </w:r>
            <w:r w:rsidR="54B29588" w:rsidRPr="1AF322CF">
              <w:rPr>
                <w:color w:val="auto"/>
                <w:sz w:val="18"/>
              </w:rPr>
              <w:t xml:space="preserve"> the local/dev environment and reschedule staging-dependent UAT once approved.</w:t>
            </w:r>
          </w:p>
        </w:tc>
        <w:tc>
          <w:tcPr>
            <w:tcW w:w="1035" w:type="dxa"/>
            <w:tcMar>
              <w:top w:w="60" w:type="dxa"/>
              <w:left w:w="80" w:type="dxa"/>
              <w:bottom w:w="60" w:type="dxa"/>
              <w:right w:w="80" w:type="dxa"/>
            </w:tcMar>
            <w:vAlign w:val="center"/>
          </w:tcPr>
          <w:p w14:paraId="73700212" w14:textId="2F48ED6F" w:rsidR="72984D20" w:rsidRDefault="38DE0379" w:rsidP="1AF322CF">
            <w:pPr>
              <w:cnfStyle w:val="000000000000" w:firstRow="0" w:lastRow="0" w:firstColumn="0" w:lastColumn="0" w:oddVBand="0" w:evenVBand="0" w:oddHBand="0" w:evenHBand="0" w:firstRowFirstColumn="0" w:firstRowLastColumn="0" w:lastRowFirstColumn="0" w:lastRowLastColumn="0"/>
            </w:pPr>
            <w:r w:rsidRPr="1AF322CF">
              <w:rPr>
                <w:color w:val="auto"/>
                <w:sz w:val="18"/>
              </w:rPr>
              <w:t>Jayshil</w:t>
            </w:r>
          </w:p>
        </w:tc>
      </w:tr>
      <w:tr w:rsidR="72984D20" w14:paraId="13C3FB47"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525" w:type="dxa"/>
            <w:tcMar>
              <w:top w:w="60" w:type="dxa"/>
              <w:left w:w="80" w:type="dxa"/>
              <w:bottom w:w="60" w:type="dxa"/>
              <w:right w:w="80" w:type="dxa"/>
            </w:tcMar>
            <w:vAlign w:val="center"/>
          </w:tcPr>
          <w:p w14:paraId="08A8CF65" w14:textId="471AF0CB" w:rsidR="72984D20" w:rsidRDefault="198153DE" w:rsidP="1AF322CF">
            <w:pPr>
              <w:rPr>
                <w:color w:val="auto"/>
                <w:sz w:val="18"/>
              </w:rPr>
            </w:pPr>
            <w:r w:rsidRPr="1AF322CF">
              <w:rPr>
                <w:color w:val="auto"/>
                <w:sz w:val="18"/>
              </w:rPr>
              <w:t>R24</w:t>
            </w:r>
          </w:p>
        </w:tc>
        <w:tc>
          <w:tcPr>
            <w:tcW w:w="1440" w:type="dxa"/>
            <w:tcMar>
              <w:top w:w="60" w:type="dxa"/>
              <w:left w:w="80" w:type="dxa"/>
              <w:bottom w:w="60" w:type="dxa"/>
              <w:right w:w="80" w:type="dxa"/>
            </w:tcMar>
            <w:vAlign w:val="center"/>
          </w:tcPr>
          <w:p w14:paraId="2B8014EC" w14:textId="2A136311"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Academic &amp; Compliance</w:t>
            </w:r>
          </w:p>
        </w:tc>
        <w:tc>
          <w:tcPr>
            <w:tcW w:w="1560" w:type="dxa"/>
            <w:tcMar>
              <w:top w:w="60" w:type="dxa"/>
              <w:left w:w="80" w:type="dxa"/>
              <w:bottom w:w="60" w:type="dxa"/>
              <w:right w:w="80" w:type="dxa"/>
            </w:tcMar>
            <w:vAlign w:val="center"/>
          </w:tcPr>
          <w:p w14:paraId="06DFA44B" w14:textId="316759DC"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AI-assisted content is used without required disclosure, breaching CS400 academic-integrity policy</w:t>
            </w:r>
          </w:p>
        </w:tc>
        <w:tc>
          <w:tcPr>
            <w:tcW w:w="915" w:type="dxa"/>
            <w:tcMar>
              <w:top w:w="60" w:type="dxa"/>
              <w:left w:w="80" w:type="dxa"/>
              <w:bottom w:w="60" w:type="dxa"/>
              <w:right w:w="80" w:type="dxa"/>
            </w:tcMar>
            <w:vAlign w:val="center"/>
          </w:tcPr>
          <w:p w14:paraId="44BE74AF" w14:textId="2FCAEFEF"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2×4=8</w:t>
            </w:r>
          </w:p>
          <w:p w14:paraId="5B9B3B5E" w14:textId="07C7431A"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Med</w:t>
            </w:r>
          </w:p>
        </w:tc>
        <w:tc>
          <w:tcPr>
            <w:tcW w:w="1095" w:type="dxa"/>
            <w:tcMar>
              <w:top w:w="60" w:type="dxa"/>
              <w:left w:w="80" w:type="dxa"/>
              <w:bottom w:w="60" w:type="dxa"/>
              <w:right w:w="80" w:type="dxa"/>
            </w:tcMar>
            <w:vAlign w:val="center"/>
          </w:tcPr>
          <w:p w14:paraId="539D4403" w14:textId="140AFB8C"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Avoid</w:t>
            </w:r>
          </w:p>
        </w:tc>
        <w:tc>
          <w:tcPr>
            <w:tcW w:w="1470" w:type="dxa"/>
            <w:tcMar>
              <w:top w:w="60" w:type="dxa"/>
              <w:left w:w="80" w:type="dxa"/>
              <w:bottom w:w="60" w:type="dxa"/>
              <w:right w:w="80" w:type="dxa"/>
            </w:tcMar>
            <w:vAlign w:val="center"/>
          </w:tcPr>
          <w:p w14:paraId="45BE19DC" w14:textId="264C8F63"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AI-use declaration maintained in document control; team reviews and rewrites AI-assisted content; usage logged per course policy.</w:t>
            </w:r>
          </w:p>
        </w:tc>
        <w:tc>
          <w:tcPr>
            <w:tcW w:w="1663" w:type="dxa"/>
            <w:tcMar>
              <w:top w:w="60" w:type="dxa"/>
              <w:left w:w="80" w:type="dxa"/>
              <w:bottom w:w="60" w:type="dxa"/>
              <w:right w:w="80" w:type="dxa"/>
            </w:tcMar>
            <w:vAlign w:val="center"/>
          </w:tcPr>
          <w:p w14:paraId="220399CD" w14:textId="2CBF4CD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Correct and re-declare the affected submission immediately; consult the supervisor on required remediation.</w:t>
            </w:r>
          </w:p>
        </w:tc>
        <w:tc>
          <w:tcPr>
            <w:tcW w:w="1035" w:type="dxa"/>
            <w:tcMar>
              <w:top w:w="60" w:type="dxa"/>
              <w:left w:w="80" w:type="dxa"/>
              <w:bottom w:w="60" w:type="dxa"/>
              <w:right w:w="80" w:type="dxa"/>
            </w:tcMar>
            <w:vAlign w:val="center"/>
          </w:tcPr>
          <w:p w14:paraId="28A6C071" w14:textId="27C50650" w:rsidR="72984D20" w:rsidRDefault="72984D20" w:rsidP="1AF322CF">
            <w:pPr>
              <w:cnfStyle w:val="000000000000" w:firstRow="0" w:lastRow="0" w:firstColumn="0" w:lastColumn="0" w:oddVBand="0" w:evenVBand="0" w:oddHBand="0" w:evenHBand="0" w:firstRowFirstColumn="0" w:firstRowLastColumn="0" w:lastRowFirstColumn="0" w:lastRowLastColumn="0"/>
              <w:rPr>
                <w:color w:val="auto"/>
                <w:sz w:val="18"/>
              </w:rPr>
            </w:pPr>
          </w:p>
        </w:tc>
      </w:tr>
    </w:tbl>
    <w:p w14:paraId="7BB2E4FF" w14:textId="632F893C" w:rsidR="606D581A" w:rsidRDefault="606D581A" w:rsidP="1AF322CF">
      <w:pPr>
        <w:spacing w:after="0"/>
      </w:pPr>
      <w:r w:rsidRPr="1AF322CF">
        <w:rPr>
          <w:rFonts w:ascii="Times New Roman" w:eastAsia="Times New Roman" w:hAnsi="Times New Roman" w:cs="Times New Roman"/>
          <w:color w:val="000000" w:themeColor="text1"/>
          <w:szCs w:val="20"/>
        </w:rPr>
        <w:t xml:space="preserve"> </w:t>
      </w:r>
      <w:r w:rsidR="162F098A" w:rsidRPr="1AF322CF">
        <w:rPr>
          <w:rFonts w:ascii="Times New Roman" w:eastAsia="Times New Roman" w:hAnsi="Times New Roman" w:cs="Times New Roman"/>
          <w:color w:val="000000" w:themeColor="text1"/>
          <w:szCs w:val="20"/>
        </w:rPr>
        <w:t>[15]</w:t>
      </w:r>
    </w:p>
    <w:p w14:paraId="0BE8E6D3" w14:textId="677A225A" w:rsidR="1AF322CF" w:rsidRDefault="1AF322CF" w:rsidP="1AF322CF">
      <w:pPr>
        <w:spacing w:after="0"/>
        <w:rPr>
          <w:rFonts w:ascii="Times New Roman" w:eastAsia="Times New Roman" w:hAnsi="Times New Roman" w:cs="Times New Roman"/>
          <w:color w:val="000000" w:themeColor="text1"/>
          <w:szCs w:val="20"/>
        </w:rPr>
      </w:pPr>
    </w:p>
    <w:p w14:paraId="17558142" w14:textId="7A0ACFD9" w:rsidR="002E3ED9" w:rsidRDefault="2BD442EB" w:rsidP="00C679DD">
      <w:pPr>
        <w:pStyle w:val="Heading2"/>
        <w:rPr>
          <w:rFonts w:ascii="Times New Roman" w:eastAsia="Times New Roman" w:hAnsi="Times New Roman" w:cs="Times New Roman"/>
          <w:color w:val="2E74B5"/>
          <w:szCs w:val="26"/>
        </w:rPr>
      </w:pPr>
      <w:bookmarkStart w:id="34" w:name="_Toc237951738"/>
      <w:r w:rsidRPr="1AF322CF">
        <w:lastRenderedPageBreak/>
        <w:t>14.</w:t>
      </w:r>
      <w:r w:rsidR="44A08C71" w:rsidRPr="1AF322CF">
        <w:t>3</w:t>
      </w:r>
      <w:r w:rsidR="606D581A" w:rsidRPr="1AF322CF">
        <w:t xml:space="preserve"> Top Risks Summary</w:t>
      </w:r>
      <w:bookmarkEnd w:id="34"/>
    </w:p>
    <w:p w14:paraId="27DECEED" w14:textId="3FA7EF4B" w:rsidR="002E3ED9" w:rsidRDefault="606D581A" w:rsidP="1AF322CF">
      <w:pPr>
        <w:rPr>
          <w:color w:val="auto"/>
        </w:rPr>
      </w:pPr>
      <w:r w:rsidRPr="1AF322CF">
        <w:rPr>
          <w:color w:val="auto"/>
        </w:rPr>
        <w:t xml:space="preserve">7 risks currently carry a </w:t>
      </w:r>
      <w:r w:rsidR="5DBB398D" w:rsidRPr="1AF322CF">
        <w:rPr>
          <w:color w:val="auto"/>
        </w:rPr>
        <w:t>high</w:t>
      </w:r>
      <w:r w:rsidRPr="1AF322CF">
        <w:rPr>
          <w:color w:val="auto"/>
        </w:rPr>
        <w:t xml:space="preserve"> rating (score 15–25) and receive priority attention at every weekly review:</w:t>
      </w:r>
    </w:p>
    <w:tbl>
      <w:tblPr>
        <w:tblStyle w:val="GridTable1Light-Accent1"/>
        <w:tblW w:w="9360" w:type="dxa"/>
        <w:tblLook w:val="06A0" w:firstRow="1" w:lastRow="0" w:firstColumn="1" w:lastColumn="0" w:noHBand="1" w:noVBand="1"/>
      </w:tblPr>
      <w:tblGrid>
        <w:gridCol w:w="1872"/>
        <w:gridCol w:w="1872"/>
        <w:gridCol w:w="1872"/>
        <w:gridCol w:w="1872"/>
        <w:gridCol w:w="1872"/>
      </w:tblGrid>
      <w:tr w:rsidR="72984D20" w14:paraId="24E8346C" w14:textId="77777777" w:rsidTr="1AF322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2" w:type="dxa"/>
            <w:shd w:val="clear" w:color="auto" w:fill="F7DAA1" w:themeFill="accent4" w:themeFillTint="66"/>
            <w:tcMar>
              <w:top w:w="60" w:type="dxa"/>
              <w:left w:w="80" w:type="dxa"/>
              <w:bottom w:w="60" w:type="dxa"/>
              <w:right w:w="80" w:type="dxa"/>
            </w:tcMar>
            <w:vAlign w:val="center"/>
          </w:tcPr>
          <w:p w14:paraId="501AA3F4" w14:textId="1045F715" w:rsidR="72984D20" w:rsidRDefault="54B29588" w:rsidP="1AF322CF">
            <w:pPr>
              <w:rPr>
                <w:color w:val="auto"/>
                <w:sz w:val="18"/>
              </w:rPr>
            </w:pPr>
            <w:r w:rsidRPr="1AF322CF">
              <w:rPr>
                <w:color w:val="auto"/>
                <w:sz w:val="18"/>
              </w:rPr>
              <w:t>ID</w:t>
            </w:r>
          </w:p>
        </w:tc>
        <w:tc>
          <w:tcPr>
            <w:tcW w:w="1872" w:type="dxa"/>
            <w:shd w:val="clear" w:color="auto" w:fill="F7DAA1" w:themeFill="accent4" w:themeFillTint="66"/>
            <w:tcMar>
              <w:top w:w="60" w:type="dxa"/>
              <w:left w:w="80" w:type="dxa"/>
              <w:bottom w:w="60" w:type="dxa"/>
              <w:right w:w="80" w:type="dxa"/>
            </w:tcMar>
            <w:vAlign w:val="center"/>
          </w:tcPr>
          <w:p w14:paraId="2D52AE45" w14:textId="3BDC5059" w:rsidR="72984D20" w:rsidRDefault="54B29588" w:rsidP="1AF322CF">
            <w:pPr>
              <w:cnfStyle w:val="100000000000" w:firstRow="1" w:lastRow="0" w:firstColumn="0" w:lastColumn="0" w:oddVBand="0" w:evenVBand="0" w:oddHBand="0" w:evenHBand="0" w:firstRowFirstColumn="0" w:firstRowLastColumn="0" w:lastRowFirstColumn="0" w:lastRowLastColumn="0"/>
              <w:rPr>
                <w:color w:val="auto"/>
                <w:sz w:val="18"/>
              </w:rPr>
            </w:pPr>
            <w:r w:rsidRPr="1AF322CF">
              <w:rPr>
                <w:color w:val="auto"/>
                <w:sz w:val="18"/>
              </w:rPr>
              <w:t>Risk</w:t>
            </w:r>
          </w:p>
        </w:tc>
        <w:tc>
          <w:tcPr>
            <w:tcW w:w="1872" w:type="dxa"/>
            <w:shd w:val="clear" w:color="auto" w:fill="F7DAA1" w:themeFill="accent4" w:themeFillTint="66"/>
            <w:tcMar>
              <w:top w:w="60" w:type="dxa"/>
              <w:left w:w="80" w:type="dxa"/>
              <w:bottom w:w="60" w:type="dxa"/>
              <w:right w:w="80" w:type="dxa"/>
            </w:tcMar>
            <w:vAlign w:val="center"/>
          </w:tcPr>
          <w:p w14:paraId="7F04A3DC" w14:textId="19EF358B" w:rsidR="72984D20" w:rsidRDefault="54B29588" w:rsidP="1AF322CF">
            <w:pPr>
              <w:cnfStyle w:val="100000000000" w:firstRow="1" w:lastRow="0" w:firstColumn="0" w:lastColumn="0" w:oddVBand="0" w:evenVBand="0" w:oddHBand="0" w:evenHBand="0" w:firstRowFirstColumn="0" w:firstRowLastColumn="0" w:lastRowFirstColumn="0" w:lastRowLastColumn="0"/>
              <w:rPr>
                <w:color w:val="auto"/>
                <w:sz w:val="18"/>
              </w:rPr>
            </w:pPr>
            <w:r w:rsidRPr="1AF322CF">
              <w:rPr>
                <w:color w:val="auto"/>
                <w:sz w:val="18"/>
              </w:rPr>
              <w:t>Score</w:t>
            </w:r>
          </w:p>
        </w:tc>
        <w:tc>
          <w:tcPr>
            <w:tcW w:w="1872" w:type="dxa"/>
            <w:shd w:val="clear" w:color="auto" w:fill="F7DAA1" w:themeFill="accent4" w:themeFillTint="66"/>
            <w:tcMar>
              <w:top w:w="60" w:type="dxa"/>
              <w:left w:w="80" w:type="dxa"/>
              <w:bottom w:w="60" w:type="dxa"/>
              <w:right w:w="80" w:type="dxa"/>
            </w:tcMar>
            <w:vAlign w:val="center"/>
          </w:tcPr>
          <w:p w14:paraId="09241856" w14:textId="59E03939" w:rsidR="72984D20" w:rsidRDefault="54B29588" w:rsidP="1AF322CF">
            <w:pPr>
              <w:cnfStyle w:val="100000000000" w:firstRow="1" w:lastRow="0" w:firstColumn="0" w:lastColumn="0" w:oddVBand="0" w:evenVBand="0" w:oddHBand="0" w:evenHBand="0" w:firstRowFirstColumn="0" w:firstRowLastColumn="0" w:lastRowFirstColumn="0" w:lastRowLastColumn="0"/>
              <w:rPr>
                <w:color w:val="auto"/>
                <w:sz w:val="18"/>
              </w:rPr>
            </w:pPr>
            <w:r w:rsidRPr="1AF322CF">
              <w:rPr>
                <w:color w:val="auto"/>
                <w:sz w:val="18"/>
              </w:rPr>
              <w:t>Response focus</w:t>
            </w:r>
          </w:p>
        </w:tc>
        <w:tc>
          <w:tcPr>
            <w:tcW w:w="1872" w:type="dxa"/>
            <w:shd w:val="clear" w:color="auto" w:fill="F7DAA1" w:themeFill="accent4" w:themeFillTint="66"/>
            <w:tcMar>
              <w:top w:w="60" w:type="dxa"/>
              <w:left w:w="80" w:type="dxa"/>
              <w:bottom w:w="60" w:type="dxa"/>
              <w:right w:w="80" w:type="dxa"/>
            </w:tcMar>
            <w:vAlign w:val="center"/>
          </w:tcPr>
          <w:p w14:paraId="541ECFD7" w14:textId="19009DAB" w:rsidR="72984D20" w:rsidRDefault="2BA4B16B" w:rsidP="1AF322CF">
            <w:pPr>
              <w:cnfStyle w:val="100000000000" w:firstRow="1" w:lastRow="0" w:firstColumn="0" w:lastColumn="0" w:oddVBand="0" w:evenVBand="0" w:oddHBand="0" w:evenHBand="0" w:firstRowFirstColumn="0" w:firstRowLastColumn="0" w:lastRowFirstColumn="0" w:lastRowLastColumn="0"/>
              <w:rPr>
                <w:color w:val="auto"/>
                <w:sz w:val="18"/>
              </w:rPr>
            </w:pPr>
            <w:r w:rsidRPr="1AF322CF">
              <w:rPr>
                <w:color w:val="auto"/>
                <w:sz w:val="18"/>
              </w:rPr>
              <w:t>Team</w:t>
            </w:r>
          </w:p>
        </w:tc>
      </w:tr>
      <w:tr w:rsidR="72984D20" w14:paraId="6D8249E0"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1872" w:type="dxa"/>
            <w:tcMar>
              <w:top w:w="60" w:type="dxa"/>
              <w:left w:w="80" w:type="dxa"/>
              <w:bottom w:w="60" w:type="dxa"/>
              <w:right w:w="80" w:type="dxa"/>
            </w:tcMar>
            <w:vAlign w:val="center"/>
          </w:tcPr>
          <w:p w14:paraId="0DA8F967" w14:textId="40F35A54" w:rsidR="72984D20" w:rsidRDefault="54B29588" w:rsidP="1AF322CF">
            <w:pPr>
              <w:rPr>
                <w:color w:val="auto"/>
                <w:sz w:val="18"/>
              </w:rPr>
            </w:pPr>
            <w:r w:rsidRPr="1AF322CF">
              <w:rPr>
                <w:color w:val="auto"/>
                <w:sz w:val="18"/>
              </w:rPr>
              <w:t>R1</w:t>
            </w:r>
          </w:p>
        </w:tc>
        <w:tc>
          <w:tcPr>
            <w:tcW w:w="1872" w:type="dxa"/>
            <w:tcMar>
              <w:top w:w="60" w:type="dxa"/>
              <w:left w:w="80" w:type="dxa"/>
              <w:bottom w:w="60" w:type="dxa"/>
              <w:right w:w="80" w:type="dxa"/>
            </w:tcMar>
            <w:vAlign w:val="center"/>
          </w:tcPr>
          <w:p w14:paraId="320AEDDC" w14:textId="009FF994"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Requirements remain unclear or expand across divisions</w:t>
            </w:r>
          </w:p>
        </w:tc>
        <w:tc>
          <w:tcPr>
            <w:tcW w:w="1872" w:type="dxa"/>
            <w:tcMar>
              <w:top w:w="60" w:type="dxa"/>
              <w:left w:w="80" w:type="dxa"/>
              <w:bottom w:w="60" w:type="dxa"/>
              <w:right w:w="80" w:type="dxa"/>
            </w:tcMar>
            <w:vAlign w:val="center"/>
          </w:tcPr>
          <w:p w14:paraId="5DAD47D8" w14:textId="33F34E42"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4×5=20</w:t>
            </w:r>
          </w:p>
        </w:tc>
        <w:tc>
          <w:tcPr>
            <w:tcW w:w="1872" w:type="dxa"/>
            <w:tcMar>
              <w:top w:w="60" w:type="dxa"/>
              <w:left w:w="80" w:type="dxa"/>
              <w:bottom w:w="60" w:type="dxa"/>
              <w:right w:w="80" w:type="dxa"/>
            </w:tcMar>
            <w:vAlign w:val="center"/>
          </w:tcPr>
          <w:p w14:paraId="53F8A0BE" w14:textId="42809083"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Baseline MVP and exclusions; decision log; prototypes; formal change control.</w:t>
            </w:r>
          </w:p>
        </w:tc>
        <w:tc>
          <w:tcPr>
            <w:tcW w:w="1872" w:type="dxa"/>
            <w:tcMar>
              <w:top w:w="60" w:type="dxa"/>
              <w:left w:w="80" w:type="dxa"/>
              <w:bottom w:w="60" w:type="dxa"/>
              <w:right w:w="80" w:type="dxa"/>
            </w:tcMar>
            <w:vAlign w:val="center"/>
          </w:tcPr>
          <w:p w14:paraId="0D2B15BC" w14:textId="6A1860BF"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proofErr w:type="spellStart"/>
            <w:r w:rsidRPr="1AF322CF">
              <w:rPr>
                <w:color w:val="auto"/>
                <w:sz w:val="18"/>
              </w:rPr>
              <w:t>Kavish</w:t>
            </w:r>
            <w:proofErr w:type="spellEnd"/>
          </w:p>
        </w:tc>
      </w:tr>
      <w:tr w:rsidR="72984D20" w14:paraId="1F867CFD"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1872" w:type="dxa"/>
            <w:tcMar>
              <w:top w:w="60" w:type="dxa"/>
              <w:left w:w="80" w:type="dxa"/>
              <w:bottom w:w="60" w:type="dxa"/>
              <w:right w:w="80" w:type="dxa"/>
            </w:tcMar>
            <w:vAlign w:val="center"/>
          </w:tcPr>
          <w:p w14:paraId="70BC3761" w14:textId="18A7FFAF" w:rsidR="72984D20" w:rsidRDefault="54B29588" w:rsidP="1AF322CF">
            <w:pPr>
              <w:rPr>
                <w:color w:val="auto"/>
                <w:sz w:val="18"/>
              </w:rPr>
            </w:pPr>
            <w:r w:rsidRPr="1AF322CF">
              <w:rPr>
                <w:color w:val="auto"/>
                <w:sz w:val="18"/>
              </w:rPr>
              <w:t>R3</w:t>
            </w:r>
          </w:p>
        </w:tc>
        <w:tc>
          <w:tcPr>
            <w:tcW w:w="1872" w:type="dxa"/>
            <w:tcMar>
              <w:top w:w="60" w:type="dxa"/>
              <w:left w:w="80" w:type="dxa"/>
              <w:bottom w:w="60" w:type="dxa"/>
              <w:right w:w="80" w:type="dxa"/>
            </w:tcMar>
            <w:vAlign w:val="center"/>
          </w:tcPr>
          <w:p w14:paraId="427B73F3" w14:textId="3FBA7257"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Twelve-week scope exceeds four-person capacity</w:t>
            </w:r>
          </w:p>
        </w:tc>
        <w:tc>
          <w:tcPr>
            <w:tcW w:w="1872" w:type="dxa"/>
            <w:tcMar>
              <w:top w:w="60" w:type="dxa"/>
              <w:left w:w="80" w:type="dxa"/>
              <w:bottom w:w="60" w:type="dxa"/>
              <w:right w:w="80" w:type="dxa"/>
            </w:tcMar>
            <w:vAlign w:val="center"/>
          </w:tcPr>
          <w:p w14:paraId="31774D51" w14:textId="272E5CFE"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4×5=20</w:t>
            </w:r>
          </w:p>
        </w:tc>
        <w:tc>
          <w:tcPr>
            <w:tcW w:w="1872" w:type="dxa"/>
            <w:tcMar>
              <w:top w:w="60" w:type="dxa"/>
              <w:left w:w="80" w:type="dxa"/>
              <w:bottom w:w="60" w:type="dxa"/>
              <w:right w:w="80" w:type="dxa"/>
            </w:tcMar>
            <w:vAlign w:val="center"/>
          </w:tcPr>
          <w:p w14:paraId="479577B5" w14:textId="150C752F"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Must/Should/Could priorities; vertical slices; protect testing/closure weeks.</w:t>
            </w:r>
          </w:p>
        </w:tc>
        <w:tc>
          <w:tcPr>
            <w:tcW w:w="1872" w:type="dxa"/>
            <w:tcMar>
              <w:top w:w="60" w:type="dxa"/>
              <w:left w:w="80" w:type="dxa"/>
              <w:bottom w:w="60" w:type="dxa"/>
              <w:right w:w="80" w:type="dxa"/>
            </w:tcMar>
            <w:vAlign w:val="center"/>
          </w:tcPr>
          <w:p w14:paraId="7013F476" w14:textId="56312584"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All</w:t>
            </w:r>
          </w:p>
        </w:tc>
      </w:tr>
      <w:tr w:rsidR="72984D20" w14:paraId="3F83D7E0"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1872" w:type="dxa"/>
            <w:tcMar>
              <w:top w:w="60" w:type="dxa"/>
              <w:left w:w="80" w:type="dxa"/>
              <w:bottom w:w="60" w:type="dxa"/>
              <w:right w:w="80" w:type="dxa"/>
            </w:tcMar>
            <w:vAlign w:val="center"/>
          </w:tcPr>
          <w:p w14:paraId="56197612" w14:textId="445E7EBE" w:rsidR="72984D20" w:rsidRDefault="54B29588" w:rsidP="1AF322CF">
            <w:pPr>
              <w:rPr>
                <w:color w:val="auto"/>
                <w:sz w:val="18"/>
              </w:rPr>
            </w:pPr>
            <w:r w:rsidRPr="1AF322CF">
              <w:rPr>
                <w:color w:val="auto"/>
                <w:sz w:val="18"/>
              </w:rPr>
              <w:t>R2</w:t>
            </w:r>
          </w:p>
        </w:tc>
        <w:tc>
          <w:tcPr>
            <w:tcW w:w="1872" w:type="dxa"/>
            <w:tcMar>
              <w:top w:w="60" w:type="dxa"/>
              <w:left w:w="80" w:type="dxa"/>
              <w:bottom w:w="60" w:type="dxa"/>
              <w:right w:w="80" w:type="dxa"/>
            </w:tcMar>
            <w:vAlign w:val="center"/>
          </w:tcPr>
          <w:p w14:paraId="38DD5E56" w14:textId="081F63F7"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Limited client/user availability delays validation</w:t>
            </w:r>
          </w:p>
        </w:tc>
        <w:tc>
          <w:tcPr>
            <w:tcW w:w="1872" w:type="dxa"/>
            <w:tcMar>
              <w:top w:w="60" w:type="dxa"/>
              <w:left w:w="80" w:type="dxa"/>
              <w:bottom w:w="60" w:type="dxa"/>
              <w:right w:w="80" w:type="dxa"/>
            </w:tcMar>
            <w:vAlign w:val="center"/>
          </w:tcPr>
          <w:p w14:paraId="6F05F015" w14:textId="1150AF0A"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4×4=16</w:t>
            </w:r>
          </w:p>
        </w:tc>
        <w:tc>
          <w:tcPr>
            <w:tcW w:w="1872" w:type="dxa"/>
            <w:tcMar>
              <w:top w:w="60" w:type="dxa"/>
              <w:left w:w="80" w:type="dxa"/>
              <w:bottom w:w="60" w:type="dxa"/>
              <w:right w:w="80" w:type="dxa"/>
            </w:tcMar>
            <w:vAlign w:val="center"/>
          </w:tcPr>
          <w:p w14:paraId="7D761310" w14:textId="572A3EE1"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Book reviews early; send focused questions; document assumptions and expiry dates.</w:t>
            </w:r>
          </w:p>
        </w:tc>
        <w:tc>
          <w:tcPr>
            <w:tcW w:w="1872" w:type="dxa"/>
            <w:tcMar>
              <w:top w:w="60" w:type="dxa"/>
              <w:left w:w="80" w:type="dxa"/>
              <w:bottom w:w="60" w:type="dxa"/>
              <w:right w:w="80" w:type="dxa"/>
            </w:tcMar>
            <w:vAlign w:val="center"/>
          </w:tcPr>
          <w:p w14:paraId="629827B4" w14:textId="41E8C98C"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proofErr w:type="spellStart"/>
            <w:r w:rsidRPr="1AF322CF">
              <w:rPr>
                <w:color w:val="auto"/>
                <w:sz w:val="18"/>
              </w:rPr>
              <w:t>Kavish</w:t>
            </w:r>
            <w:proofErr w:type="spellEnd"/>
          </w:p>
        </w:tc>
      </w:tr>
      <w:tr w:rsidR="72984D20" w14:paraId="59EB748C"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1872" w:type="dxa"/>
            <w:tcMar>
              <w:top w:w="60" w:type="dxa"/>
              <w:left w:w="80" w:type="dxa"/>
              <w:bottom w:w="60" w:type="dxa"/>
              <w:right w:w="80" w:type="dxa"/>
            </w:tcMar>
            <w:vAlign w:val="center"/>
          </w:tcPr>
          <w:p w14:paraId="2214C308" w14:textId="558C3676" w:rsidR="72984D20" w:rsidRDefault="54B29588" w:rsidP="1AF322CF">
            <w:pPr>
              <w:rPr>
                <w:color w:val="auto"/>
                <w:sz w:val="18"/>
              </w:rPr>
            </w:pPr>
            <w:r w:rsidRPr="1AF322CF">
              <w:rPr>
                <w:color w:val="auto"/>
                <w:sz w:val="18"/>
              </w:rPr>
              <w:t>R4</w:t>
            </w:r>
          </w:p>
        </w:tc>
        <w:tc>
          <w:tcPr>
            <w:tcW w:w="1872" w:type="dxa"/>
            <w:tcMar>
              <w:top w:w="60" w:type="dxa"/>
              <w:left w:w="80" w:type="dxa"/>
              <w:bottom w:w="60" w:type="dxa"/>
              <w:right w:w="80" w:type="dxa"/>
            </w:tcMar>
            <w:vAlign w:val="center"/>
          </w:tcPr>
          <w:p w14:paraId="2F220CB3" w14:textId="0E42A61A"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Division/branch data leaks through weak authorization</w:t>
            </w:r>
          </w:p>
        </w:tc>
        <w:tc>
          <w:tcPr>
            <w:tcW w:w="1872" w:type="dxa"/>
            <w:tcMar>
              <w:top w:w="60" w:type="dxa"/>
              <w:left w:w="80" w:type="dxa"/>
              <w:bottom w:w="60" w:type="dxa"/>
              <w:right w:w="80" w:type="dxa"/>
            </w:tcMar>
            <w:vAlign w:val="center"/>
          </w:tcPr>
          <w:p w14:paraId="15909F8C" w14:textId="7F6422D7"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3×5=15</w:t>
            </w:r>
          </w:p>
        </w:tc>
        <w:tc>
          <w:tcPr>
            <w:tcW w:w="1872" w:type="dxa"/>
            <w:tcMar>
              <w:top w:w="60" w:type="dxa"/>
              <w:left w:w="80" w:type="dxa"/>
              <w:bottom w:w="60" w:type="dxa"/>
              <w:right w:w="80" w:type="dxa"/>
            </w:tcMar>
            <w:vAlign w:val="center"/>
          </w:tcPr>
          <w:p w14:paraId="6C00C3CD" w14:textId="591AB7D6"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API-level policies, query scoping, isolation tests, peer security review.</w:t>
            </w:r>
          </w:p>
        </w:tc>
        <w:tc>
          <w:tcPr>
            <w:tcW w:w="1872" w:type="dxa"/>
            <w:tcMar>
              <w:top w:w="60" w:type="dxa"/>
              <w:left w:w="80" w:type="dxa"/>
              <w:bottom w:w="60" w:type="dxa"/>
              <w:right w:w="80" w:type="dxa"/>
            </w:tcMar>
            <w:vAlign w:val="center"/>
          </w:tcPr>
          <w:p w14:paraId="79A6DB6F" w14:textId="60E84B1B"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proofErr w:type="spellStart"/>
            <w:r w:rsidRPr="1AF322CF">
              <w:rPr>
                <w:color w:val="auto"/>
                <w:sz w:val="18"/>
              </w:rPr>
              <w:t>Sudhansu</w:t>
            </w:r>
            <w:proofErr w:type="spellEnd"/>
          </w:p>
        </w:tc>
      </w:tr>
      <w:tr w:rsidR="72984D20" w14:paraId="6AC08F41"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1872" w:type="dxa"/>
            <w:tcMar>
              <w:top w:w="60" w:type="dxa"/>
              <w:left w:w="80" w:type="dxa"/>
              <w:bottom w:w="60" w:type="dxa"/>
              <w:right w:w="80" w:type="dxa"/>
            </w:tcMar>
            <w:vAlign w:val="center"/>
          </w:tcPr>
          <w:p w14:paraId="6A53288E" w14:textId="74D657F6" w:rsidR="72984D20" w:rsidRDefault="54B29588" w:rsidP="1AF322CF">
            <w:pPr>
              <w:rPr>
                <w:color w:val="auto"/>
                <w:sz w:val="18"/>
              </w:rPr>
            </w:pPr>
            <w:r w:rsidRPr="1AF322CF">
              <w:rPr>
                <w:color w:val="auto"/>
                <w:sz w:val="18"/>
              </w:rPr>
              <w:t>R5</w:t>
            </w:r>
          </w:p>
        </w:tc>
        <w:tc>
          <w:tcPr>
            <w:tcW w:w="1872" w:type="dxa"/>
            <w:tcMar>
              <w:top w:w="60" w:type="dxa"/>
              <w:left w:w="80" w:type="dxa"/>
              <w:bottom w:w="60" w:type="dxa"/>
              <w:right w:w="80" w:type="dxa"/>
            </w:tcMar>
            <w:vAlign w:val="center"/>
          </w:tcPr>
          <w:p w14:paraId="20D3021B" w14:textId="0A46009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Conflicting bookings or invalid asset status</w:t>
            </w:r>
          </w:p>
        </w:tc>
        <w:tc>
          <w:tcPr>
            <w:tcW w:w="1872" w:type="dxa"/>
            <w:tcMar>
              <w:top w:w="60" w:type="dxa"/>
              <w:left w:w="80" w:type="dxa"/>
              <w:bottom w:w="60" w:type="dxa"/>
              <w:right w:w="80" w:type="dxa"/>
            </w:tcMar>
            <w:vAlign w:val="center"/>
          </w:tcPr>
          <w:p w14:paraId="230EF7CA" w14:textId="5D45840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3×5=15</w:t>
            </w:r>
          </w:p>
        </w:tc>
        <w:tc>
          <w:tcPr>
            <w:tcW w:w="1872" w:type="dxa"/>
            <w:tcMar>
              <w:top w:w="60" w:type="dxa"/>
              <w:left w:w="80" w:type="dxa"/>
              <w:bottom w:w="60" w:type="dxa"/>
              <w:right w:w="80" w:type="dxa"/>
            </w:tcMar>
            <w:vAlign w:val="center"/>
          </w:tcPr>
          <w:p w14:paraId="76FBE76F" w14:textId="62610E89"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Transactional conflict checks, status rules and concurrency tests.</w:t>
            </w:r>
          </w:p>
        </w:tc>
        <w:tc>
          <w:tcPr>
            <w:tcW w:w="1872" w:type="dxa"/>
            <w:tcMar>
              <w:top w:w="60" w:type="dxa"/>
              <w:left w:w="80" w:type="dxa"/>
              <w:bottom w:w="60" w:type="dxa"/>
              <w:right w:w="80" w:type="dxa"/>
            </w:tcMar>
            <w:vAlign w:val="center"/>
          </w:tcPr>
          <w:p w14:paraId="680DE70C" w14:textId="7D3A6F06"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proofErr w:type="spellStart"/>
            <w:r w:rsidRPr="1AF322CF">
              <w:rPr>
                <w:color w:val="auto"/>
                <w:sz w:val="18"/>
              </w:rPr>
              <w:t>Shoneel</w:t>
            </w:r>
            <w:proofErr w:type="spellEnd"/>
          </w:p>
        </w:tc>
      </w:tr>
      <w:tr w:rsidR="72984D20" w14:paraId="6B4F83E0"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1872" w:type="dxa"/>
            <w:tcMar>
              <w:top w:w="60" w:type="dxa"/>
              <w:left w:w="80" w:type="dxa"/>
              <w:bottom w:w="60" w:type="dxa"/>
              <w:right w:w="80" w:type="dxa"/>
            </w:tcMar>
            <w:vAlign w:val="center"/>
          </w:tcPr>
          <w:p w14:paraId="47B11208" w14:textId="4CD17A18" w:rsidR="72984D20" w:rsidRDefault="54B29588" w:rsidP="1AF322CF">
            <w:pPr>
              <w:rPr>
                <w:color w:val="auto"/>
                <w:sz w:val="18"/>
              </w:rPr>
            </w:pPr>
            <w:r w:rsidRPr="1AF322CF">
              <w:rPr>
                <w:color w:val="auto"/>
                <w:sz w:val="18"/>
              </w:rPr>
              <w:t>R6</w:t>
            </w:r>
          </w:p>
        </w:tc>
        <w:tc>
          <w:tcPr>
            <w:tcW w:w="1872" w:type="dxa"/>
            <w:tcMar>
              <w:top w:w="60" w:type="dxa"/>
              <w:left w:w="80" w:type="dxa"/>
              <w:bottom w:w="60" w:type="dxa"/>
              <w:right w:w="80" w:type="dxa"/>
            </w:tcMar>
            <w:vAlign w:val="center"/>
          </w:tcPr>
          <w:p w14:paraId="654C1735" w14:textId="106681C4"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Incorrect pricing/profit calculations undermine trust</w:t>
            </w:r>
          </w:p>
        </w:tc>
        <w:tc>
          <w:tcPr>
            <w:tcW w:w="1872" w:type="dxa"/>
            <w:tcMar>
              <w:top w:w="60" w:type="dxa"/>
              <w:left w:w="80" w:type="dxa"/>
              <w:bottom w:w="60" w:type="dxa"/>
              <w:right w:w="80" w:type="dxa"/>
            </w:tcMar>
            <w:vAlign w:val="center"/>
          </w:tcPr>
          <w:p w14:paraId="4CB70308" w14:textId="5B35D450"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3×5=15</w:t>
            </w:r>
          </w:p>
        </w:tc>
        <w:tc>
          <w:tcPr>
            <w:tcW w:w="1872" w:type="dxa"/>
            <w:tcMar>
              <w:top w:w="60" w:type="dxa"/>
              <w:left w:w="80" w:type="dxa"/>
              <w:bottom w:w="60" w:type="dxa"/>
              <w:right w:w="80" w:type="dxa"/>
            </w:tcMar>
            <w:vAlign w:val="center"/>
          </w:tcPr>
          <w:p w14:paraId="4AB23CD5" w14:textId="7778F1B6"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 xml:space="preserve">Approved examples, decimal arithmetic, traceable line </w:t>
            </w:r>
            <w:r w:rsidR="68362E46" w:rsidRPr="1AF322CF">
              <w:rPr>
                <w:color w:val="auto"/>
                <w:sz w:val="18"/>
              </w:rPr>
              <w:t>items,</w:t>
            </w:r>
            <w:r w:rsidRPr="1AF322CF">
              <w:rPr>
                <w:color w:val="auto"/>
                <w:sz w:val="18"/>
              </w:rPr>
              <w:t xml:space="preserve"> and calculation tests.</w:t>
            </w:r>
          </w:p>
        </w:tc>
        <w:tc>
          <w:tcPr>
            <w:tcW w:w="1872" w:type="dxa"/>
            <w:tcMar>
              <w:top w:w="60" w:type="dxa"/>
              <w:left w:w="80" w:type="dxa"/>
              <w:bottom w:w="60" w:type="dxa"/>
              <w:right w:w="80" w:type="dxa"/>
            </w:tcMar>
            <w:vAlign w:val="center"/>
          </w:tcPr>
          <w:p w14:paraId="648856A4" w14:textId="14345AC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proofErr w:type="spellStart"/>
            <w:r w:rsidRPr="1AF322CF">
              <w:rPr>
                <w:color w:val="auto"/>
                <w:sz w:val="18"/>
              </w:rPr>
              <w:t>Sudhansu</w:t>
            </w:r>
            <w:proofErr w:type="spellEnd"/>
          </w:p>
        </w:tc>
      </w:tr>
      <w:tr w:rsidR="72984D20" w14:paraId="5F726E3D"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1872" w:type="dxa"/>
            <w:tcMar>
              <w:top w:w="60" w:type="dxa"/>
              <w:left w:w="80" w:type="dxa"/>
              <w:bottom w:w="60" w:type="dxa"/>
              <w:right w:w="80" w:type="dxa"/>
            </w:tcMar>
            <w:vAlign w:val="center"/>
          </w:tcPr>
          <w:p w14:paraId="6C29BB4D" w14:textId="37FAF4BC" w:rsidR="72984D20" w:rsidRDefault="54B29588" w:rsidP="1AF322CF">
            <w:pPr>
              <w:rPr>
                <w:color w:val="auto"/>
                <w:sz w:val="18"/>
              </w:rPr>
            </w:pPr>
            <w:r w:rsidRPr="1AF322CF">
              <w:rPr>
                <w:color w:val="auto"/>
                <w:sz w:val="18"/>
              </w:rPr>
              <w:t>R12</w:t>
            </w:r>
          </w:p>
        </w:tc>
        <w:tc>
          <w:tcPr>
            <w:tcW w:w="1872" w:type="dxa"/>
            <w:tcMar>
              <w:top w:w="60" w:type="dxa"/>
              <w:left w:w="80" w:type="dxa"/>
              <w:bottom w:w="60" w:type="dxa"/>
              <w:right w:w="80" w:type="dxa"/>
            </w:tcMar>
            <w:vAlign w:val="center"/>
          </w:tcPr>
          <w:p w14:paraId="73C7EF9F" w14:textId="5E50A695"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UAT discovers major workflow mismatch late</w:t>
            </w:r>
          </w:p>
        </w:tc>
        <w:tc>
          <w:tcPr>
            <w:tcW w:w="1872" w:type="dxa"/>
            <w:tcMar>
              <w:top w:w="60" w:type="dxa"/>
              <w:left w:w="80" w:type="dxa"/>
              <w:bottom w:w="60" w:type="dxa"/>
              <w:right w:w="80" w:type="dxa"/>
            </w:tcMar>
            <w:vAlign w:val="center"/>
          </w:tcPr>
          <w:p w14:paraId="010E5A14" w14:textId="39B12C6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3×5=15</w:t>
            </w:r>
          </w:p>
        </w:tc>
        <w:tc>
          <w:tcPr>
            <w:tcW w:w="1872" w:type="dxa"/>
            <w:tcMar>
              <w:top w:w="60" w:type="dxa"/>
              <w:left w:w="80" w:type="dxa"/>
              <w:bottom w:w="60" w:type="dxa"/>
              <w:right w:w="80" w:type="dxa"/>
            </w:tcMar>
            <w:vAlign w:val="center"/>
          </w:tcPr>
          <w:p w14:paraId="7405341F" w14:textId="55AD62E8"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Weekly demonstrations, end-to-end prototypes and acceptance criteria from Week 2.</w:t>
            </w:r>
          </w:p>
        </w:tc>
        <w:tc>
          <w:tcPr>
            <w:tcW w:w="1872" w:type="dxa"/>
            <w:tcMar>
              <w:top w:w="60" w:type="dxa"/>
              <w:left w:w="80" w:type="dxa"/>
              <w:bottom w:w="60" w:type="dxa"/>
              <w:right w:w="80" w:type="dxa"/>
            </w:tcMar>
            <w:vAlign w:val="center"/>
          </w:tcPr>
          <w:p w14:paraId="1576D41E" w14:textId="4951A32E" w:rsidR="72984D20" w:rsidRDefault="54B29588" w:rsidP="1AF322CF">
            <w:pPr>
              <w:cnfStyle w:val="000000000000" w:firstRow="0" w:lastRow="0" w:firstColumn="0" w:lastColumn="0" w:oddVBand="0" w:evenVBand="0" w:oddHBand="0" w:evenHBand="0" w:firstRowFirstColumn="0" w:firstRowLastColumn="0" w:lastRowFirstColumn="0" w:lastRowLastColumn="0"/>
              <w:rPr>
                <w:color w:val="auto"/>
                <w:sz w:val="18"/>
              </w:rPr>
            </w:pPr>
            <w:r w:rsidRPr="1AF322CF">
              <w:rPr>
                <w:color w:val="auto"/>
                <w:sz w:val="18"/>
              </w:rPr>
              <w:t>All</w:t>
            </w:r>
          </w:p>
        </w:tc>
      </w:tr>
    </w:tbl>
    <w:p w14:paraId="53F445B7" w14:textId="55052EE7" w:rsidR="00F81014" w:rsidRDefault="00F81014" w:rsidP="72984D20">
      <w:r>
        <w:br w:type="page"/>
      </w:r>
    </w:p>
    <w:p w14:paraId="76D2FD7A" w14:textId="53013215" w:rsidR="03BD766F" w:rsidRDefault="03BD766F" w:rsidP="00F81014">
      <w:pPr>
        <w:pStyle w:val="Heading1"/>
        <w:rPr>
          <w:rFonts w:ascii="Arial" w:eastAsia="Arial" w:hAnsi="Arial"/>
          <w:color w:val="404040" w:themeColor="text1" w:themeTint="BF"/>
          <w:sz w:val="20"/>
          <w:szCs w:val="20"/>
        </w:rPr>
      </w:pPr>
      <w:bookmarkStart w:id="35" w:name="_Toc237951739"/>
      <w:r w:rsidRPr="1AF322CF">
        <w:lastRenderedPageBreak/>
        <w:t>15. Resource Calendar</w:t>
      </w:r>
      <w:bookmarkEnd w:id="35"/>
    </w:p>
    <w:p w14:paraId="14242681" w14:textId="1F8AB38A" w:rsidR="03BD766F" w:rsidRDefault="03BD766F" w:rsidP="1AF322CF">
      <w:pPr>
        <w:rPr>
          <w:rFonts w:ascii="Arial" w:eastAsia="Arial" w:hAnsi="Arial"/>
          <w:color w:val="auto"/>
          <w:szCs w:val="20"/>
        </w:rPr>
      </w:pPr>
      <w:r w:rsidRPr="1AF322CF">
        <w:rPr>
          <w:rFonts w:ascii="Arial" w:eastAsia="Arial" w:hAnsi="Arial"/>
          <w:color w:val="auto"/>
          <w:szCs w:val="20"/>
        </w:rPr>
        <w:t xml:space="preserve">All four team members are required for the full duration of the twelve-week </w:t>
      </w:r>
      <w:proofErr w:type="spellStart"/>
      <w:r w:rsidRPr="1AF322CF">
        <w:rPr>
          <w:rFonts w:ascii="Arial" w:eastAsia="Arial" w:hAnsi="Arial"/>
          <w:color w:val="auto"/>
          <w:szCs w:val="20"/>
        </w:rPr>
        <w:t>programme</w:t>
      </w:r>
      <w:proofErr w:type="spellEnd"/>
      <w:r w:rsidRPr="1AF322CF">
        <w:rPr>
          <w:rFonts w:ascii="Arial" w:eastAsia="Arial" w:hAnsi="Arial"/>
          <w:color w:val="auto"/>
          <w:szCs w:val="20"/>
        </w:rPr>
        <w:t xml:space="preserve"> (10 August – 30 October 2026), at an assumed 6</w:t>
      </w:r>
      <w:r w:rsidR="4A7A89DA" w:rsidRPr="1AF322CF">
        <w:rPr>
          <w:rFonts w:ascii="Arial" w:eastAsia="Arial" w:hAnsi="Arial"/>
          <w:color w:val="auto"/>
          <w:szCs w:val="20"/>
        </w:rPr>
        <w:t xml:space="preserve"> and 1/2</w:t>
      </w:r>
      <w:r w:rsidRPr="1AF322CF">
        <w:rPr>
          <w:rFonts w:ascii="Arial" w:eastAsia="Arial" w:hAnsi="Arial"/>
          <w:color w:val="auto"/>
          <w:szCs w:val="20"/>
        </w:rPr>
        <w:t xml:space="preserve"> hours per person per week, giving a planned team effort of </w:t>
      </w:r>
      <w:r w:rsidR="538BD960" w:rsidRPr="1AF322CF">
        <w:rPr>
          <w:rFonts w:ascii="Arial" w:eastAsia="Arial" w:hAnsi="Arial"/>
          <w:color w:val="auto"/>
          <w:szCs w:val="20"/>
        </w:rPr>
        <w:t xml:space="preserve">312 </w:t>
      </w:r>
      <w:r w:rsidRPr="1AF322CF">
        <w:rPr>
          <w:rFonts w:ascii="Arial" w:eastAsia="Arial" w:hAnsi="Arial"/>
          <w:color w:val="auto"/>
          <w:szCs w:val="20"/>
        </w:rPr>
        <w:t>hours (4 people × 6</w:t>
      </w:r>
      <w:r w:rsidR="32EBD984" w:rsidRPr="1AF322CF">
        <w:rPr>
          <w:rFonts w:ascii="Arial" w:eastAsia="Arial" w:hAnsi="Arial"/>
          <w:color w:val="auto"/>
          <w:szCs w:val="20"/>
        </w:rPr>
        <w:t>.5</w:t>
      </w:r>
      <w:r w:rsidRPr="1AF322CF">
        <w:rPr>
          <w:rFonts w:ascii="Arial" w:eastAsia="Arial" w:hAnsi="Arial"/>
          <w:color w:val="auto"/>
          <w:szCs w:val="20"/>
        </w:rPr>
        <w:t xml:space="preserve"> hours × 12 weeks). Levels of effort will </w:t>
      </w:r>
      <w:r w:rsidR="6945869A" w:rsidRPr="1AF322CF">
        <w:rPr>
          <w:rFonts w:ascii="Arial" w:eastAsia="Arial" w:hAnsi="Arial"/>
          <w:color w:val="auto"/>
          <w:szCs w:val="20"/>
        </w:rPr>
        <w:t>vary from</w:t>
      </w:r>
      <w:r w:rsidRPr="1AF322CF">
        <w:rPr>
          <w:rFonts w:ascii="Arial" w:eastAsia="Arial" w:hAnsi="Arial"/>
          <w:color w:val="auto"/>
          <w:szCs w:val="20"/>
        </w:rPr>
        <w:t xml:space="preserve"> week to week</w:t>
      </w:r>
      <w:r w:rsidR="378A3205" w:rsidRPr="1AF322CF">
        <w:rPr>
          <w:rFonts w:ascii="Arial" w:eastAsia="Arial" w:hAnsi="Arial"/>
          <w:color w:val="auto"/>
          <w:szCs w:val="20"/>
        </w:rPr>
        <w:t>.</w:t>
      </w:r>
      <w:r w:rsidRPr="1AF322CF">
        <w:rPr>
          <w:rFonts w:ascii="Arial" w:eastAsia="Arial" w:hAnsi="Arial"/>
          <w:color w:val="auto"/>
          <w:szCs w:val="20"/>
        </w:rPr>
        <w:t xml:space="preserve"> </w:t>
      </w:r>
      <w:r w:rsidR="45B4EF51" w:rsidRPr="1AF322CF">
        <w:rPr>
          <w:rFonts w:ascii="Arial" w:eastAsia="Arial" w:hAnsi="Arial"/>
          <w:color w:val="auto"/>
          <w:szCs w:val="20"/>
        </w:rPr>
        <w:t>If</w:t>
      </w:r>
      <w:r w:rsidRPr="1AF322CF">
        <w:rPr>
          <w:rFonts w:ascii="Arial" w:eastAsia="Arial" w:hAnsi="Arial"/>
          <w:color w:val="auto"/>
          <w:szCs w:val="20"/>
        </w:rPr>
        <w:t xml:space="preserve"> a member is not needed for a full week at any point, their time outside CREMS remains at their own discretion, balanced against other coursework.</w:t>
      </w:r>
    </w:p>
    <w:p w14:paraId="59378CBB" w14:textId="74474288" w:rsidR="03BD766F" w:rsidRDefault="03BD766F" w:rsidP="00C679DD">
      <w:pPr>
        <w:pStyle w:val="Heading2"/>
        <w:rPr>
          <w:rFonts w:ascii="Arial" w:eastAsia="Arial" w:hAnsi="Arial"/>
          <w:color w:val="404040" w:themeColor="text1" w:themeTint="BF"/>
          <w:sz w:val="20"/>
          <w:szCs w:val="20"/>
        </w:rPr>
      </w:pPr>
      <w:bookmarkStart w:id="36" w:name="_Toc237951740"/>
      <w:r w:rsidRPr="1AF322CF">
        <w:t xml:space="preserve">15.1 Human </w:t>
      </w:r>
      <w:r w:rsidR="009526CA" w:rsidRPr="1AF322CF">
        <w:t>Resources</w:t>
      </w:r>
      <w:bookmarkEnd w:id="36"/>
    </w:p>
    <w:tbl>
      <w:tblPr>
        <w:tblStyle w:val="GridTable1Light-Accent1"/>
        <w:tblW w:w="0" w:type="auto"/>
        <w:tblLook w:val="06A0" w:firstRow="1" w:lastRow="0" w:firstColumn="1" w:lastColumn="0" w:noHBand="1" w:noVBand="1"/>
      </w:tblPr>
      <w:tblGrid>
        <w:gridCol w:w="2271"/>
        <w:gridCol w:w="1733"/>
        <w:gridCol w:w="4005"/>
        <w:gridCol w:w="1341"/>
      </w:tblGrid>
      <w:tr w:rsidR="1AF322CF" w14:paraId="4882D014" w14:textId="77777777" w:rsidTr="1AF322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shd w:val="clear" w:color="auto" w:fill="EAF1F4" w:themeFill="accent6" w:themeFillTint="33"/>
          </w:tcPr>
          <w:p w14:paraId="0FE66F35" w14:textId="7A2BCFF8" w:rsidR="1AF322CF" w:rsidRDefault="1AF322CF" w:rsidP="1AF322CF">
            <w:pPr>
              <w:rPr>
                <w:rFonts w:ascii="Arial" w:eastAsia="Arial" w:hAnsi="Arial"/>
                <w:color w:val="auto"/>
                <w:szCs w:val="20"/>
              </w:rPr>
            </w:pPr>
            <w:r w:rsidRPr="1AF322CF">
              <w:rPr>
                <w:rFonts w:ascii="Arial" w:eastAsia="Arial" w:hAnsi="Arial"/>
                <w:color w:val="auto"/>
                <w:szCs w:val="20"/>
              </w:rPr>
              <w:t>Project Role</w:t>
            </w:r>
          </w:p>
        </w:tc>
        <w:tc>
          <w:tcPr>
            <w:tcW w:w="1800" w:type="dxa"/>
            <w:shd w:val="clear" w:color="auto" w:fill="EAF1F4" w:themeFill="accent6" w:themeFillTint="33"/>
          </w:tcPr>
          <w:p w14:paraId="4A2E4F4D" w14:textId="466F444C" w:rsidR="1AF322CF" w:rsidRDefault="1AF322CF" w:rsidP="1AF322CF">
            <w:pPr>
              <w:cnfStyle w:val="100000000000" w:firstRow="1" w:lastRow="0" w:firstColumn="0" w:lastColumn="0" w:oddVBand="0" w:evenVBand="0" w:oddHBand="0" w:evenHBand="0" w:firstRowFirstColumn="0" w:firstRowLastColumn="0" w:lastRowFirstColumn="0" w:lastRowLastColumn="0"/>
              <w:rPr>
                <w:rFonts w:ascii="Arial" w:eastAsia="Arial" w:hAnsi="Arial"/>
                <w:b w:val="0"/>
                <w:bCs w:val="0"/>
                <w:color w:val="auto"/>
                <w:szCs w:val="20"/>
              </w:rPr>
            </w:pPr>
            <w:r w:rsidRPr="1AF322CF">
              <w:rPr>
                <w:rFonts w:ascii="Arial" w:eastAsia="Arial" w:hAnsi="Arial"/>
                <w:color w:val="auto"/>
                <w:szCs w:val="20"/>
              </w:rPr>
              <w:t>Assigned Person</w:t>
            </w:r>
          </w:p>
        </w:tc>
        <w:tc>
          <w:tcPr>
            <w:tcW w:w="4200" w:type="dxa"/>
            <w:shd w:val="clear" w:color="auto" w:fill="EAF1F4" w:themeFill="accent6" w:themeFillTint="33"/>
          </w:tcPr>
          <w:p w14:paraId="38BD6E68" w14:textId="13664D0E" w:rsidR="1AF322CF" w:rsidRDefault="1AF322CF" w:rsidP="1AF322CF">
            <w:pPr>
              <w:cnfStyle w:val="100000000000" w:firstRow="1" w:lastRow="0" w:firstColumn="0" w:lastColumn="0" w:oddVBand="0" w:evenVBand="0" w:oddHBand="0" w:evenHBand="0" w:firstRowFirstColumn="0" w:firstRowLastColumn="0" w:lastRowFirstColumn="0" w:lastRowLastColumn="0"/>
              <w:rPr>
                <w:rFonts w:ascii="Arial" w:eastAsia="Arial" w:hAnsi="Arial"/>
                <w:b w:val="0"/>
                <w:bCs w:val="0"/>
                <w:color w:val="auto"/>
                <w:szCs w:val="20"/>
              </w:rPr>
            </w:pPr>
            <w:r w:rsidRPr="1AF322CF">
              <w:rPr>
                <w:rFonts w:ascii="Arial" w:eastAsia="Arial" w:hAnsi="Arial"/>
                <w:color w:val="auto"/>
                <w:szCs w:val="20"/>
              </w:rPr>
              <w:t>Responsibilities</w:t>
            </w:r>
          </w:p>
        </w:tc>
        <w:tc>
          <w:tcPr>
            <w:tcW w:w="1395" w:type="dxa"/>
            <w:shd w:val="clear" w:color="auto" w:fill="EAF1F4" w:themeFill="accent6" w:themeFillTint="33"/>
          </w:tcPr>
          <w:p w14:paraId="301AF014" w14:textId="7E6DAAE6" w:rsidR="1AF322CF" w:rsidRDefault="1AF322CF" w:rsidP="1AF322CF">
            <w:pPr>
              <w:cnfStyle w:val="100000000000" w:firstRow="1" w:lastRow="0" w:firstColumn="0" w:lastColumn="0" w:oddVBand="0" w:evenVBand="0" w:oddHBand="0" w:evenHBand="0" w:firstRowFirstColumn="0" w:firstRowLastColumn="0" w:lastRowFirstColumn="0" w:lastRowLastColumn="0"/>
              <w:rPr>
                <w:rFonts w:ascii="Arial" w:eastAsia="Arial" w:hAnsi="Arial"/>
                <w:b w:val="0"/>
                <w:bCs w:val="0"/>
                <w:color w:val="auto"/>
                <w:szCs w:val="20"/>
              </w:rPr>
            </w:pPr>
            <w:r w:rsidRPr="1AF322CF">
              <w:rPr>
                <w:rFonts w:ascii="Arial" w:eastAsia="Arial" w:hAnsi="Arial"/>
                <w:color w:val="auto"/>
                <w:szCs w:val="20"/>
              </w:rPr>
              <w:t>Effort</w:t>
            </w:r>
          </w:p>
        </w:tc>
      </w:tr>
      <w:tr w:rsidR="1AF322CF" w14:paraId="36B5DD22"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400" w:type="dxa"/>
          </w:tcPr>
          <w:p w14:paraId="53DC1B70" w14:textId="1EAD503A" w:rsidR="1AF322CF" w:rsidRDefault="1AF322CF" w:rsidP="1AF322CF">
            <w:pPr>
              <w:rPr>
                <w:rFonts w:ascii="Arial" w:eastAsia="Arial" w:hAnsi="Arial"/>
                <w:color w:val="auto"/>
                <w:szCs w:val="20"/>
              </w:rPr>
            </w:pPr>
            <w:r w:rsidRPr="1AF322CF">
              <w:rPr>
                <w:rFonts w:ascii="Arial" w:eastAsia="Arial" w:hAnsi="Arial"/>
                <w:color w:val="auto"/>
                <w:szCs w:val="20"/>
              </w:rPr>
              <w:t>Project Leader / Client Liaison</w:t>
            </w:r>
          </w:p>
        </w:tc>
        <w:tc>
          <w:tcPr>
            <w:tcW w:w="1800" w:type="dxa"/>
          </w:tcPr>
          <w:p w14:paraId="1CE18F40" w14:textId="69768D2E" w:rsidR="1AF322CF" w:rsidRDefault="1AF322CF" w:rsidP="1AF322CF">
            <w:pPr>
              <w:cnfStyle w:val="000000000000" w:firstRow="0" w:lastRow="0" w:firstColumn="0" w:lastColumn="0" w:oddVBand="0" w:evenVBand="0" w:oddHBand="0" w:evenHBand="0" w:firstRowFirstColumn="0" w:firstRowLastColumn="0" w:lastRowFirstColumn="0" w:lastRowLastColumn="0"/>
              <w:rPr>
                <w:rFonts w:ascii="Arial" w:eastAsia="Arial" w:hAnsi="Arial"/>
                <w:color w:val="auto"/>
                <w:szCs w:val="20"/>
              </w:rPr>
            </w:pPr>
            <w:proofErr w:type="spellStart"/>
            <w:r w:rsidRPr="1AF322CF">
              <w:rPr>
                <w:rFonts w:ascii="Arial" w:eastAsia="Arial" w:hAnsi="Arial"/>
                <w:color w:val="auto"/>
                <w:szCs w:val="20"/>
              </w:rPr>
              <w:t>Kavish</w:t>
            </w:r>
            <w:proofErr w:type="spellEnd"/>
            <w:r w:rsidRPr="1AF322CF">
              <w:rPr>
                <w:rFonts w:ascii="Arial" w:eastAsia="Arial" w:hAnsi="Arial"/>
                <w:color w:val="auto"/>
                <w:szCs w:val="20"/>
              </w:rPr>
              <w:t xml:space="preserve"> Chandra</w:t>
            </w:r>
          </w:p>
        </w:tc>
        <w:tc>
          <w:tcPr>
            <w:tcW w:w="4200" w:type="dxa"/>
          </w:tcPr>
          <w:p w14:paraId="05BF1277" w14:textId="2188CCF6" w:rsidR="1AF322CF" w:rsidRDefault="1AF322CF" w:rsidP="1AF322CF">
            <w:pPr>
              <w:cnfStyle w:val="000000000000" w:firstRow="0" w:lastRow="0" w:firstColumn="0" w:lastColumn="0" w:oddVBand="0" w:evenVBand="0" w:oddHBand="0" w:evenHBand="0" w:firstRowFirstColumn="0" w:firstRowLastColumn="0" w:lastRowFirstColumn="0" w:lastRowLastColumn="0"/>
              <w:rPr>
                <w:rFonts w:ascii="Arial" w:eastAsia="Arial" w:hAnsi="Arial"/>
                <w:color w:val="auto"/>
                <w:szCs w:val="20"/>
              </w:rPr>
            </w:pPr>
            <w:r w:rsidRPr="1AF322CF">
              <w:rPr>
                <w:rFonts w:ascii="Arial" w:eastAsia="Arial" w:hAnsi="Arial"/>
                <w:color w:val="auto"/>
                <w:szCs w:val="20"/>
              </w:rPr>
              <w:t xml:space="preserve">Plan, meetings, scope/decision control, integration, </w:t>
            </w:r>
            <w:r w:rsidR="40F6F8B9" w:rsidRPr="1AF322CF">
              <w:rPr>
                <w:rFonts w:ascii="Arial" w:eastAsia="Arial" w:hAnsi="Arial"/>
                <w:color w:val="auto"/>
                <w:szCs w:val="20"/>
              </w:rPr>
              <w:t>submission,</w:t>
            </w:r>
            <w:r w:rsidRPr="1AF322CF">
              <w:rPr>
                <w:rFonts w:ascii="Arial" w:eastAsia="Arial" w:hAnsi="Arial"/>
                <w:color w:val="auto"/>
                <w:szCs w:val="20"/>
              </w:rPr>
              <w:t xml:space="preserve"> and team coordination.</w:t>
            </w:r>
          </w:p>
        </w:tc>
        <w:tc>
          <w:tcPr>
            <w:tcW w:w="1395" w:type="dxa"/>
          </w:tcPr>
          <w:p w14:paraId="3FF8CFE5" w14:textId="793271AE" w:rsidR="1AF322CF" w:rsidRDefault="1AF322CF" w:rsidP="1AF322CF">
            <w:pPr>
              <w:cnfStyle w:val="000000000000" w:firstRow="0" w:lastRow="0" w:firstColumn="0" w:lastColumn="0" w:oddVBand="0" w:evenVBand="0" w:oddHBand="0" w:evenHBand="0" w:firstRowFirstColumn="0" w:firstRowLastColumn="0" w:lastRowFirstColumn="0" w:lastRowLastColumn="0"/>
              <w:rPr>
                <w:rFonts w:ascii="Arial" w:eastAsia="Arial" w:hAnsi="Arial"/>
                <w:color w:val="auto"/>
                <w:szCs w:val="20"/>
              </w:rPr>
            </w:pPr>
            <w:r w:rsidRPr="1AF322CF">
              <w:rPr>
                <w:rFonts w:ascii="Arial" w:eastAsia="Arial" w:hAnsi="Arial"/>
                <w:color w:val="auto"/>
                <w:szCs w:val="20"/>
              </w:rPr>
              <w:t>6</w:t>
            </w:r>
            <w:r w:rsidR="52C74C6E" w:rsidRPr="1AF322CF">
              <w:rPr>
                <w:rFonts w:ascii="Arial" w:eastAsia="Arial" w:hAnsi="Arial"/>
                <w:color w:val="auto"/>
                <w:szCs w:val="20"/>
              </w:rPr>
              <w:t>.5</w:t>
            </w:r>
            <w:r w:rsidRPr="1AF322CF">
              <w:rPr>
                <w:rFonts w:ascii="Arial" w:eastAsia="Arial" w:hAnsi="Arial"/>
                <w:color w:val="auto"/>
                <w:szCs w:val="20"/>
              </w:rPr>
              <w:t xml:space="preserve"> h/week</w:t>
            </w:r>
          </w:p>
        </w:tc>
      </w:tr>
      <w:tr w:rsidR="1AF322CF" w14:paraId="78DF1826"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400" w:type="dxa"/>
          </w:tcPr>
          <w:p w14:paraId="709E8362" w14:textId="60A3D3E5" w:rsidR="1AF322CF" w:rsidRDefault="1AF322CF" w:rsidP="1AF322CF">
            <w:pPr>
              <w:rPr>
                <w:rFonts w:ascii="Arial" w:eastAsia="Arial" w:hAnsi="Arial"/>
                <w:color w:val="auto"/>
                <w:szCs w:val="20"/>
              </w:rPr>
            </w:pPr>
            <w:r w:rsidRPr="1AF322CF">
              <w:rPr>
                <w:rFonts w:ascii="Arial" w:eastAsia="Arial" w:hAnsi="Arial"/>
                <w:color w:val="auto"/>
                <w:szCs w:val="20"/>
              </w:rPr>
              <w:t>Backend and Data Lead</w:t>
            </w:r>
          </w:p>
        </w:tc>
        <w:tc>
          <w:tcPr>
            <w:tcW w:w="1800" w:type="dxa"/>
          </w:tcPr>
          <w:p w14:paraId="5E770817" w14:textId="2C9E3824" w:rsidR="1AF322CF" w:rsidRDefault="1AF322CF" w:rsidP="1AF322CF">
            <w:pPr>
              <w:cnfStyle w:val="000000000000" w:firstRow="0" w:lastRow="0" w:firstColumn="0" w:lastColumn="0" w:oddVBand="0" w:evenVBand="0" w:oddHBand="0" w:evenHBand="0" w:firstRowFirstColumn="0" w:firstRowLastColumn="0" w:lastRowFirstColumn="0" w:lastRowLastColumn="0"/>
              <w:rPr>
                <w:rFonts w:ascii="Arial" w:eastAsia="Arial" w:hAnsi="Arial"/>
                <w:color w:val="auto"/>
                <w:szCs w:val="20"/>
              </w:rPr>
            </w:pPr>
            <w:proofErr w:type="spellStart"/>
            <w:r w:rsidRPr="1AF322CF">
              <w:rPr>
                <w:rFonts w:ascii="Arial" w:eastAsia="Arial" w:hAnsi="Arial"/>
                <w:color w:val="auto"/>
                <w:szCs w:val="20"/>
              </w:rPr>
              <w:t>Shoneel</w:t>
            </w:r>
            <w:proofErr w:type="spellEnd"/>
            <w:r w:rsidRPr="1AF322CF">
              <w:rPr>
                <w:rFonts w:ascii="Arial" w:eastAsia="Arial" w:hAnsi="Arial"/>
                <w:color w:val="auto"/>
                <w:szCs w:val="20"/>
              </w:rPr>
              <w:t xml:space="preserve"> Kumar</w:t>
            </w:r>
          </w:p>
        </w:tc>
        <w:tc>
          <w:tcPr>
            <w:tcW w:w="4200" w:type="dxa"/>
          </w:tcPr>
          <w:p w14:paraId="798EED15" w14:textId="70DA0E41" w:rsidR="1AF322CF" w:rsidRDefault="1AF322CF" w:rsidP="1AF322CF">
            <w:pPr>
              <w:cnfStyle w:val="000000000000" w:firstRow="0" w:lastRow="0" w:firstColumn="0" w:lastColumn="0" w:oddVBand="0" w:evenVBand="0" w:oddHBand="0" w:evenHBand="0" w:firstRowFirstColumn="0" w:firstRowLastColumn="0" w:lastRowFirstColumn="0" w:lastRowLastColumn="0"/>
              <w:rPr>
                <w:rFonts w:ascii="Arial" w:eastAsia="Arial" w:hAnsi="Arial"/>
                <w:color w:val="auto"/>
                <w:szCs w:val="20"/>
              </w:rPr>
            </w:pPr>
            <w:r w:rsidRPr="1AF322CF">
              <w:rPr>
                <w:rFonts w:ascii="Arial" w:eastAsia="Arial" w:hAnsi="Arial"/>
                <w:color w:val="auto"/>
                <w:szCs w:val="20"/>
              </w:rPr>
              <w:t>Domain/API/database, authorization, migrations, backend tests and security.</w:t>
            </w:r>
          </w:p>
        </w:tc>
        <w:tc>
          <w:tcPr>
            <w:tcW w:w="1395" w:type="dxa"/>
          </w:tcPr>
          <w:p w14:paraId="2C91BA63" w14:textId="5A28D931" w:rsidR="1AF322CF" w:rsidRDefault="1AF322CF" w:rsidP="1AF322CF">
            <w:pPr>
              <w:cnfStyle w:val="000000000000" w:firstRow="0" w:lastRow="0" w:firstColumn="0" w:lastColumn="0" w:oddVBand="0" w:evenVBand="0" w:oddHBand="0" w:evenHBand="0" w:firstRowFirstColumn="0" w:firstRowLastColumn="0" w:lastRowFirstColumn="0" w:lastRowLastColumn="0"/>
              <w:rPr>
                <w:rFonts w:ascii="Arial" w:eastAsia="Arial" w:hAnsi="Arial"/>
                <w:color w:val="auto"/>
                <w:szCs w:val="20"/>
              </w:rPr>
            </w:pPr>
            <w:r w:rsidRPr="1AF322CF">
              <w:rPr>
                <w:rFonts w:ascii="Arial" w:eastAsia="Arial" w:hAnsi="Arial"/>
                <w:color w:val="auto"/>
                <w:szCs w:val="20"/>
              </w:rPr>
              <w:t>6</w:t>
            </w:r>
            <w:r w:rsidR="3ED9677C" w:rsidRPr="1AF322CF">
              <w:rPr>
                <w:rFonts w:ascii="Arial" w:eastAsia="Arial" w:hAnsi="Arial"/>
                <w:color w:val="auto"/>
                <w:szCs w:val="20"/>
              </w:rPr>
              <w:t>.5</w:t>
            </w:r>
            <w:r w:rsidRPr="1AF322CF">
              <w:rPr>
                <w:rFonts w:ascii="Arial" w:eastAsia="Arial" w:hAnsi="Arial"/>
                <w:color w:val="auto"/>
                <w:szCs w:val="20"/>
              </w:rPr>
              <w:t xml:space="preserve"> h/week</w:t>
            </w:r>
          </w:p>
        </w:tc>
      </w:tr>
      <w:tr w:rsidR="1AF322CF" w14:paraId="1338D7B7"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400" w:type="dxa"/>
          </w:tcPr>
          <w:p w14:paraId="0131F8BC" w14:textId="631AC26D" w:rsidR="1AF322CF" w:rsidRDefault="1AF322CF" w:rsidP="1AF322CF">
            <w:pPr>
              <w:rPr>
                <w:rFonts w:ascii="Arial" w:eastAsia="Arial" w:hAnsi="Arial"/>
                <w:color w:val="auto"/>
                <w:szCs w:val="20"/>
              </w:rPr>
            </w:pPr>
            <w:r w:rsidRPr="1AF322CF">
              <w:rPr>
                <w:rFonts w:ascii="Arial" w:eastAsia="Arial" w:hAnsi="Arial"/>
                <w:color w:val="auto"/>
                <w:szCs w:val="20"/>
              </w:rPr>
              <w:t>Frontend and UX Lead</w:t>
            </w:r>
          </w:p>
        </w:tc>
        <w:tc>
          <w:tcPr>
            <w:tcW w:w="1800" w:type="dxa"/>
          </w:tcPr>
          <w:p w14:paraId="1DA29120" w14:textId="79EC9072" w:rsidR="1AF322CF" w:rsidRDefault="1AF322CF" w:rsidP="1AF322CF">
            <w:pPr>
              <w:cnfStyle w:val="000000000000" w:firstRow="0" w:lastRow="0" w:firstColumn="0" w:lastColumn="0" w:oddVBand="0" w:evenVBand="0" w:oddHBand="0" w:evenHBand="0" w:firstRowFirstColumn="0" w:firstRowLastColumn="0" w:lastRowFirstColumn="0" w:lastRowLastColumn="0"/>
              <w:rPr>
                <w:rFonts w:ascii="Arial" w:eastAsia="Arial" w:hAnsi="Arial"/>
                <w:color w:val="auto"/>
                <w:szCs w:val="20"/>
              </w:rPr>
            </w:pPr>
            <w:proofErr w:type="spellStart"/>
            <w:r w:rsidRPr="1AF322CF">
              <w:rPr>
                <w:rFonts w:ascii="Arial" w:eastAsia="Arial" w:hAnsi="Arial"/>
                <w:color w:val="auto"/>
                <w:szCs w:val="20"/>
              </w:rPr>
              <w:t>Sudhansu</w:t>
            </w:r>
            <w:proofErr w:type="spellEnd"/>
            <w:r w:rsidRPr="1AF322CF">
              <w:rPr>
                <w:rFonts w:ascii="Arial" w:eastAsia="Arial" w:hAnsi="Arial"/>
                <w:color w:val="auto"/>
                <w:szCs w:val="20"/>
              </w:rPr>
              <w:t xml:space="preserve"> Kisun</w:t>
            </w:r>
          </w:p>
        </w:tc>
        <w:tc>
          <w:tcPr>
            <w:tcW w:w="4200" w:type="dxa"/>
          </w:tcPr>
          <w:p w14:paraId="35D8F035" w14:textId="50BE0AFF" w:rsidR="1AF322CF" w:rsidRDefault="1AF322CF" w:rsidP="1AF322CF">
            <w:pPr>
              <w:cnfStyle w:val="000000000000" w:firstRow="0" w:lastRow="0" w:firstColumn="0" w:lastColumn="0" w:oddVBand="0" w:evenVBand="0" w:oddHBand="0" w:evenHBand="0" w:firstRowFirstColumn="0" w:firstRowLastColumn="0" w:lastRowFirstColumn="0" w:lastRowLastColumn="0"/>
              <w:rPr>
                <w:rFonts w:ascii="Arial" w:eastAsia="Arial" w:hAnsi="Arial"/>
                <w:color w:val="auto"/>
                <w:szCs w:val="20"/>
              </w:rPr>
            </w:pPr>
            <w:r w:rsidRPr="1AF322CF">
              <w:rPr>
                <w:rFonts w:ascii="Arial" w:eastAsia="Arial" w:hAnsi="Arial"/>
                <w:color w:val="auto"/>
                <w:szCs w:val="20"/>
              </w:rPr>
              <w:t xml:space="preserve">Responsive journeys, accessibility, API integration, UI </w:t>
            </w:r>
            <w:r w:rsidR="272BA9E0" w:rsidRPr="1AF322CF">
              <w:rPr>
                <w:rFonts w:ascii="Arial" w:eastAsia="Arial" w:hAnsi="Arial"/>
                <w:color w:val="auto"/>
                <w:szCs w:val="20"/>
              </w:rPr>
              <w:t>testing,</w:t>
            </w:r>
            <w:r w:rsidRPr="1AF322CF">
              <w:rPr>
                <w:rFonts w:ascii="Arial" w:eastAsia="Arial" w:hAnsi="Arial"/>
                <w:color w:val="auto"/>
                <w:szCs w:val="20"/>
              </w:rPr>
              <w:t xml:space="preserve"> and user help.</w:t>
            </w:r>
          </w:p>
        </w:tc>
        <w:tc>
          <w:tcPr>
            <w:tcW w:w="1395" w:type="dxa"/>
          </w:tcPr>
          <w:p w14:paraId="39207449" w14:textId="48B31B82" w:rsidR="1AF322CF" w:rsidRDefault="1AF322CF" w:rsidP="1AF322CF">
            <w:pPr>
              <w:cnfStyle w:val="000000000000" w:firstRow="0" w:lastRow="0" w:firstColumn="0" w:lastColumn="0" w:oddVBand="0" w:evenVBand="0" w:oddHBand="0" w:evenHBand="0" w:firstRowFirstColumn="0" w:firstRowLastColumn="0" w:lastRowFirstColumn="0" w:lastRowLastColumn="0"/>
              <w:rPr>
                <w:rFonts w:ascii="Arial" w:eastAsia="Arial" w:hAnsi="Arial"/>
                <w:color w:val="auto"/>
                <w:szCs w:val="20"/>
              </w:rPr>
            </w:pPr>
            <w:r w:rsidRPr="1AF322CF">
              <w:rPr>
                <w:rFonts w:ascii="Arial" w:eastAsia="Arial" w:hAnsi="Arial"/>
                <w:color w:val="auto"/>
                <w:szCs w:val="20"/>
              </w:rPr>
              <w:t>6</w:t>
            </w:r>
            <w:r w:rsidR="3E2AE4A2" w:rsidRPr="1AF322CF">
              <w:rPr>
                <w:rFonts w:ascii="Arial" w:eastAsia="Arial" w:hAnsi="Arial"/>
                <w:color w:val="auto"/>
                <w:szCs w:val="20"/>
              </w:rPr>
              <w:t>.5</w:t>
            </w:r>
            <w:r w:rsidRPr="1AF322CF">
              <w:rPr>
                <w:rFonts w:ascii="Arial" w:eastAsia="Arial" w:hAnsi="Arial"/>
                <w:color w:val="auto"/>
                <w:szCs w:val="20"/>
              </w:rPr>
              <w:t xml:space="preserve"> h/week</w:t>
            </w:r>
          </w:p>
        </w:tc>
      </w:tr>
      <w:tr w:rsidR="1AF322CF" w14:paraId="2CD22863" w14:textId="77777777" w:rsidTr="1AF322CF">
        <w:trPr>
          <w:trHeight w:val="300"/>
        </w:trPr>
        <w:tc>
          <w:tcPr>
            <w:cnfStyle w:val="001000000000" w:firstRow="0" w:lastRow="0" w:firstColumn="1" w:lastColumn="0" w:oddVBand="0" w:evenVBand="0" w:oddHBand="0" w:evenHBand="0" w:firstRowFirstColumn="0" w:firstRowLastColumn="0" w:lastRowFirstColumn="0" w:lastRowLastColumn="0"/>
            <w:tcW w:w="2400" w:type="dxa"/>
          </w:tcPr>
          <w:p w14:paraId="1A6569B7" w14:textId="56438F83" w:rsidR="1AF322CF" w:rsidRDefault="1AF322CF" w:rsidP="1AF322CF">
            <w:pPr>
              <w:rPr>
                <w:rFonts w:ascii="Arial" w:eastAsia="Arial" w:hAnsi="Arial"/>
                <w:color w:val="auto"/>
                <w:szCs w:val="20"/>
              </w:rPr>
            </w:pPr>
            <w:r w:rsidRPr="1AF322CF">
              <w:rPr>
                <w:rFonts w:ascii="Arial" w:eastAsia="Arial" w:hAnsi="Arial"/>
                <w:color w:val="auto"/>
                <w:szCs w:val="20"/>
              </w:rPr>
              <w:t>Quality and DevOps Lead</w:t>
            </w:r>
          </w:p>
        </w:tc>
        <w:tc>
          <w:tcPr>
            <w:tcW w:w="1800" w:type="dxa"/>
          </w:tcPr>
          <w:p w14:paraId="398A8D3E" w14:textId="6BDF15BD" w:rsidR="1AF322CF" w:rsidRDefault="1AF322CF" w:rsidP="1AF322CF">
            <w:pPr>
              <w:cnfStyle w:val="000000000000" w:firstRow="0" w:lastRow="0" w:firstColumn="0" w:lastColumn="0" w:oddVBand="0" w:evenVBand="0" w:oddHBand="0" w:evenHBand="0" w:firstRowFirstColumn="0" w:firstRowLastColumn="0" w:lastRowFirstColumn="0" w:lastRowLastColumn="0"/>
              <w:rPr>
                <w:rFonts w:ascii="Arial" w:eastAsia="Arial" w:hAnsi="Arial"/>
                <w:color w:val="auto"/>
                <w:szCs w:val="20"/>
              </w:rPr>
            </w:pPr>
            <w:r w:rsidRPr="1AF322CF">
              <w:rPr>
                <w:rFonts w:ascii="Arial" w:eastAsia="Arial" w:hAnsi="Arial"/>
                <w:color w:val="auto"/>
                <w:szCs w:val="20"/>
              </w:rPr>
              <w:t>Rahul Chand</w:t>
            </w:r>
          </w:p>
        </w:tc>
        <w:tc>
          <w:tcPr>
            <w:tcW w:w="4200" w:type="dxa"/>
          </w:tcPr>
          <w:p w14:paraId="789B9CC1" w14:textId="39883703" w:rsidR="1AF322CF" w:rsidRDefault="1AF322CF" w:rsidP="1AF322CF">
            <w:pPr>
              <w:cnfStyle w:val="000000000000" w:firstRow="0" w:lastRow="0" w:firstColumn="0" w:lastColumn="0" w:oddVBand="0" w:evenVBand="0" w:oddHBand="0" w:evenHBand="0" w:firstRowFirstColumn="0" w:firstRowLastColumn="0" w:lastRowFirstColumn="0" w:lastRowLastColumn="0"/>
              <w:rPr>
                <w:rFonts w:ascii="Arial" w:eastAsia="Arial" w:hAnsi="Arial"/>
                <w:color w:val="auto"/>
                <w:szCs w:val="20"/>
              </w:rPr>
            </w:pPr>
            <w:r w:rsidRPr="1AF322CF">
              <w:rPr>
                <w:rFonts w:ascii="Arial" w:eastAsia="Arial" w:hAnsi="Arial"/>
                <w:color w:val="auto"/>
                <w:szCs w:val="20"/>
              </w:rPr>
              <w:t xml:space="preserve">Test plan/evidence, Docker/builds, release, backup, </w:t>
            </w:r>
            <w:r w:rsidR="6FB94862" w:rsidRPr="1AF322CF">
              <w:rPr>
                <w:rFonts w:ascii="Arial" w:eastAsia="Arial" w:hAnsi="Arial"/>
                <w:color w:val="auto"/>
                <w:szCs w:val="20"/>
              </w:rPr>
              <w:t>documentation,</w:t>
            </w:r>
            <w:r w:rsidRPr="1AF322CF">
              <w:rPr>
                <w:rFonts w:ascii="Arial" w:eastAsia="Arial" w:hAnsi="Arial"/>
                <w:color w:val="auto"/>
                <w:szCs w:val="20"/>
              </w:rPr>
              <w:t xml:space="preserve"> and demonstrations.</w:t>
            </w:r>
          </w:p>
        </w:tc>
        <w:tc>
          <w:tcPr>
            <w:tcW w:w="1395" w:type="dxa"/>
          </w:tcPr>
          <w:p w14:paraId="7D2248AE" w14:textId="196BDBB9" w:rsidR="1AF322CF" w:rsidRDefault="1AF322CF" w:rsidP="1AF322CF">
            <w:pPr>
              <w:cnfStyle w:val="000000000000" w:firstRow="0" w:lastRow="0" w:firstColumn="0" w:lastColumn="0" w:oddVBand="0" w:evenVBand="0" w:oddHBand="0" w:evenHBand="0" w:firstRowFirstColumn="0" w:firstRowLastColumn="0" w:lastRowFirstColumn="0" w:lastRowLastColumn="0"/>
              <w:rPr>
                <w:rFonts w:ascii="Arial" w:eastAsia="Arial" w:hAnsi="Arial"/>
                <w:color w:val="auto"/>
                <w:szCs w:val="20"/>
              </w:rPr>
            </w:pPr>
            <w:r w:rsidRPr="1AF322CF">
              <w:rPr>
                <w:rFonts w:ascii="Arial" w:eastAsia="Arial" w:hAnsi="Arial"/>
                <w:color w:val="auto"/>
                <w:szCs w:val="20"/>
              </w:rPr>
              <w:t>6</w:t>
            </w:r>
            <w:r w:rsidR="24175CB9" w:rsidRPr="1AF322CF">
              <w:rPr>
                <w:rFonts w:ascii="Arial" w:eastAsia="Arial" w:hAnsi="Arial"/>
                <w:color w:val="auto"/>
                <w:szCs w:val="20"/>
              </w:rPr>
              <w:t>.5</w:t>
            </w:r>
            <w:r w:rsidRPr="1AF322CF">
              <w:rPr>
                <w:rFonts w:ascii="Arial" w:eastAsia="Arial" w:hAnsi="Arial"/>
                <w:color w:val="auto"/>
                <w:szCs w:val="20"/>
              </w:rPr>
              <w:t xml:space="preserve"> h/week</w:t>
            </w:r>
          </w:p>
        </w:tc>
      </w:tr>
    </w:tbl>
    <w:p w14:paraId="2531D2E4" w14:textId="7D57A3F4" w:rsidR="03BD766F" w:rsidRDefault="03BD766F" w:rsidP="1AF322CF">
      <w:pPr>
        <w:rPr>
          <w:rFonts w:ascii="Arial" w:eastAsia="Arial" w:hAnsi="Arial"/>
          <w:szCs w:val="20"/>
        </w:rPr>
      </w:pPr>
      <w:r w:rsidRPr="1AF322CF">
        <w:rPr>
          <w:rFonts w:ascii="Arial" w:eastAsia="Arial" w:hAnsi="Arial"/>
          <w:szCs w:val="20"/>
        </w:rPr>
        <w:t xml:space="preserve"> </w:t>
      </w:r>
    </w:p>
    <w:p w14:paraId="58C9DF1D" w14:textId="0EAC4BDF" w:rsidR="03BD766F" w:rsidRDefault="03BD766F" w:rsidP="00C679DD">
      <w:pPr>
        <w:pStyle w:val="Heading2"/>
        <w:rPr>
          <w:rFonts w:ascii="Arial" w:eastAsia="Arial" w:hAnsi="Arial"/>
          <w:color w:val="404040" w:themeColor="text1" w:themeTint="BF"/>
          <w:sz w:val="20"/>
          <w:szCs w:val="20"/>
        </w:rPr>
      </w:pPr>
      <w:bookmarkStart w:id="37" w:name="_Toc237951741"/>
      <w:r w:rsidRPr="1AF322CF">
        <w:t xml:space="preserve">15.2 Technical and </w:t>
      </w:r>
      <w:r w:rsidR="009526CA" w:rsidRPr="1AF322CF">
        <w:t>Information Resources</w:t>
      </w:r>
      <w:bookmarkEnd w:id="37"/>
    </w:p>
    <w:p w14:paraId="595DB14F" w14:textId="3A3941B8" w:rsidR="03BD766F" w:rsidRDefault="03BD766F" w:rsidP="1AF322CF">
      <w:pPr>
        <w:pStyle w:val="ListParagraph"/>
        <w:numPr>
          <w:ilvl w:val="0"/>
          <w:numId w:val="1"/>
        </w:numPr>
        <w:rPr>
          <w:rFonts w:ascii="Arial" w:eastAsia="Arial" w:hAnsi="Arial"/>
          <w:color w:val="auto"/>
          <w:szCs w:val="20"/>
        </w:rPr>
      </w:pPr>
      <w:r w:rsidRPr="1AF322CF">
        <w:rPr>
          <w:rFonts w:ascii="Arial" w:eastAsia="Arial" w:hAnsi="Arial"/>
          <w:color w:val="auto"/>
          <w:szCs w:val="20"/>
        </w:rPr>
        <w:t xml:space="preserve">Four development laptops (mixed </w:t>
      </w:r>
      <w:proofErr w:type="spellStart"/>
      <w:r w:rsidRPr="1AF322CF">
        <w:rPr>
          <w:rFonts w:ascii="Arial" w:eastAsia="Arial" w:hAnsi="Arial"/>
          <w:color w:val="auto"/>
          <w:szCs w:val="20"/>
        </w:rPr>
        <w:t>macOS</w:t>
      </w:r>
      <w:proofErr w:type="spellEnd"/>
      <w:r w:rsidRPr="1AF322CF">
        <w:rPr>
          <w:rFonts w:ascii="Arial" w:eastAsia="Arial" w:hAnsi="Arial"/>
          <w:color w:val="auto"/>
          <w:szCs w:val="20"/>
        </w:rPr>
        <w:t>/Windows).</w:t>
      </w:r>
    </w:p>
    <w:p w14:paraId="197112F0" w14:textId="5C5BA574" w:rsidR="03BD766F" w:rsidRDefault="03BD766F" w:rsidP="1AF322CF">
      <w:pPr>
        <w:pStyle w:val="ListParagraph"/>
        <w:numPr>
          <w:ilvl w:val="0"/>
          <w:numId w:val="1"/>
        </w:numPr>
        <w:rPr>
          <w:rFonts w:ascii="Arial" w:eastAsia="Arial" w:hAnsi="Arial"/>
          <w:color w:val="auto"/>
          <w:szCs w:val="20"/>
        </w:rPr>
      </w:pPr>
      <w:r w:rsidRPr="1AF322CF">
        <w:rPr>
          <w:rFonts w:ascii="Arial" w:eastAsia="Arial" w:hAnsi="Arial"/>
          <w:color w:val="auto"/>
          <w:szCs w:val="20"/>
        </w:rPr>
        <w:t>GitHub repository with issues, feature branches, pull requests and version history.</w:t>
      </w:r>
    </w:p>
    <w:p w14:paraId="3A8A0078" w14:textId="0E4A295E" w:rsidR="03BD766F" w:rsidRDefault="03BD766F" w:rsidP="1AF322CF">
      <w:pPr>
        <w:pStyle w:val="ListParagraph"/>
        <w:numPr>
          <w:ilvl w:val="0"/>
          <w:numId w:val="1"/>
        </w:numPr>
        <w:rPr>
          <w:rFonts w:ascii="Arial" w:eastAsia="Arial" w:hAnsi="Arial"/>
          <w:color w:val="auto"/>
          <w:szCs w:val="20"/>
        </w:rPr>
      </w:pPr>
      <w:r w:rsidRPr="1AF322CF">
        <w:rPr>
          <w:rFonts w:ascii="Arial" w:eastAsia="Arial" w:hAnsi="Arial"/>
          <w:color w:val="auto"/>
          <w:szCs w:val="20"/>
        </w:rPr>
        <w:t>.NET 10 SDK, Node.js 22+, React, Material UI, SQL Server 2022, Docker Desktop, VS Code and Postman.</w:t>
      </w:r>
    </w:p>
    <w:p w14:paraId="1622452C" w14:textId="41547763" w:rsidR="03BD766F" w:rsidRDefault="03BD766F" w:rsidP="1AF322CF">
      <w:pPr>
        <w:pStyle w:val="ListParagraph"/>
        <w:numPr>
          <w:ilvl w:val="0"/>
          <w:numId w:val="1"/>
        </w:numPr>
        <w:rPr>
          <w:rFonts w:ascii="Arial" w:eastAsia="Arial" w:hAnsi="Arial"/>
          <w:color w:val="auto"/>
          <w:szCs w:val="20"/>
        </w:rPr>
      </w:pPr>
      <w:r w:rsidRPr="1AF322CF">
        <w:rPr>
          <w:rFonts w:ascii="Arial" w:eastAsia="Arial" w:hAnsi="Arial"/>
          <w:color w:val="auto"/>
          <w:szCs w:val="20"/>
        </w:rPr>
        <w:t xml:space="preserve">Client representatives, current forms/agreements, sample asset </w:t>
      </w:r>
      <w:r w:rsidR="58924310" w:rsidRPr="1AF322CF">
        <w:rPr>
          <w:rFonts w:ascii="Arial" w:eastAsia="Arial" w:hAnsi="Arial"/>
          <w:color w:val="auto"/>
          <w:szCs w:val="20"/>
        </w:rPr>
        <w:t>categories,</w:t>
      </w:r>
      <w:r w:rsidRPr="1AF322CF">
        <w:rPr>
          <w:rFonts w:ascii="Arial" w:eastAsia="Arial" w:hAnsi="Arial"/>
          <w:color w:val="auto"/>
          <w:szCs w:val="20"/>
        </w:rPr>
        <w:t xml:space="preserve"> and branch/division information.</w:t>
      </w:r>
    </w:p>
    <w:p w14:paraId="10017847" w14:textId="4179F7C4" w:rsidR="03BD766F" w:rsidRDefault="03BD766F" w:rsidP="1AF322CF">
      <w:pPr>
        <w:pStyle w:val="ListParagraph"/>
        <w:numPr>
          <w:ilvl w:val="0"/>
          <w:numId w:val="1"/>
        </w:numPr>
        <w:rPr>
          <w:rFonts w:ascii="Arial" w:eastAsia="Arial" w:hAnsi="Arial"/>
          <w:color w:val="auto"/>
          <w:szCs w:val="20"/>
        </w:rPr>
      </w:pPr>
      <w:r w:rsidRPr="1AF322CF">
        <w:rPr>
          <w:rFonts w:ascii="Arial" w:eastAsia="Arial" w:hAnsi="Arial"/>
          <w:color w:val="auto"/>
          <w:szCs w:val="20"/>
        </w:rPr>
        <w:t>Academic supervisors for assessment guidance</w:t>
      </w:r>
      <w:r w:rsidR="5BDE0DC0" w:rsidRPr="1AF322CF">
        <w:rPr>
          <w:rFonts w:ascii="Arial" w:eastAsia="Arial" w:hAnsi="Arial"/>
          <w:color w:val="auto"/>
          <w:szCs w:val="20"/>
        </w:rPr>
        <w:t>.</w:t>
      </w:r>
      <w:r w:rsidR="76303264" w:rsidRPr="1AF322CF">
        <w:rPr>
          <w:rFonts w:ascii="Arial" w:eastAsia="Arial" w:hAnsi="Arial"/>
          <w:color w:val="auto"/>
          <w:szCs w:val="20"/>
        </w:rPr>
        <w:t xml:space="preserve"> </w:t>
      </w:r>
      <w:r w:rsidR="071F9777" w:rsidRPr="1AF322CF">
        <w:rPr>
          <w:rFonts w:ascii="Arial" w:eastAsia="Arial" w:hAnsi="Arial"/>
          <w:color w:val="auto"/>
          <w:szCs w:val="20"/>
        </w:rPr>
        <w:t xml:space="preserve">[11], [12], </w:t>
      </w:r>
      <w:r w:rsidR="76303264" w:rsidRPr="1AF322CF">
        <w:rPr>
          <w:rFonts w:ascii="Arial" w:eastAsia="Arial" w:hAnsi="Arial"/>
          <w:color w:val="auto"/>
          <w:szCs w:val="20"/>
        </w:rPr>
        <w:t>[17]</w:t>
      </w:r>
    </w:p>
    <w:p w14:paraId="6385B7B3" w14:textId="6A8C91B6" w:rsidR="1AF322CF" w:rsidRDefault="1AF322CF" w:rsidP="1AF322CF"/>
    <w:p w14:paraId="0701216C" w14:textId="5B88E299" w:rsidR="00F81014" w:rsidRDefault="00F81014" w:rsidP="1AF322CF">
      <w:r>
        <w:br w:type="page"/>
      </w:r>
    </w:p>
    <w:p w14:paraId="64A13C50" w14:textId="1F327A4D" w:rsidR="35B5F400" w:rsidRDefault="17CD1D93" w:rsidP="00F81014">
      <w:pPr>
        <w:pStyle w:val="Heading1"/>
      </w:pPr>
      <w:bookmarkStart w:id="38" w:name="_Toc237951742"/>
      <w:r w:rsidRPr="1AF322CF">
        <w:lastRenderedPageBreak/>
        <w:t>1</w:t>
      </w:r>
      <w:r w:rsidR="26DAA3ED" w:rsidRPr="1AF322CF">
        <w:t>6</w:t>
      </w:r>
      <w:r w:rsidRPr="1AF322CF">
        <w:t>.0 Reference</w:t>
      </w:r>
      <w:bookmarkEnd w:id="38"/>
    </w:p>
    <w:p w14:paraId="2AE40198" w14:textId="195D94AB" w:rsidR="35B5F400" w:rsidRDefault="0E4702C0" w:rsidP="00F81014">
      <w:pPr>
        <w:spacing w:line="240" w:lineRule="auto"/>
        <w:rPr>
          <w:rFonts w:ascii="Arial" w:eastAsia="Arial" w:hAnsi="Arial"/>
          <w:color w:val="auto"/>
          <w:szCs w:val="20"/>
        </w:rPr>
      </w:pPr>
      <w:r w:rsidRPr="1AF322CF">
        <w:rPr>
          <w:rFonts w:ascii="Arial" w:eastAsia="Arial" w:hAnsi="Arial"/>
          <w:color w:val="auto"/>
          <w:szCs w:val="20"/>
        </w:rPr>
        <w:t xml:space="preserve">[1] </w:t>
      </w:r>
      <w:r w:rsidR="40FA1065" w:rsidRPr="1AF322CF">
        <w:rPr>
          <w:rFonts w:ascii="Arial" w:eastAsia="Arial" w:hAnsi="Arial"/>
          <w:color w:val="auto"/>
          <w:szCs w:val="20"/>
        </w:rPr>
        <w:t xml:space="preserve">Render, Inc., "Pricing," Render. [Online]. Available: </w:t>
      </w:r>
      <w:hyperlink r:id="rId24">
        <w:r w:rsidR="40FA1065" w:rsidRPr="1AF322CF">
          <w:rPr>
            <w:rStyle w:val="Hyperlink"/>
            <w:rFonts w:ascii="Arial" w:eastAsia="Arial" w:hAnsi="Arial"/>
            <w:color w:val="auto"/>
            <w:szCs w:val="20"/>
          </w:rPr>
          <w:t>https://render.com/pricing</w:t>
        </w:r>
      </w:hyperlink>
      <w:r w:rsidR="40FA1065" w:rsidRPr="1AF322CF">
        <w:rPr>
          <w:rFonts w:ascii="Arial" w:eastAsia="Arial" w:hAnsi="Arial"/>
          <w:color w:val="auto"/>
          <w:szCs w:val="20"/>
        </w:rPr>
        <w:t>. [Accessed: Aug. 13, 2026]</w:t>
      </w:r>
    </w:p>
    <w:p w14:paraId="13EC5E15" w14:textId="5942EE22" w:rsidR="35B5F400" w:rsidRDefault="66A8E837" w:rsidP="00F81014">
      <w:pPr>
        <w:spacing w:line="240" w:lineRule="auto"/>
        <w:rPr>
          <w:rFonts w:ascii="Arial" w:eastAsia="Arial" w:hAnsi="Arial"/>
          <w:color w:val="auto"/>
          <w:szCs w:val="20"/>
        </w:rPr>
      </w:pPr>
      <w:r w:rsidRPr="1AF322CF">
        <w:rPr>
          <w:rFonts w:ascii="Arial" w:eastAsia="Arial" w:hAnsi="Arial"/>
          <w:color w:val="auto"/>
          <w:szCs w:val="20"/>
        </w:rPr>
        <w:t xml:space="preserve">[2] </w:t>
      </w:r>
      <w:proofErr w:type="spellStart"/>
      <w:r w:rsidR="40FA1065" w:rsidRPr="1AF322CF">
        <w:rPr>
          <w:rFonts w:ascii="Arial" w:eastAsia="Arial" w:hAnsi="Arial"/>
          <w:color w:val="auto"/>
          <w:szCs w:val="20"/>
        </w:rPr>
        <w:t>Twilio</w:t>
      </w:r>
      <w:proofErr w:type="spellEnd"/>
      <w:r w:rsidR="40FA1065" w:rsidRPr="1AF322CF">
        <w:rPr>
          <w:rFonts w:ascii="Arial" w:eastAsia="Arial" w:hAnsi="Arial"/>
          <w:color w:val="auto"/>
          <w:szCs w:val="20"/>
        </w:rPr>
        <w:t xml:space="preserve"> Inc., "Email API Pricing," </w:t>
      </w:r>
      <w:proofErr w:type="spellStart"/>
      <w:r w:rsidR="40FA1065" w:rsidRPr="1AF322CF">
        <w:rPr>
          <w:rFonts w:ascii="Arial" w:eastAsia="Arial" w:hAnsi="Arial"/>
          <w:color w:val="auto"/>
          <w:szCs w:val="20"/>
        </w:rPr>
        <w:t>Twilio</w:t>
      </w:r>
      <w:proofErr w:type="spellEnd"/>
      <w:r w:rsidR="40FA1065" w:rsidRPr="1AF322CF">
        <w:rPr>
          <w:rFonts w:ascii="Arial" w:eastAsia="Arial" w:hAnsi="Arial"/>
          <w:color w:val="auto"/>
          <w:szCs w:val="20"/>
        </w:rPr>
        <w:t xml:space="preserve"> </w:t>
      </w:r>
      <w:proofErr w:type="spellStart"/>
      <w:r w:rsidR="40FA1065" w:rsidRPr="1AF322CF">
        <w:rPr>
          <w:rFonts w:ascii="Arial" w:eastAsia="Arial" w:hAnsi="Arial"/>
          <w:color w:val="auto"/>
          <w:szCs w:val="20"/>
        </w:rPr>
        <w:t>SendGrid</w:t>
      </w:r>
      <w:proofErr w:type="spellEnd"/>
      <w:r w:rsidR="40FA1065" w:rsidRPr="1AF322CF">
        <w:rPr>
          <w:rFonts w:ascii="Arial" w:eastAsia="Arial" w:hAnsi="Arial"/>
          <w:color w:val="auto"/>
          <w:szCs w:val="20"/>
        </w:rPr>
        <w:t xml:space="preserve">. [Online]. Available: </w:t>
      </w:r>
      <w:hyperlink r:id="rId25">
        <w:r w:rsidR="40FA1065" w:rsidRPr="1AF322CF">
          <w:rPr>
            <w:rStyle w:val="Hyperlink"/>
            <w:rFonts w:ascii="Arial" w:eastAsia="Arial" w:hAnsi="Arial"/>
            <w:color w:val="auto"/>
            <w:szCs w:val="20"/>
          </w:rPr>
          <w:t>https://www.twilio.com/en-us/products/email-api/pricing</w:t>
        </w:r>
      </w:hyperlink>
      <w:r w:rsidR="40FA1065" w:rsidRPr="1AF322CF">
        <w:rPr>
          <w:rFonts w:ascii="Arial" w:eastAsia="Arial" w:hAnsi="Arial"/>
          <w:color w:val="auto"/>
          <w:szCs w:val="20"/>
        </w:rPr>
        <w:t>. [Accessed: Aug. 13, 2026]</w:t>
      </w:r>
    </w:p>
    <w:p w14:paraId="4ACDFA65" w14:textId="649B92D3" w:rsidR="35B5F400" w:rsidRDefault="0669264B" w:rsidP="00F81014">
      <w:pPr>
        <w:spacing w:line="240" w:lineRule="auto"/>
        <w:rPr>
          <w:rFonts w:ascii="Arial" w:eastAsia="Arial" w:hAnsi="Arial"/>
          <w:color w:val="auto"/>
          <w:szCs w:val="20"/>
        </w:rPr>
      </w:pPr>
      <w:r w:rsidRPr="1AF322CF">
        <w:rPr>
          <w:rFonts w:ascii="Arial" w:eastAsia="Arial" w:hAnsi="Arial"/>
          <w:color w:val="auto"/>
          <w:szCs w:val="20"/>
        </w:rPr>
        <w:t xml:space="preserve">[3] </w:t>
      </w:r>
      <w:proofErr w:type="spellStart"/>
      <w:r w:rsidR="40FA1065" w:rsidRPr="1AF322CF">
        <w:rPr>
          <w:rFonts w:ascii="Arial" w:eastAsia="Arial" w:hAnsi="Arial"/>
          <w:color w:val="auto"/>
          <w:szCs w:val="20"/>
        </w:rPr>
        <w:t>Namecheap</w:t>
      </w:r>
      <w:proofErr w:type="spellEnd"/>
      <w:r w:rsidR="40FA1065" w:rsidRPr="1AF322CF">
        <w:rPr>
          <w:rFonts w:ascii="Arial" w:eastAsia="Arial" w:hAnsi="Arial"/>
          <w:color w:val="auto"/>
          <w:szCs w:val="20"/>
        </w:rPr>
        <w:t xml:space="preserve">, Inc., "Domain Name Prices — Domain Registration Costs," </w:t>
      </w:r>
      <w:proofErr w:type="spellStart"/>
      <w:r w:rsidR="40FA1065" w:rsidRPr="1AF322CF">
        <w:rPr>
          <w:rFonts w:ascii="Arial" w:eastAsia="Arial" w:hAnsi="Arial"/>
          <w:color w:val="auto"/>
          <w:szCs w:val="20"/>
        </w:rPr>
        <w:t>Namecheap</w:t>
      </w:r>
      <w:proofErr w:type="spellEnd"/>
      <w:r w:rsidR="40FA1065" w:rsidRPr="1AF322CF">
        <w:rPr>
          <w:rFonts w:ascii="Arial" w:eastAsia="Arial" w:hAnsi="Arial"/>
          <w:color w:val="auto"/>
          <w:szCs w:val="20"/>
        </w:rPr>
        <w:t xml:space="preserve">. [Online]. Available: </w:t>
      </w:r>
      <w:hyperlink r:id="rId26">
        <w:r w:rsidR="40FA1065" w:rsidRPr="1AF322CF">
          <w:rPr>
            <w:rStyle w:val="Hyperlink"/>
            <w:rFonts w:ascii="Arial" w:eastAsia="Arial" w:hAnsi="Arial"/>
            <w:color w:val="auto"/>
            <w:szCs w:val="20"/>
          </w:rPr>
          <w:t>https://www.namecheap.com/domains/</w:t>
        </w:r>
      </w:hyperlink>
      <w:r w:rsidR="40FA1065" w:rsidRPr="1AF322CF">
        <w:rPr>
          <w:rFonts w:ascii="Arial" w:eastAsia="Arial" w:hAnsi="Arial"/>
          <w:color w:val="auto"/>
          <w:szCs w:val="20"/>
        </w:rPr>
        <w:t>. [Accessed: Aug. 13, 2026]</w:t>
      </w:r>
    </w:p>
    <w:p w14:paraId="20B69A97" w14:textId="0F13494B" w:rsidR="35B5F400" w:rsidRDefault="3D67E2F7" w:rsidP="00F81014">
      <w:pPr>
        <w:spacing w:line="240" w:lineRule="auto"/>
        <w:rPr>
          <w:rFonts w:ascii="Arial" w:eastAsia="Arial" w:hAnsi="Arial"/>
          <w:color w:val="auto"/>
          <w:szCs w:val="20"/>
        </w:rPr>
      </w:pPr>
      <w:r w:rsidRPr="1AF322CF">
        <w:rPr>
          <w:rFonts w:ascii="Arial" w:eastAsia="Arial" w:hAnsi="Arial"/>
          <w:color w:val="auto"/>
          <w:szCs w:val="20"/>
        </w:rPr>
        <w:t xml:space="preserve">[4] </w:t>
      </w:r>
      <w:r w:rsidR="40FA1065" w:rsidRPr="1AF322CF">
        <w:rPr>
          <w:rFonts w:ascii="Arial" w:eastAsia="Arial" w:hAnsi="Arial"/>
          <w:color w:val="auto"/>
          <w:szCs w:val="20"/>
        </w:rPr>
        <w:t xml:space="preserve">Internet Security Research Group, "Frequently Asked Questions," Let's Encrypt. [Online]. Available: </w:t>
      </w:r>
      <w:hyperlink r:id="rId27">
        <w:r w:rsidR="40FA1065" w:rsidRPr="1AF322CF">
          <w:rPr>
            <w:rStyle w:val="Hyperlink"/>
            <w:rFonts w:ascii="Arial" w:eastAsia="Arial" w:hAnsi="Arial"/>
            <w:color w:val="auto"/>
            <w:szCs w:val="20"/>
          </w:rPr>
          <w:t>https://letsencrypt.org/docs/faq/</w:t>
        </w:r>
      </w:hyperlink>
      <w:r w:rsidR="40FA1065" w:rsidRPr="1AF322CF">
        <w:rPr>
          <w:rFonts w:ascii="Arial" w:eastAsia="Arial" w:hAnsi="Arial"/>
          <w:color w:val="auto"/>
          <w:szCs w:val="20"/>
        </w:rPr>
        <w:t>. [Accessed: Aug. 13, 2026]</w:t>
      </w:r>
    </w:p>
    <w:p w14:paraId="69CB0620" w14:textId="31BAE63B" w:rsidR="35B5F400" w:rsidRDefault="764A1249" w:rsidP="00F81014">
      <w:pPr>
        <w:spacing w:line="240" w:lineRule="auto"/>
        <w:rPr>
          <w:rFonts w:ascii="Arial" w:eastAsia="Arial" w:hAnsi="Arial"/>
          <w:color w:val="auto"/>
          <w:szCs w:val="20"/>
        </w:rPr>
      </w:pPr>
      <w:r w:rsidRPr="1AF322CF">
        <w:rPr>
          <w:rFonts w:ascii="Arial" w:eastAsia="Arial" w:hAnsi="Arial"/>
          <w:color w:val="auto"/>
          <w:szCs w:val="20"/>
        </w:rPr>
        <w:t xml:space="preserve">[5] </w:t>
      </w:r>
      <w:r w:rsidR="40FA1065" w:rsidRPr="1AF322CF">
        <w:rPr>
          <w:rFonts w:ascii="Arial" w:eastAsia="Arial" w:hAnsi="Arial"/>
          <w:color w:val="auto"/>
          <w:szCs w:val="20"/>
        </w:rPr>
        <w:t xml:space="preserve">Microsoft Corp., "Editions and Supported Features of SQL Server 2022," Microsoft Learn. [Online]. Available: </w:t>
      </w:r>
      <w:hyperlink r:id="rId28">
        <w:r w:rsidR="40FA1065" w:rsidRPr="1AF322CF">
          <w:rPr>
            <w:rStyle w:val="Hyperlink"/>
            <w:rFonts w:ascii="Arial" w:eastAsia="Arial" w:hAnsi="Arial"/>
            <w:color w:val="auto"/>
            <w:szCs w:val="20"/>
          </w:rPr>
          <w:t>https://learn.microsoft.com/en-us/sql/sql-server/editions-and-components-of-sql-server-2022</w:t>
        </w:r>
      </w:hyperlink>
      <w:r w:rsidR="40FA1065" w:rsidRPr="1AF322CF">
        <w:rPr>
          <w:rFonts w:ascii="Arial" w:eastAsia="Arial" w:hAnsi="Arial"/>
          <w:color w:val="auto"/>
          <w:szCs w:val="20"/>
        </w:rPr>
        <w:t>. [Accessed: Aug. 13, 2026]</w:t>
      </w:r>
    </w:p>
    <w:p w14:paraId="26CCD776" w14:textId="32ADBC40" w:rsidR="35B5F400" w:rsidRDefault="233D3C58" w:rsidP="00F81014">
      <w:pPr>
        <w:spacing w:line="240" w:lineRule="auto"/>
        <w:rPr>
          <w:rFonts w:ascii="Arial" w:eastAsia="Arial" w:hAnsi="Arial"/>
          <w:color w:val="auto"/>
          <w:szCs w:val="20"/>
        </w:rPr>
      </w:pPr>
      <w:r w:rsidRPr="1AF322CF">
        <w:rPr>
          <w:rFonts w:ascii="Arial" w:eastAsia="Arial" w:hAnsi="Arial"/>
          <w:color w:val="auto"/>
          <w:szCs w:val="20"/>
        </w:rPr>
        <w:t xml:space="preserve">[6] </w:t>
      </w:r>
      <w:r w:rsidR="40FA1065" w:rsidRPr="1AF322CF">
        <w:rPr>
          <w:rFonts w:ascii="Arial" w:eastAsia="Arial" w:hAnsi="Arial"/>
          <w:color w:val="auto"/>
          <w:szCs w:val="20"/>
        </w:rPr>
        <w:t xml:space="preserve">Docker Inc., "Docker Desktop License Agreement," Docker Docs. [Online]. Available: </w:t>
      </w:r>
      <w:hyperlink r:id="rId29">
        <w:r w:rsidR="40FA1065" w:rsidRPr="1AF322CF">
          <w:rPr>
            <w:rStyle w:val="Hyperlink"/>
            <w:rFonts w:ascii="Arial" w:eastAsia="Arial" w:hAnsi="Arial"/>
            <w:color w:val="auto"/>
            <w:szCs w:val="20"/>
          </w:rPr>
          <w:t>https://docs.docker.com/subscription/desktop-license/</w:t>
        </w:r>
      </w:hyperlink>
      <w:r w:rsidR="40FA1065" w:rsidRPr="1AF322CF">
        <w:rPr>
          <w:rFonts w:ascii="Arial" w:eastAsia="Arial" w:hAnsi="Arial"/>
          <w:color w:val="auto"/>
          <w:szCs w:val="20"/>
        </w:rPr>
        <w:t>. [Accessed: Aug. 13, 2026]</w:t>
      </w:r>
    </w:p>
    <w:p w14:paraId="562ABBBE" w14:textId="33062286" w:rsidR="35B5F400" w:rsidRDefault="7868DF13" w:rsidP="00F81014">
      <w:pPr>
        <w:spacing w:line="240" w:lineRule="auto"/>
      </w:pPr>
      <w:r w:rsidRPr="1AF322CF">
        <w:rPr>
          <w:rFonts w:ascii="Arial" w:eastAsia="Arial" w:hAnsi="Arial"/>
          <w:color w:val="auto"/>
          <w:szCs w:val="20"/>
        </w:rPr>
        <w:t xml:space="preserve">[7] </w:t>
      </w:r>
      <w:proofErr w:type="spellStart"/>
      <w:r w:rsidR="40FA1065" w:rsidRPr="1AF322CF">
        <w:rPr>
          <w:rFonts w:ascii="Arial" w:eastAsia="Arial" w:hAnsi="Arial"/>
          <w:color w:val="auto"/>
          <w:szCs w:val="20"/>
        </w:rPr>
        <w:t>Xe</w:t>
      </w:r>
      <w:proofErr w:type="spellEnd"/>
      <w:r w:rsidR="40FA1065" w:rsidRPr="1AF322CF">
        <w:rPr>
          <w:rFonts w:ascii="Arial" w:eastAsia="Arial" w:hAnsi="Arial"/>
          <w:color w:val="auto"/>
          <w:szCs w:val="20"/>
        </w:rPr>
        <w:t xml:space="preserve">, "USD to FJD — US Dollar to Fijian Dollar Exchange Rate," Xe.com. [Online]. Available: </w:t>
      </w:r>
      <w:hyperlink r:id="rId30">
        <w:r w:rsidR="40FA1065" w:rsidRPr="1AF322CF">
          <w:rPr>
            <w:rStyle w:val="Hyperlink"/>
            <w:rFonts w:ascii="Arial" w:eastAsia="Arial" w:hAnsi="Arial"/>
            <w:color w:val="auto"/>
            <w:szCs w:val="20"/>
          </w:rPr>
          <w:t>https://www.xe.com/currencyconverter/convert/?Amount=1&amp;From=USD&amp;To=FJD</w:t>
        </w:r>
      </w:hyperlink>
      <w:r w:rsidR="40FA1065" w:rsidRPr="1AF322CF">
        <w:rPr>
          <w:rFonts w:ascii="Arial" w:eastAsia="Arial" w:hAnsi="Arial"/>
          <w:color w:val="auto"/>
          <w:szCs w:val="20"/>
        </w:rPr>
        <w:t>. [Accessed: Aug. 13, 2026]</w:t>
      </w:r>
    </w:p>
    <w:p w14:paraId="2C2AE297" w14:textId="17F1DE08" w:rsidR="35B5F400" w:rsidRDefault="583C3ABA" w:rsidP="00F81014">
      <w:pPr>
        <w:spacing w:line="240" w:lineRule="auto"/>
        <w:rPr>
          <w:rFonts w:ascii="Arial" w:eastAsia="Arial" w:hAnsi="Arial"/>
          <w:color w:val="auto"/>
          <w:szCs w:val="20"/>
        </w:rPr>
      </w:pPr>
      <w:r w:rsidRPr="1AF322CF">
        <w:rPr>
          <w:rFonts w:ascii="Arial" w:eastAsia="Arial" w:hAnsi="Arial"/>
          <w:color w:val="auto"/>
          <w:szCs w:val="20"/>
        </w:rPr>
        <w:t>[8] Project Management Institute, A Guide to the Project Management Body of Knowledge (PMBOK® Guide), 7th ed. Newtown Square, PA, USA: PMI, 2021.</w:t>
      </w:r>
    </w:p>
    <w:p w14:paraId="4571C965" w14:textId="2C8806D8" w:rsidR="35B5F400" w:rsidRDefault="583C3ABA" w:rsidP="00F81014">
      <w:pPr>
        <w:spacing w:line="240" w:lineRule="auto"/>
        <w:rPr>
          <w:rFonts w:ascii="Arial" w:eastAsia="Arial" w:hAnsi="Arial"/>
          <w:color w:val="auto"/>
          <w:szCs w:val="20"/>
        </w:rPr>
      </w:pPr>
      <w:r w:rsidRPr="1AF322CF">
        <w:rPr>
          <w:rFonts w:ascii="Arial" w:eastAsia="Arial" w:hAnsi="Arial"/>
          <w:color w:val="auto"/>
          <w:szCs w:val="20"/>
        </w:rPr>
        <w:t xml:space="preserve">[9] K. </w:t>
      </w:r>
      <w:proofErr w:type="spellStart"/>
      <w:r w:rsidRPr="1AF322CF">
        <w:rPr>
          <w:rFonts w:ascii="Arial" w:eastAsia="Arial" w:hAnsi="Arial"/>
          <w:color w:val="auto"/>
          <w:szCs w:val="20"/>
        </w:rPr>
        <w:t>Schwaber</w:t>
      </w:r>
      <w:proofErr w:type="spellEnd"/>
      <w:r w:rsidRPr="1AF322CF">
        <w:rPr>
          <w:rFonts w:ascii="Arial" w:eastAsia="Arial" w:hAnsi="Arial"/>
          <w:color w:val="auto"/>
          <w:szCs w:val="20"/>
        </w:rPr>
        <w:t xml:space="preserve"> and J. Sutherland, "The Scrum Guide: The Definitive Guide to Scrum: The Rules of the Game," Scrum.org, 2020. [Online]. Available: </w:t>
      </w:r>
      <w:hyperlink r:id="rId31">
        <w:r w:rsidRPr="1AF322CF">
          <w:rPr>
            <w:rStyle w:val="Hyperlink"/>
            <w:rFonts w:ascii="Arial" w:eastAsia="Arial" w:hAnsi="Arial"/>
            <w:color w:val="auto"/>
            <w:szCs w:val="20"/>
          </w:rPr>
          <w:t>https://scrumguides.org/docs/scrumguide/v2020/2020-Scrum-Guide-US.pdf</w:t>
        </w:r>
      </w:hyperlink>
      <w:r w:rsidRPr="1AF322CF">
        <w:rPr>
          <w:rFonts w:ascii="Arial" w:eastAsia="Arial" w:hAnsi="Arial"/>
          <w:color w:val="auto"/>
          <w:szCs w:val="20"/>
        </w:rPr>
        <w:t>. [Accessed: Aug. 13, 2026].</w:t>
      </w:r>
    </w:p>
    <w:p w14:paraId="40AF5D29" w14:textId="4C5E83B9" w:rsidR="35B5F400" w:rsidRDefault="583C3ABA" w:rsidP="00F81014">
      <w:pPr>
        <w:spacing w:line="240" w:lineRule="auto"/>
        <w:rPr>
          <w:rFonts w:ascii="Arial" w:eastAsia="Arial" w:hAnsi="Arial"/>
          <w:color w:val="auto"/>
          <w:szCs w:val="20"/>
        </w:rPr>
      </w:pPr>
      <w:r w:rsidRPr="1AF322CF">
        <w:rPr>
          <w:rFonts w:ascii="Arial" w:eastAsia="Arial" w:hAnsi="Arial"/>
          <w:color w:val="auto"/>
          <w:szCs w:val="20"/>
        </w:rPr>
        <w:t xml:space="preserve">[10] I. </w:t>
      </w:r>
      <w:proofErr w:type="spellStart"/>
      <w:r w:rsidRPr="1AF322CF">
        <w:rPr>
          <w:rFonts w:ascii="Arial" w:eastAsia="Arial" w:hAnsi="Arial"/>
          <w:color w:val="auto"/>
          <w:szCs w:val="20"/>
        </w:rPr>
        <w:t>Sommerville</w:t>
      </w:r>
      <w:proofErr w:type="spellEnd"/>
      <w:r w:rsidRPr="1AF322CF">
        <w:rPr>
          <w:rFonts w:ascii="Arial" w:eastAsia="Arial" w:hAnsi="Arial"/>
          <w:color w:val="auto"/>
          <w:szCs w:val="20"/>
        </w:rPr>
        <w:t>, Software Engineering, 10th ed. Boston, MA, USA: Pearson, 2016.</w:t>
      </w:r>
    </w:p>
    <w:p w14:paraId="22968837" w14:textId="605B59B5" w:rsidR="35B5F400" w:rsidRDefault="583C3ABA" w:rsidP="00F81014">
      <w:pPr>
        <w:spacing w:line="240" w:lineRule="auto"/>
        <w:rPr>
          <w:rFonts w:ascii="Arial" w:eastAsia="Arial" w:hAnsi="Arial"/>
          <w:color w:val="auto"/>
          <w:szCs w:val="20"/>
        </w:rPr>
      </w:pPr>
      <w:r w:rsidRPr="1AF322CF">
        <w:rPr>
          <w:rFonts w:ascii="Arial" w:eastAsia="Arial" w:hAnsi="Arial"/>
          <w:color w:val="auto"/>
          <w:szCs w:val="20"/>
        </w:rPr>
        <w:t xml:space="preserve">[11] Microsoft Corp., "ASP.NET Core Documentation," Microsoft Learn. [Online]. Available: </w:t>
      </w:r>
      <w:hyperlink r:id="rId32">
        <w:r w:rsidRPr="1AF322CF">
          <w:rPr>
            <w:rStyle w:val="Hyperlink"/>
            <w:rFonts w:ascii="Arial" w:eastAsia="Arial" w:hAnsi="Arial"/>
            <w:color w:val="auto"/>
            <w:szCs w:val="20"/>
          </w:rPr>
          <w:t>https://learn.microsoft.com/aspnet/core</w:t>
        </w:r>
      </w:hyperlink>
      <w:r w:rsidRPr="1AF322CF">
        <w:rPr>
          <w:rFonts w:ascii="Arial" w:eastAsia="Arial" w:hAnsi="Arial"/>
          <w:color w:val="auto"/>
          <w:szCs w:val="20"/>
        </w:rPr>
        <w:t>. [Accessed: Aug. 13, 2026].</w:t>
      </w:r>
    </w:p>
    <w:p w14:paraId="73CFED11" w14:textId="12D9FB03" w:rsidR="35B5F400" w:rsidRDefault="583C3ABA" w:rsidP="00F81014">
      <w:pPr>
        <w:spacing w:line="240" w:lineRule="auto"/>
        <w:rPr>
          <w:rFonts w:ascii="Arial" w:eastAsia="Arial" w:hAnsi="Arial"/>
          <w:color w:val="auto"/>
          <w:szCs w:val="20"/>
        </w:rPr>
      </w:pPr>
      <w:r w:rsidRPr="1AF322CF">
        <w:rPr>
          <w:rFonts w:ascii="Arial" w:eastAsia="Arial" w:hAnsi="Arial"/>
          <w:color w:val="auto"/>
          <w:szCs w:val="20"/>
        </w:rPr>
        <w:t xml:space="preserve">[12] Microsoft Corp., "Entity Framework Core Documentation," Microsoft Learn. [Online]. Available: </w:t>
      </w:r>
      <w:hyperlink r:id="rId33">
        <w:r w:rsidRPr="1AF322CF">
          <w:rPr>
            <w:rStyle w:val="Hyperlink"/>
            <w:rFonts w:ascii="Arial" w:eastAsia="Arial" w:hAnsi="Arial"/>
            <w:color w:val="auto"/>
            <w:szCs w:val="20"/>
          </w:rPr>
          <w:t>https://learn.microsoft.com/ef/core</w:t>
        </w:r>
      </w:hyperlink>
      <w:r w:rsidRPr="1AF322CF">
        <w:rPr>
          <w:rFonts w:ascii="Arial" w:eastAsia="Arial" w:hAnsi="Arial"/>
          <w:color w:val="auto"/>
          <w:szCs w:val="20"/>
        </w:rPr>
        <w:t>. [Accessed: Aug. 13, 2026].</w:t>
      </w:r>
    </w:p>
    <w:p w14:paraId="15A33E8A" w14:textId="22B5FC57" w:rsidR="35B5F400" w:rsidRDefault="583C3ABA" w:rsidP="00F81014">
      <w:pPr>
        <w:spacing w:line="240" w:lineRule="auto"/>
        <w:rPr>
          <w:rFonts w:ascii="Arial" w:eastAsia="Arial" w:hAnsi="Arial"/>
          <w:color w:val="auto"/>
          <w:szCs w:val="20"/>
        </w:rPr>
      </w:pPr>
      <w:r w:rsidRPr="1AF322CF">
        <w:rPr>
          <w:rFonts w:ascii="Arial" w:eastAsia="Arial" w:hAnsi="Arial"/>
          <w:color w:val="auto"/>
          <w:szCs w:val="20"/>
        </w:rPr>
        <w:t xml:space="preserve">[13] OWASP Foundation, "OWASP Top 10: The Ten Most Critical Web Application Security Risks," OWASP. [Online]. Available: </w:t>
      </w:r>
      <w:hyperlink r:id="rId34">
        <w:r w:rsidRPr="1AF322CF">
          <w:rPr>
            <w:rStyle w:val="Hyperlink"/>
            <w:rFonts w:ascii="Arial" w:eastAsia="Arial" w:hAnsi="Arial"/>
            <w:color w:val="auto"/>
            <w:szCs w:val="20"/>
          </w:rPr>
          <w:t>https://owasp.org/www-project-top-ten/</w:t>
        </w:r>
      </w:hyperlink>
      <w:r w:rsidRPr="1AF322CF">
        <w:rPr>
          <w:rFonts w:ascii="Arial" w:eastAsia="Arial" w:hAnsi="Arial"/>
          <w:color w:val="auto"/>
          <w:szCs w:val="20"/>
        </w:rPr>
        <w:t>. [Accessed: Aug. 13, 2026].</w:t>
      </w:r>
    </w:p>
    <w:p w14:paraId="1FE99F9B" w14:textId="4B3E48AF" w:rsidR="35B5F400" w:rsidRDefault="583C3ABA" w:rsidP="00F81014">
      <w:pPr>
        <w:spacing w:line="240" w:lineRule="auto"/>
        <w:rPr>
          <w:rFonts w:ascii="Arial" w:eastAsia="Arial" w:hAnsi="Arial"/>
          <w:color w:val="auto"/>
          <w:szCs w:val="20"/>
        </w:rPr>
      </w:pPr>
      <w:r w:rsidRPr="1AF322CF">
        <w:rPr>
          <w:rFonts w:ascii="Arial" w:eastAsia="Arial" w:hAnsi="Arial"/>
          <w:color w:val="auto"/>
          <w:szCs w:val="20"/>
        </w:rPr>
        <w:t xml:space="preserve">[14] IEEE Computer Society, IEEE Standard for Software and System Test Documentation (IEEE </w:t>
      </w:r>
      <w:proofErr w:type="spellStart"/>
      <w:r w:rsidRPr="1AF322CF">
        <w:rPr>
          <w:rFonts w:ascii="Arial" w:eastAsia="Arial" w:hAnsi="Arial"/>
          <w:color w:val="auto"/>
          <w:szCs w:val="20"/>
        </w:rPr>
        <w:t>Std</w:t>
      </w:r>
      <w:proofErr w:type="spellEnd"/>
      <w:r w:rsidRPr="1AF322CF">
        <w:rPr>
          <w:rFonts w:ascii="Arial" w:eastAsia="Arial" w:hAnsi="Arial"/>
          <w:color w:val="auto"/>
          <w:szCs w:val="20"/>
        </w:rPr>
        <w:t xml:space="preserve"> 829-2008). New York, NY, USA: IEEE, 2008.</w:t>
      </w:r>
    </w:p>
    <w:p w14:paraId="785DB232" w14:textId="181A1794" w:rsidR="35B5F400" w:rsidRDefault="583C3ABA" w:rsidP="00F81014">
      <w:pPr>
        <w:spacing w:line="240" w:lineRule="auto"/>
        <w:rPr>
          <w:rFonts w:ascii="Arial" w:eastAsia="Arial" w:hAnsi="Arial"/>
          <w:color w:val="auto"/>
          <w:szCs w:val="20"/>
        </w:rPr>
      </w:pPr>
      <w:r w:rsidRPr="1AF322CF">
        <w:rPr>
          <w:rFonts w:ascii="Arial" w:eastAsia="Arial" w:hAnsi="Arial"/>
          <w:color w:val="auto"/>
          <w:szCs w:val="20"/>
        </w:rPr>
        <w:t>[15] International Organization for Standardization, ISO 31000:2018 Risk Management – Guidelines. Geneva, Switzerland: ISO, 2018.</w:t>
      </w:r>
    </w:p>
    <w:p w14:paraId="3D260E27" w14:textId="1993E56B" w:rsidR="35B5F400" w:rsidRDefault="583C3ABA" w:rsidP="00F81014">
      <w:pPr>
        <w:spacing w:line="240" w:lineRule="auto"/>
        <w:rPr>
          <w:rFonts w:ascii="Arial" w:eastAsia="Arial" w:hAnsi="Arial"/>
          <w:color w:val="auto"/>
          <w:szCs w:val="20"/>
        </w:rPr>
      </w:pPr>
      <w:r w:rsidRPr="1AF322CF">
        <w:rPr>
          <w:rFonts w:ascii="Arial" w:eastAsia="Arial" w:hAnsi="Arial"/>
          <w:color w:val="auto"/>
          <w:szCs w:val="20"/>
        </w:rPr>
        <w:t>[16] M. Fowler, Refactoring: Improving the Design of Existing Code, 2nd ed. Boston, MA, USA: Addison-Wesley, 2018.</w:t>
      </w:r>
    </w:p>
    <w:p w14:paraId="6B2D1ED3" w14:textId="3B78FC4B" w:rsidR="35B5F400" w:rsidRDefault="583C3ABA" w:rsidP="00F81014">
      <w:pPr>
        <w:spacing w:line="240" w:lineRule="auto"/>
      </w:pPr>
      <w:r w:rsidRPr="1AF322CF">
        <w:rPr>
          <w:rFonts w:ascii="Arial" w:eastAsia="Arial" w:hAnsi="Arial"/>
          <w:color w:val="auto"/>
          <w:szCs w:val="20"/>
        </w:rPr>
        <w:t>[17] R. C. Martin, Clean Architecture: A Craftsman's Guide to Software Structure and Design. Boston, MA, USA: Prentice Hall, 2017.</w:t>
      </w:r>
    </w:p>
    <w:p w14:paraId="3F51CC6C" w14:textId="029735D0" w:rsidR="35B5F400" w:rsidRPr="00F81014" w:rsidRDefault="63E7E660" w:rsidP="00F81014">
      <w:pPr>
        <w:spacing w:line="240" w:lineRule="auto"/>
      </w:pPr>
      <w:r w:rsidRPr="1AF322CF">
        <w:rPr>
          <w:rFonts w:ascii="Arial" w:eastAsia="Arial" w:hAnsi="Arial"/>
          <w:color w:val="auto"/>
          <w:szCs w:val="20"/>
        </w:rPr>
        <w:t xml:space="preserve">[18] N. Thomas, "Change Management Process </w:t>
      </w:r>
      <w:proofErr w:type="gramStart"/>
      <w:r w:rsidRPr="1AF322CF">
        <w:rPr>
          <w:rFonts w:ascii="Arial" w:eastAsia="Arial" w:hAnsi="Arial"/>
          <w:color w:val="auto"/>
          <w:szCs w:val="20"/>
        </w:rPr>
        <w:t>For</w:t>
      </w:r>
      <w:proofErr w:type="gramEnd"/>
      <w:r w:rsidRPr="1AF322CF">
        <w:rPr>
          <w:rFonts w:ascii="Arial" w:eastAsia="Arial" w:hAnsi="Arial"/>
          <w:color w:val="auto"/>
          <w:szCs w:val="20"/>
        </w:rPr>
        <w:t xml:space="preserve"> Project," 2023.</w:t>
      </w:r>
    </w:p>
    <w:p w14:paraId="6CE04C28" w14:textId="6C91396F" w:rsidR="35B5F400" w:rsidRDefault="17CD1D93" w:rsidP="00F81014">
      <w:pPr>
        <w:pStyle w:val="Heading1"/>
        <w:rPr>
          <w:szCs w:val="32"/>
        </w:rPr>
      </w:pPr>
      <w:bookmarkStart w:id="39" w:name="_Toc237951743"/>
      <w:r w:rsidRPr="1AF322CF">
        <w:lastRenderedPageBreak/>
        <w:t>1</w:t>
      </w:r>
      <w:r w:rsidR="586295E6" w:rsidRPr="1AF322CF">
        <w:t>7</w:t>
      </w:r>
      <w:r w:rsidRPr="1AF322CF">
        <w:t>.0 Appendix</w:t>
      </w:r>
      <w:bookmarkEnd w:id="39"/>
    </w:p>
    <w:p w14:paraId="6B767F57" w14:textId="2C40A4E0" w:rsidR="3C787889" w:rsidRDefault="3470BDAE" w:rsidP="00C679DD">
      <w:pPr>
        <w:pStyle w:val="Heading2"/>
      </w:pPr>
      <w:bookmarkStart w:id="40" w:name="_Ref237950074"/>
      <w:bookmarkStart w:id="41" w:name="_Ref237950076"/>
      <w:bookmarkStart w:id="42" w:name="_Toc237951744"/>
      <w:r>
        <w:t>1</w:t>
      </w:r>
      <w:r w:rsidR="388E00D8">
        <w:t>7</w:t>
      </w:r>
      <w:r>
        <w:t>.1 Appendix A</w:t>
      </w:r>
      <w:bookmarkEnd w:id="40"/>
      <w:bookmarkEnd w:id="41"/>
      <w:bookmarkEnd w:id="42"/>
    </w:p>
    <w:p w14:paraId="7E37337E" w14:textId="09D4986D" w:rsidR="0AC2BA65" w:rsidRDefault="0DE27F6B" w:rsidP="72984D20">
      <w:pPr>
        <w:jc w:val="center"/>
      </w:pPr>
      <w:r>
        <w:rPr>
          <w:noProof/>
          <w:lang w:eastAsia="en-US"/>
        </w:rPr>
        <w:drawing>
          <wp:inline distT="0" distB="0" distL="0" distR="0" wp14:anchorId="1561B042" wp14:editId="2A583C05">
            <wp:extent cx="4762532" cy="5819796"/>
            <wp:effectExtent l="0" t="0" r="0" b="0"/>
            <wp:docPr id="1482631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31645" name="Picture 1482631645"/>
                    <pic:cNvPicPr/>
                  </pic:nvPicPr>
                  <pic:blipFill>
                    <a:blip r:embed="rId35">
                      <a:extLst>
                        <a:ext uri="{28A0092B-C50C-407E-A947-70E740481C1C}">
                          <a14:useLocalDpi xmlns:a14="http://schemas.microsoft.com/office/drawing/2010/main"/>
                        </a:ext>
                      </a:extLst>
                    </a:blip>
                    <a:srcRect l="2152" t="1282" b="801"/>
                    <a:stretch>
                      <a:fillRect/>
                    </a:stretch>
                  </pic:blipFill>
                  <pic:spPr>
                    <a:xfrm>
                      <a:off x="0" y="0"/>
                      <a:ext cx="4762532" cy="5819796"/>
                    </a:xfrm>
                    <a:prstGeom prst="rect">
                      <a:avLst/>
                    </a:prstGeom>
                  </pic:spPr>
                </pic:pic>
              </a:graphicData>
            </a:graphic>
          </wp:inline>
        </w:drawing>
      </w:r>
    </w:p>
    <w:p w14:paraId="47B19C56" w14:textId="0CC85505" w:rsidR="00935F60" w:rsidRDefault="00935F60" w:rsidP="00935F60"/>
    <w:p w14:paraId="7C726898" w14:textId="3217D330" w:rsidR="00935F60" w:rsidRDefault="00935F60" w:rsidP="00935F60"/>
    <w:p w14:paraId="570DB9B1" w14:textId="11626174" w:rsidR="00935F60" w:rsidRDefault="00935F60" w:rsidP="00935F60"/>
    <w:p w14:paraId="064147E8" w14:textId="442D8BF8" w:rsidR="00935F60" w:rsidRDefault="00935F60" w:rsidP="00935F60"/>
    <w:p w14:paraId="225F8BA0" w14:textId="2679FA04" w:rsidR="00935F60" w:rsidRDefault="00935F60" w:rsidP="00935F60"/>
    <w:p w14:paraId="2F978EE5" w14:textId="5DAEDF3C" w:rsidR="40F27607" w:rsidRDefault="00935F60" w:rsidP="00935F60">
      <w:pPr>
        <w:pStyle w:val="Heading2"/>
        <w:tabs>
          <w:tab w:val="center" w:pos="4680"/>
        </w:tabs>
      </w:pPr>
      <w:bookmarkStart w:id="43" w:name="_Toc237951745"/>
      <w:r>
        <w:lastRenderedPageBreak/>
        <w:t>17.2</w:t>
      </w:r>
      <w:r w:rsidR="40F27607">
        <w:t xml:space="preserve"> Appendix </w:t>
      </w:r>
      <w:r>
        <w:t>B</w:t>
      </w:r>
      <w:bookmarkEnd w:id="43"/>
    </w:p>
    <w:p w14:paraId="5E590824" w14:textId="51DD597F" w:rsidR="00935F60" w:rsidRPr="00935F60" w:rsidRDefault="00935F60" w:rsidP="00935F60">
      <w:pPr>
        <w:jc w:val="center"/>
        <w:rPr>
          <w:b/>
          <w:color w:val="000000" w:themeColor="text1"/>
          <w:sz w:val="24"/>
        </w:rPr>
      </w:pPr>
      <w:r w:rsidRPr="00935F60">
        <w:rPr>
          <w:b/>
          <w:color w:val="000000" w:themeColor="text1"/>
          <w:sz w:val="24"/>
        </w:rPr>
        <w:t>Use Case Diagram</w:t>
      </w:r>
    </w:p>
    <w:p w14:paraId="2A2BC0DB" w14:textId="7685B698" w:rsidR="40F27607" w:rsidRDefault="40F27607" w:rsidP="1AF322CF">
      <w:r>
        <w:rPr>
          <w:noProof/>
          <w:lang w:eastAsia="en-US"/>
        </w:rPr>
        <w:drawing>
          <wp:inline distT="0" distB="0" distL="0" distR="0" wp14:anchorId="2F22E5B7" wp14:editId="587E2C15">
            <wp:extent cx="5943600" cy="6393180"/>
            <wp:effectExtent l="0" t="0" r="0" b="7620"/>
            <wp:docPr id="79688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8921" name="Picture 79688921"/>
                    <pic:cNvPicPr/>
                  </pic:nvPicPr>
                  <pic:blipFill>
                    <a:blip r:embed="rId36">
                      <a:extLst>
                        <a:ext uri="{28A0092B-C50C-407E-A947-70E740481C1C}">
                          <a14:useLocalDpi xmlns:a14="http://schemas.microsoft.com/office/drawing/2010/main"/>
                        </a:ext>
                      </a:extLst>
                    </a:blip>
                    <a:stretch>
                      <a:fillRect/>
                    </a:stretch>
                  </pic:blipFill>
                  <pic:spPr>
                    <a:xfrm>
                      <a:off x="0" y="0"/>
                      <a:ext cx="5943600" cy="6393180"/>
                    </a:xfrm>
                    <a:prstGeom prst="rect">
                      <a:avLst/>
                    </a:prstGeom>
                  </pic:spPr>
                </pic:pic>
              </a:graphicData>
            </a:graphic>
          </wp:inline>
        </w:drawing>
      </w:r>
    </w:p>
    <w:p w14:paraId="02BACBCD" w14:textId="39312D02" w:rsidR="00935F60" w:rsidRDefault="00935F60" w:rsidP="1AF322CF"/>
    <w:p w14:paraId="2E986AA9" w14:textId="76EBB850" w:rsidR="00935F60" w:rsidRDefault="00935F60" w:rsidP="1AF322CF"/>
    <w:p w14:paraId="4C0ADA96" w14:textId="07E8A7B5" w:rsidR="00935F60" w:rsidRDefault="00935F60" w:rsidP="1AF322CF"/>
    <w:p w14:paraId="03768A26" w14:textId="453B7E9F" w:rsidR="00935F60" w:rsidRDefault="00935F60" w:rsidP="1AF322CF"/>
    <w:p w14:paraId="43CDC0AF" w14:textId="3114A5D0" w:rsidR="40F27607" w:rsidRDefault="00935F60" w:rsidP="00C679DD">
      <w:pPr>
        <w:pStyle w:val="Heading2"/>
      </w:pPr>
      <w:bookmarkStart w:id="44" w:name="_Toc237951746"/>
      <w:r>
        <w:lastRenderedPageBreak/>
        <w:t>17.3</w:t>
      </w:r>
      <w:r w:rsidR="40F27607">
        <w:t xml:space="preserve"> Appendix </w:t>
      </w:r>
      <w:r>
        <w:t>C</w:t>
      </w:r>
      <w:bookmarkEnd w:id="44"/>
    </w:p>
    <w:p w14:paraId="0677EE2B" w14:textId="387DD13C" w:rsidR="00935F60" w:rsidRPr="00935F60" w:rsidRDefault="00935F60" w:rsidP="00935F60">
      <w:pPr>
        <w:jc w:val="center"/>
        <w:rPr>
          <w:b/>
          <w:color w:val="000000" w:themeColor="text1"/>
          <w:sz w:val="24"/>
        </w:rPr>
      </w:pPr>
      <w:r>
        <w:rPr>
          <w:b/>
          <w:color w:val="000000" w:themeColor="text1"/>
          <w:sz w:val="24"/>
        </w:rPr>
        <w:t>Data Flow</w:t>
      </w:r>
      <w:r w:rsidRPr="00935F60">
        <w:rPr>
          <w:b/>
          <w:color w:val="000000" w:themeColor="text1"/>
          <w:sz w:val="24"/>
        </w:rPr>
        <w:t xml:space="preserve"> Diagram</w:t>
      </w:r>
      <w:r>
        <w:rPr>
          <w:b/>
          <w:color w:val="000000" w:themeColor="text1"/>
          <w:sz w:val="24"/>
        </w:rPr>
        <w:t xml:space="preserve"> (DFD) Level 0</w:t>
      </w:r>
    </w:p>
    <w:p w14:paraId="7233915D" w14:textId="7006008F" w:rsidR="40F27607" w:rsidRDefault="40F27607" w:rsidP="00935F60">
      <w:pPr>
        <w:jc w:val="center"/>
      </w:pPr>
      <w:r>
        <w:rPr>
          <w:noProof/>
          <w:lang w:eastAsia="en-US"/>
        </w:rPr>
        <w:drawing>
          <wp:inline distT="0" distB="0" distL="0" distR="0" wp14:anchorId="0E2802A6" wp14:editId="42D73B8C">
            <wp:extent cx="6256020" cy="4785360"/>
            <wp:effectExtent l="0" t="0" r="0" b="0"/>
            <wp:docPr id="1598571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71324" name="Picture 1598571324"/>
                    <pic:cNvPicPr/>
                  </pic:nvPicPr>
                  <pic:blipFill>
                    <a:blip r:embed="rId37">
                      <a:extLst>
                        <a:ext uri="{28A0092B-C50C-407E-A947-70E740481C1C}">
                          <a14:useLocalDpi xmlns:a14="http://schemas.microsoft.com/office/drawing/2010/main"/>
                        </a:ext>
                      </a:extLst>
                    </a:blip>
                    <a:stretch>
                      <a:fillRect/>
                    </a:stretch>
                  </pic:blipFill>
                  <pic:spPr>
                    <a:xfrm>
                      <a:off x="0" y="0"/>
                      <a:ext cx="6256020" cy="4785360"/>
                    </a:xfrm>
                    <a:prstGeom prst="rect">
                      <a:avLst/>
                    </a:prstGeom>
                  </pic:spPr>
                </pic:pic>
              </a:graphicData>
            </a:graphic>
          </wp:inline>
        </w:drawing>
      </w:r>
    </w:p>
    <w:p w14:paraId="3150501B" w14:textId="411BE15C" w:rsidR="00935F60" w:rsidRDefault="00935F60" w:rsidP="00935F60">
      <w:pPr>
        <w:jc w:val="center"/>
      </w:pPr>
    </w:p>
    <w:p w14:paraId="65A15086" w14:textId="284F5EEB" w:rsidR="00935F60" w:rsidRDefault="00935F60" w:rsidP="00935F60">
      <w:pPr>
        <w:jc w:val="center"/>
      </w:pPr>
    </w:p>
    <w:p w14:paraId="07F9284E" w14:textId="5EC1D754" w:rsidR="00935F60" w:rsidRDefault="00935F60" w:rsidP="00935F60">
      <w:pPr>
        <w:jc w:val="center"/>
      </w:pPr>
    </w:p>
    <w:p w14:paraId="4D6EA62E" w14:textId="22BF870B" w:rsidR="00935F60" w:rsidRDefault="00935F60" w:rsidP="00935F60">
      <w:pPr>
        <w:jc w:val="center"/>
      </w:pPr>
    </w:p>
    <w:p w14:paraId="28AC79E7" w14:textId="60CDC12D" w:rsidR="00935F60" w:rsidRDefault="00935F60" w:rsidP="00935F60">
      <w:pPr>
        <w:jc w:val="center"/>
      </w:pPr>
    </w:p>
    <w:p w14:paraId="5078D1E2" w14:textId="42F861DF" w:rsidR="00935F60" w:rsidRDefault="00935F60" w:rsidP="00935F60">
      <w:pPr>
        <w:jc w:val="center"/>
      </w:pPr>
    </w:p>
    <w:p w14:paraId="4DCF6E72" w14:textId="5DA99C23" w:rsidR="00935F60" w:rsidRDefault="00935F60" w:rsidP="00935F60">
      <w:pPr>
        <w:jc w:val="center"/>
      </w:pPr>
    </w:p>
    <w:p w14:paraId="4ED7C0CF" w14:textId="7F954D15" w:rsidR="00935F60" w:rsidRDefault="00935F60" w:rsidP="00935F60">
      <w:pPr>
        <w:jc w:val="center"/>
      </w:pPr>
    </w:p>
    <w:p w14:paraId="7823B3C6" w14:textId="397CAE9D" w:rsidR="00935F60" w:rsidRDefault="00935F60" w:rsidP="00935F60">
      <w:pPr>
        <w:jc w:val="center"/>
      </w:pPr>
    </w:p>
    <w:p w14:paraId="5F5BFDDB" w14:textId="4B7C0057" w:rsidR="40F27607" w:rsidRDefault="00935F60" w:rsidP="00C679DD">
      <w:pPr>
        <w:pStyle w:val="Heading2"/>
      </w:pPr>
      <w:bookmarkStart w:id="45" w:name="_Toc237951747"/>
      <w:r>
        <w:lastRenderedPageBreak/>
        <w:t>17.4</w:t>
      </w:r>
      <w:r w:rsidR="40F27607">
        <w:t xml:space="preserve"> Appendix </w:t>
      </w:r>
      <w:r>
        <w:t>D</w:t>
      </w:r>
      <w:bookmarkEnd w:id="45"/>
    </w:p>
    <w:p w14:paraId="10F5C945" w14:textId="14D842A8" w:rsidR="00935F60" w:rsidRDefault="004F641F" w:rsidP="00935F60">
      <w:pPr>
        <w:jc w:val="center"/>
        <w:rPr>
          <w:b/>
          <w:color w:val="000000" w:themeColor="text1"/>
          <w:sz w:val="24"/>
        </w:rPr>
      </w:pPr>
      <w:r>
        <w:rPr>
          <w:noProof/>
          <w:lang w:eastAsia="en-US"/>
        </w:rPr>
        <w:drawing>
          <wp:anchor distT="0" distB="0" distL="114300" distR="114300" simplePos="0" relativeHeight="251658240" behindDoc="1" locked="0" layoutInCell="1" allowOverlap="1" wp14:anchorId="183FEDB4" wp14:editId="1FE18A68">
            <wp:simplePos x="0" y="0"/>
            <wp:positionH relativeFrom="margin">
              <wp:align>center</wp:align>
            </wp:positionH>
            <wp:positionV relativeFrom="paragraph">
              <wp:posOffset>346075</wp:posOffset>
            </wp:positionV>
            <wp:extent cx="7322820" cy="3512820"/>
            <wp:effectExtent l="0" t="0" r="0" b="0"/>
            <wp:wrapNone/>
            <wp:docPr id="544848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48987" name="Picture 544848987"/>
                    <pic:cNvPicPr/>
                  </pic:nvPicPr>
                  <pic:blipFill>
                    <a:blip r:embed="rId38">
                      <a:extLst>
                        <a:ext uri="{28A0092B-C50C-407E-A947-70E740481C1C}">
                          <a14:useLocalDpi xmlns:a14="http://schemas.microsoft.com/office/drawing/2010/main" val="0"/>
                        </a:ext>
                      </a:extLst>
                    </a:blip>
                    <a:stretch>
                      <a:fillRect/>
                    </a:stretch>
                  </pic:blipFill>
                  <pic:spPr>
                    <a:xfrm>
                      <a:off x="0" y="0"/>
                      <a:ext cx="7322820" cy="3512820"/>
                    </a:xfrm>
                    <a:prstGeom prst="rect">
                      <a:avLst/>
                    </a:prstGeom>
                  </pic:spPr>
                </pic:pic>
              </a:graphicData>
            </a:graphic>
            <wp14:sizeRelH relativeFrom="page">
              <wp14:pctWidth>0</wp14:pctWidth>
            </wp14:sizeRelH>
            <wp14:sizeRelV relativeFrom="page">
              <wp14:pctHeight>0</wp14:pctHeight>
            </wp14:sizeRelV>
          </wp:anchor>
        </w:drawing>
      </w:r>
      <w:r w:rsidR="00935F60">
        <w:rPr>
          <w:b/>
          <w:color w:val="000000" w:themeColor="text1"/>
          <w:sz w:val="24"/>
        </w:rPr>
        <w:t>Quotation Booking &amp; Approval Module DFD Level 1</w:t>
      </w:r>
    </w:p>
    <w:p w14:paraId="73085B7F" w14:textId="6E60DBAC" w:rsidR="004F641F" w:rsidRDefault="004F641F" w:rsidP="00935F60">
      <w:pPr>
        <w:jc w:val="center"/>
        <w:rPr>
          <w:b/>
          <w:color w:val="000000" w:themeColor="text1"/>
          <w:sz w:val="24"/>
        </w:rPr>
      </w:pPr>
    </w:p>
    <w:p w14:paraId="719FECDC" w14:textId="5DB81DA1" w:rsidR="004F641F" w:rsidRDefault="004F641F" w:rsidP="00935F60">
      <w:pPr>
        <w:jc w:val="center"/>
        <w:rPr>
          <w:b/>
          <w:color w:val="000000" w:themeColor="text1"/>
          <w:sz w:val="24"/>
        </w:rPr>
      </w:pPr>
    </w:p>
    <w:p w14:paraId="54ABAF06" w14:textId="71872045" w:rsidR="004F641F" w:rsidRPr="00935F60" w:rsidRDefault="004F641F" w:rsidP="00935F60">
      <w:pPr>
        <w:jc w:val="center"/>
        <w:rPr>
          <w:b/>
          <w:color w:val="000000" w:themeColor="text1"/>
          <w:sz w:val="24"/>
        </w:rPr>
      </w:pPr>
    </w:p>
    <w:p w14:paraId="2E1BA7DB" w14:textId="3995114F" w:rsidR="0E45AF97" w:rsidRDefault="0E45AF97" w:rsidP="1AF322CF">
      <w:pPr>
        <w:jc w:val="center"/>
      </w:pPr>
    </w:p>
    <w:p w14:paraId="6569D8A2" w14:textId="31AE9ED8" w:rsidR="00F81014" w:rsidRDefault="00F81014" w:rsidP="00F81014"/>
    <w:p w14:paraId="1310A401" w14:textId="56BC84C1" w:rsidR="004F641F" w:rsidRDefault="004F641F" w:rsidP="00F81014"/>
    <w:p w14:paraId="193DC7D1" w14:textId="2AB2D1AD" w:rsidR="004F641F" w:rsidRDefault="004F641F" w:rsidP="00F81014"/>
    <w:p w14:paraId="292290D9" w14:textId="691A1323" w:rsidR="004F641F" w:rsidRDefault="004F641F" w:rsidP="00F81014"/>
    <w:p w14:paraId="285D1C54" w14:textId="7E13F7BE" w:rsidR="004F641F" w:rsidRDefault="004F641F" w:rsidP="00F81014"/>
    <w:p w14:paraId="5F141F52" w14:textId="417F1DCA" w:rsidR="004F641F" w:rsidRDefault="004F641F" w:rsidP="00F81014"/>
    <w:p w14:paraId="44A6A081" w14:textId="77777777" w:rsidR="004F641F" w:rsidRDefault="004F641F" w:rsidP="00F81014"/>
    <w:p w14:paraId="4684CAF5" w14:textId="31590FD6" w:rsidR="00F81014" w:rsidRDefault="00F81014" w:rsidP="00F81014"/>
    <w:p w14:paraId="612BA20D" w14:textId="09B44FE6" w:rsidR="40F27607" w:rsidRDefault="40F27607" w:rsidP="00C679DD">
      <w:pPr>
        <w:pStyle w:val="Heading2"/>
      </w:pPr>
      <w:bookmarkStart w:id="46" w:name="_Toc237951748"/>
      <w:r>
        <w:t>17.6 Appendix F</w:t>
      </w:r>
      <w:bookmarkEnd w:id="46"/>
    </w:p>
    <w:p w14:paraId="5B2C3FF0" w14:textId="2212D2ED" w:rsidR="40F27607" w:rsidRDefault="40F27607" w:rsidP="1AF322CF">
      <w:pPr>
        <w:rPr>
          <w:color w:val="auto"/>
        </w:rPr>
      </w:pPr>
      <w:r w:rsidRPr="1AF322CF">
        <w:rPr>
          <w:color w:val="auto"/>
        </w:rPr>
        <w:t>Please find the ERD attached in the email.</w:t>
      </w:r>
    </w:p>
    <w:p w14:paraId="4732822C" w14:textId="173ADAC6" w:rsidR="00F81014" w:rsidRDefault="00935F60" w:rsidP="1AF322CF">
      <w:pPr>
        <w:rPr>
          <w:color w:val="auto"/>
        </w:rPr>
      </w:pPr>
      <w:r>
        <w:rPr>
          <w:color w:val="auto"/>
        </w:rPr>
        <w:object w:dxaOrig="1584" w:dyaOrig="816" w14:anchorId="6EFCB8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79.2pt;height:40.8pt" o:ole="">
            <v:imagedata r:id="rId39" o:title=""/>
          </v:shape>
          <o:OLEObject Type="Embed" ProgID="Package" ShapeID="_x0000_i1036" DrawAspect="Content" ObjectID="_1848567537" r:id="rId40"/>
        </w:object>
      </w:r>
    </w:p>
    <w:p w14:paraId="3DACA4A2" w14:textId="6CB4105F" w:rsidR="004F641F" w:rsidRDefault="004F641F" w:rsidP="1AF322CF">
      <w:pPr>
        <w:rPr>
          <w:color w:val="auto"/>
        </w:rPr>
      </w:pPr>
      <w:r>
        <w:rPr>
          <w:color w:val="auto"/>
        </w:rPr>
        <w:br w:type="page"/>
      </w:r>
    </w:p>
    <w:p w14:paraId="505E7D28" w14:textId="6167ED69" w:rsidR="002E3ED9" w:rsidRPr="00EA2313" w:rsidRDefault="2A6834C0" w:rsidP="00F81014">
      <w:pPr>
        <w:pStyle w:val="Heading1"/>
        <w:rPr>
          <w:szCs w:val="32"/>
        </w:rPr>
      </w:pPr>
      <w:bookmarkStart w:id="47" w:name="_Toc237951749"/>
      <w:r w:rsidRPr="1AF322CF">
        <w:lastRenderedPageBreak/>
        <w:t>1</w:t>
      </w:r>
      <w:r w:rsidR="1CFFD2F0" w:rsidRPr="1AF322CF">
        <w:t>8</w:t>
      </w:r>
      <w:r w:rsidRPr="1AF322CF">
        <w:t xml:space="preserve">.0 </w:t>
      </w:r>
      <w:r w:rsidR="45645FCF" w:rsidRPr="1AF322CF">
        <w:t>Sponsor Acceptance</w:t>
      </w:r>
      <w:bookmarkEnd w:id="47"/>
    </w:p>
    <w:p w14:paraId="0ADCED69" w14:textId="77777777" w:rsidR="005E4940" w:rsidRDefault="005E4940" w:rsidP="005E4940">
      <w:pPr>
        <w:spacing w:after="160"/>
      </w:pPr>
    </w:p>
    <w:p w14:paraId="797B80FF" w14:textId="59BB8B54" w:rsidR="00C14ED8" w:rsidRPr="005E4940" w:rsidRDefault="7B0B9D2C" w:rsidP="1AF322CF">
      <w:pPr>
        <w:spacing w:after="160"/>
        <w:rPr>
          <w:b/>
          <w:bCs/>
          <w:color w:val="auto"/>
        </w:rPr>
      </w:pPr>
      <w:r w:rsidRPr="1AF322CF">
        <w:rPr>
          <w:b/>
          <w:bCs/>
          <w:color w:val="auto"/>
        </w:rPr>
        <w:t>Approved by the Client Sponsor:</w:t>
      </w:r>
    </w:p>
    <w:p w14:paraId="1210ACE0" w14:textId="77777777" w:rsidR="00C14ED8" w:rsidRDefault="7B0B9D2C" w:rsidP="1AF322CF">
      <w:pPr>
        <w:spacing w:after="400"/>
        <w:rPr>
          <w:color w:val="auto"/>
        </w:rPr>
      </w:pPr>
      <w:r w:rsidRPr="1AF322CF">
        <w:rPr>
          <w:color w:val="auto"/>
        </w:rPr>
        <w:t>Signature: ______________________________        Date: ______________</w:t>
      </w:r>
    </w:p>
    <w:p w14:paraId="24C4D921" w14:textId="77777777" w:rsidR="00C14ED8" w:rsidRDefault="7B0B9D2C" w:rsidP="1AF322CF">
      <w:pPr>
        <w:spacing w:after="400"/>
        <w:rPr>
          <w:color w:val="auto"/>
        </w:rPr>
      </w:pPr>
      <w:r w:rsidRPr="1AF322CF">
        <w:rPr>
          <w:color w:val="auto"/>
        </w:rPr>
        <w:t>Name: Amit Kumar</w:t>
      </w:r>
    </w:p>
    <w:p w14:paraId="2ECA92F8" w14:textId="77777777" w:rsidR="00C14ED8" w:rsidRDefault="7B0B9D2C" w:rsidP="1AF322CF">
      <w:pPr>
        <w:spacing w:after="600"/>
        <w:rPr>
          <w:color w:val="auto"/>
        </w:rPr>
      </w:pPr>
      <w:r w:rsidRPr="1AF322CF">
        <w:rPr>
          <w:color w:val="auto"/>
        </w:rPr>
        <w:t xml:space="preserve">Title: Carpenters Fiji </w:t>
      </w:r>
      <w:proofErr w:type="spellStart"/>
      <w:r w:rsidRPr="1AF322CF">
        <w:rPr>
          <w:color w:val="auto"/>
        </w:rPr>
        <w:t>Pte</w:t>
      </w:r>
      <w:proofErr w:type="spellEnd"/>
      <w:r w:rsidRPr="1AF322CF">
        <w:rPr>
          <w:color w:val="auto"/>
        </w:rPr>
        <w:t xml:space="preserve"> Limited</w:t>
      </w:r>
    </w:p>
    <w:p w14:paraId="1CF2D18F" w14:textId="5DBDDB1B" w:rsidR="00C14ED8" w:rsidRPr="005E4940" w:rsidRDefault="7B0B9D2C" w:rsidP="1AF322CF">
      <w:pPr>
        <w:spacing w:after="160"/>
        <w:rPr>
          <w:b/>
          <w:bCs/>
          <w:color w:val="auto"/>
        </w:rPr>
      </w:pPr>
      <w:r w:rsidRPr="1AF322CF">
        <w:rPr>
          <w:b/>
          <w:bCs/>
          <w:color w:val="auto"/>
        </w:rPr>
        <w:t>Approved by the Academic Supervisor:</w:t>
      </w:r>
    </w:p>
    <w:p w14:paraId="2A5E0A3B" w14:textId="77777777" w:rsidR="00C14ED8" w:rsidRDefault="7B0B9D2C" w:rsidP="1AF322CF">
      <w:pPr>
        <w:spacing w:after="400"/>
        <w:rPr>
          <w:color w:val="auto"/>
        </w:rPr>
      </w:pPr>
      <w:r w:rsidRPr="1AF322CF">
        <w:rPr>
          <w:color w:val="auto"/>
        </w:rPr>
        <w:t>Signature: ______________________________        Date: ______________</w:t>
      </w:r>
    </w:p>
    <w:p w14:paraId="3845CE00" w14:textId="77777777" w:rsidR="005E4940" w:rsidRDefault="7B0B9D2C" w:rsidP="1AF322CF">
      <w:pPr>
        <w:spacing w:after="400"/>
        <w:rPr>
          <w:color w:val="auto"/>
        </w:rPr>
      </w:pPr>
      <w:r w:rsidRPr="1AF322CF">
        <w:rPr>
          <w:color w:val="auto"/>
        </w:rPr>
        <w:t xml:space="preserve">Name: </w:t>
      </w:r>
      <w:proofErr w:type="spellStart"/>
      <w:r w:rsidRPr="1AF322CF">
        <w:rPr>
          <w:color w:val="auto"/>
        </w:rPr>
        <w:t>Ravneil</w:t>
      </w:r>
      <w:proofErr w:type="spellEnd"/>
      <w:r w:rsidRPr="1AF322CF">
        <w:rPr>
          <w:color w:val="auto"/>
        </w:rPr>
        <w:t xml:space="preserve"> </w:t>
      </w:r>
      <w:proofErr w:type="spellStart"/>
      <w:r w:rsidRPr="1AF322CF">
        <w:rPr>
          <w:color w:val="auto"/>
        </w:rPr>
        <w:t>Nand</w:t>
      </w:r>
      <w:proofErr w:type="spellEnd"/>
    </w:p>
    <w:p w14:paraId="4F402F94" w14:textId="15F377C0" w:rsidR="00C14ED8" w:rsidRDefault="7B0B9D2C" w:rsidP="1AF322CF">
      <w:pPr>
        <w:spacing w:after="400"/>
        <w:rPr>
          <w:color w:val="auto"/>
        </w:rPr>
      </w:pPr>
      <w:r w:rsidRPr="1AF322CF">
        <w:rPr>
          <w:color w:val="auto"/>
        </w:rPr>
        <w:t>Title: Academic Supervisor</w:t>
      </w:r>
    </w:p>
    <w:p w14:paraId="6C6E2072" w14:textId="77777777" w:rsidR="00C14ED8" w:rsidRPr="005E4940" w:rsidRDefault="7B0B9D2C" w:rsidP="1AF322CF">
      <w:pPr>
        <w:spacing w:after="160"/>
        <w:rPr>
          <w:b/>
          <w:bCs/>
          <w:color w:val="auto"/>
        </w:rPr>
      </w:pPr>
      <w:r w:rsidRPr="1AF322CF">
        <w:rPr>
          <w:b/>
          <w:bCs/>
          <w:color w:val="auto"/>
        </w:rPr>
        <w:t>Approved by the Project Leader:</w:t>
      </w:r>
    </w:p>
    <w:p w14:paraId="3C05230C" w14:textId="77777777" w:rsidR="00C14ED8" w:rsidRDefault="7B0B9D2C" w:rsidP="1AF322CF">
      <w:pPr>
        <w:spacing w:after="400"/>
        <w:rPr>
          <w:color w:val="auto"/>
        </w:rPr>
      </w:pPr>
      <w:r w:rsidRPr="1AF322CF">
        <w:rPr>
          <w:color w:val="auto"/>
        </w:rPr>
        <w:t>Signature: ______________________________        Date: ______________</w:t>
      </w:r>
    </w:p>
    <w:p w14:paraId="2C1E4872" w14:textId="77777777" w:rsidR="00C14ED8" w:rsidRDefault="7B0B9D2C" w:rsidP="1AF322CF">
      <w:pPr>
        <w:rPr>
          <w:color w:val="auto"/>
        </w:rPr>
      </w:pPr>
      <w:r w:rsidRPr="1AF322CF">
        <w:rPr>
          <w:color w:val="auto"/>
        </w:rPr>
        <w:t xml:space="preserve">Name: </w:t>
      </w:r>
      <w:proofErr w:type="spellStart"/>
      <w:r w:rsidRPr="1AF322CF">
        <w:rPr>
          <w:color w:val="auto"/>
        </w:rPr>
        <w:t>Kavish</w:t>
      </w:r>
      <w:proofErr w:type="spellEnd"/>
      <w:r w:rsidRPr="1AF322CF">
        <w:rPr>
          <w:color w:val="auto"/>
        </w:rPr>
        <w:t xml:space="preserve"> Chandra</w:t>
      </w:r>
    </w:p>
    <w:p w14:paraId="761D23C9" w14:textId="77777777" w:rsidR="00C435C1" w:rsidRPr="006E3949" w:rsidRDefault="00C435C1" w:rsidP="00C435C1">
      <w:pPr>
        <w:rPr>
          <w:rFonts w:ascii="Times New Roman" w:hAnsi="Times New Roman" w:cs="Times New Roman"/>
          <w:lang w:eastAsia="en-US"/>
        </w:rPr>
      </w:pPr>
    </w:p>
    <w:p w14:paraId="3A5C59B2" w14:textId="77777777" w:rsidR="00C435C1" w:rsidRPr="006E3949" w:rsidRDefault="00C435C1" w:rsidP="00C435C1">
      <w:pPr>
        <w:rPr>
          <w:rFonts w:ascii="Times New Roman" w:hAnsi="Times New Roman" w:cs="Times New Roman"/>
          <w:lang w:eastAsia="en-US"/>
        </w:rPr>
      </w:pPr>
    </w:p>
    <w:sectPr w:rsidR="00C435C1" w:rsidRPr="006E3949" w:rsidSect="00C679DD">
      <w:footerReference w:type="default" r:id="rId41"/>
      <w:pgSz w:w="12240" w:h="15840" w:code="1"/>
      <w:pgMar w:top="1440" w:right="1440" w:bottom="720" w:left="1440" w:header="720"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E4BC84" w14:textId="77777777" w:rsidR="009A775F" w:rsidRDefault="009A775F">
      <w:pPr>
        <w:spacing w:after="0" w:line="240" w:lineRule="auto"/>
      </w:pPr>
      <w:r>
        <w:separator/>
      </w:r>
    </w:p>
  </w:endnote>
  <w:endnote w:type="continuationSeparator" w:id="0">
    <w:p w14:paraId="64A53B84" w14:textId="77777777" w:rsidR="009A775F" w:rsidRDefault="009A7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charset w:val="00"/>
    <w:family w:val="roman"/>
    <w:pitch w:val="default"/>
  </w:font>
  <w:font w:name="Times New Roman (Headings CS)">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000000" w:themeColor="text1"/>
        <w:sz w:val="18"/>
      </w:rPr>
      <w:id w:val="1470244795"/>
      <w:docPartObj>
        <w:docPartGallery w:val="Page Numbers (Bottom of Page)"/>
        <w:docPartUnique/>
      </w:docPartObj>
    </w:sdtPr>
    <w:sdtContent>
      <w:p w14:paraId="5C4B387A" w14:textId="2D01BE67" w:rsidR="009526CA" w:rsidRPr="00C679DD" w:rsidRDefault="009526CA">
        <w:pPr>
          <w:pStyle w:val="Footer"/>
          <w:rPr>
            <w:color w:val="000000" w:themeColor="text1"/>
            <w:sz w:val="18"/>
          </w:rPr>
        </w:pPr>
        <w:r w:rsidRPr="00C679DD">
          <w:rPr>
            <w:color w:val="000000" w:themeColor="text1"/>
            <w:sz w:val="18"/>
          </w:rPr>
          <w:t xml:space="preserve">Page | </w:t>
        </w:r>
        <w:r w:rsidRPr="00C679DD">
          <w:rPr>
            <w:noProof w:val="0"/>
            <w:color w:val="000000" w:themeColor="text1"/>
            <w:sz w:val="18"/>
          </w:rPr>
          <w:fldChar w:fldCharType="begin"/>
        </w:r>
        <w:r w:rsidRPr="00C679DD">
          <w:rPr>
            <w:color w:val="000000" w:themeColor="text1"/>
            <w:sz w:val="18"/>
          </w:rPr>
          <w:instrText xml:space="preserve"> PAGE   \* MERGEFORMAT </w:instrText>
        </w:r>
        <w:r w:rsidRPr="00C679DD">
          <w:rPr>
            <w:noProof w:val="0"/>
            <w:color w:val="000000" w:themeColor="text1"/>
            <w:sz w:val="18"/>
          </w:rPr>
          <w:fldChar w:fldCharType="separate"/>
        </w:r>
        <w:r w:rsidR="00561F76">
          <w:rPr>
            <w:color w:val="000000" w:themeColor="text1"/>
            <w:sz w:val="18"/>
          </w:rPr>
          <w:t>3</w:t>
        </w:r>
        <w:r w:rsidRPr="00C679DD">
          <w:rPr>
            <w:color w:val="000000" w:themeColor="text1"/>
            <w:sz w:val="18"/>
          </w:rPr>
          <w:fldChar w:fldCharType="end"/>
        </w:r>
      </w:p>
    </w:sdtContent>
  </w:sdt>
  <w:p w14:paraId="406BAF38" w14:textId="0C7EB153" w:rsidR="009526CA" w:rsidRPr="001A2C17" w:rsidRDefault="009526CA" w:rsidP="001E042A">
    <w:pPr>
      <w:pStyle w:val="Footer"/>
      <w:rPr>
        <w:color w:val="auto"/>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1E31D3" w14:textId="77777777" w:rsidR="009A775F" w:rsidRDefault="009A775F">
      <w:pPr>
        <w:spacing w:after="0" w:line="240" w:lineRule="auto"/>
      </w:pPr>
      <w:r>
        <w:separator/>
      </w:r>
    </w:p>
  </w:footnote>
  <w:footnote w:type="continuationSeparator" w:id="0">
    <w:p w14:paraId="0C634B2C" w14:textId="77777777" w:rsidR="009A775F" w:rsidRDefault="009A77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w:rsidR="009526CA" w14:paraId="68B64A86" w14:textId="77777777" w:rsidTr="1AF322CF">
      <w:trPr>
        <w:trHeight w:val="300"/>
      </w:trPr>
      <w:tc>
        <w:tcPr>
          <w:tcW w:w="3120" w:type="dxa"/>
        </w:tcPr>
        <w:p w14:paraId="33BC0E55" w14:textId="103E7CFA" w:rsidR="009526CA" w:rsidRDefault="009526CA" w:rsidP="1AF322CF">
          <w:pPr>
            <w:pStyle w:val="Header"/>
            <w:ind w:left="-115"/>
          </w:pPr>
        </w:p>
      </w:tc>
      <w:tc>
        <w:tcPr>
          <w:tcW w:w="3120" w:type="dxa"/>
        </w:tcPr>
        <w:p w14:paraId="7E094C54" w14:textId="7FF2208C" w:rsidR="009526CA" w:rsidRDefault="009526CA" w:rsidP="1AF322CF">
          <w:pPr>
            <w:pStyle w:val="Header"/>
            <w:jc w:val="center"/>
          </w:pPr>
        </w:p>
      </w:tc>
      <w:tc>
        <w:tcPr>
          <w:tcW w:w="3120" w:type="dxa"/>
        </w:tcPr>
        <w:p w14:paraId="2739E8C0" w14:textId="6BEE7EA9" w:rsidR="009526CA" w:rsidRDefault="009526CA" w:rsidP="1AF322CF">
          <w:pPr>
            <w:pStyle w:val="Header"/>
            <w:ind w:right="-115"/>
            <w:jc w:val="right"/>
          </w:pPr>
        </w:p>
      </w:tc>
    </w:tr>
  </w:tbl>
  <w:p w14:paraId="561CF2AA" w14:textId="37AF163F" w:rsidR="009526CA" w:rsidRDefault="009526CA" w:rsidP="1AF322CF">
    <w:pPr>
      <w:pStyle w:val="Header"/>
    </w:pPr>
  </w:p>
</w:hdr>
</file>

<file path=word/intelligence2.xml><?xml version="1.0" encoding="utf-8"?>
<int2:intelligence xmlns:int2="http://schemas.microsoft.com/office/intelligence/2020/intelligence">
  <int2:observations>
    <int2:bookmark int2:bookmarkName="_Int_l4oS5gOE" int2:invalidationBookmarkName="" int2:hashCode="Tyaur9sjZ2IKOT" int2:id="JiUjVubj">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9C8A5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7D37C1"/>
    <w:multiLevelType w:val="multilevel"/>
    <w:tmpl w:val="6340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13398"/>
    <w:multiLevelType w:val="hybridMultilevel"/>
    <w:tmpl w:val="F934C288"/>
    <w:lvl w:ilvl="0" w:tplc="68ECC3EA">
      <w:numFmt w:val="bullet"/>
      <w:lvlText w:val="•"/>
      <w:lvlJc w:val="left"/>
      <w:pPr>
        <w:ind w:left="1080" w:hanging="360"/>
      </w:pPr>
      <w:rPr>
        <w:rFonts w:ascii="Arial" w:eastAsiaTheme="minorHAnsi" w:hAnsi="Arial" w:cs="Aria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0E731422"/>
    <w:multiLevelType w:val="hybridMultilevel"/>
    <w:tmpl w:val="114016FA"/>
    <w:lvl w:ilvl="0" w:tplc="68ECC3EA">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A5D3464"/>
    <w:multiLevelType w:val="hybridMultilevel"/>
    <w:tmpl w:val="8C727456"/>
    <w:lvl w:ilvl="0" w:tplc="7436A4DA">
      <w:start w:val="1"/>
      <w:numFmt w:val="bullet"/>
      <w:lvlText w:val=""/>
      <w:lvlJc w:val="left"/>
      <w:pPr>
        <w:ind w:left="460" w:hanging="360"/>
      </w:pPr>
      <w:rPr>
        <w:rFonts w:ascii="Symbol" w:hAnsi="Symbol" w:hint="default"/>
      </w:rPr>
    </w:lvl>
    <w:lvl w:ilvl="1" w:tplc="E26A93F2">
      <w:start w:val="1"/>
      <w:numFmt w:val="bullet"/>
      <w:lvlText w:val="o"/>
      <w:lvlJc w:val="left"/>
      <w:pPr>
        <w:ind w:left="1180" w:hanging="360"/>
      </w:pPr>
      <w:rPr>
        <w:rFonts w:ascii="Courier New" w:hAnsi="Courier New" w:hint="default"/>
      </w:rPr>
    </w:lvl>
    <w:lvl w:ilvl="2" w:tplc="200CCA50">
      <w:start w:val="1"/>
      <w:numFmt w:val="bullet"/>
      <w:lvlText w:val=""/>
      <w:lvlJc w:val="left"/>
      <w:pPr>
        <w:ind w:left="1900" w:hanging="360"/>
      </w:pPr>
      <w:rPr>
        <w:rFonts w:ascii="Wingdings" w:hAnsi="Wingdings" w:hint="default"/>
      </w:rPr>
    </w:lvl>
    <w:lvl w:ilvl="3" w:tplc="FF7E314E">
      <w:start w:val="1"/>
      <w:numFmt w:val="bullet"/>
      <w:lvlText w:val=""/>
      <w:lvlJc w:val="left"/>
      <w:pPr>
        <w:ind w:left="2620" w:hanging="360"/>
      </w:pPr>
      <w:rPr>
        <w:rFonts w:ascii="Symbol" w:hAnsi="Symbol" w:hint="default"/>
      </w:rPr>
    </w:lvl>
    <w:lvl w:ilvl="4" w:tplc="F8AA19C2">
      <w:start w:val="1"/>
      <w:numFmt w:val="bullet"/>
      <w:lvlText w:val="o"/>
      <w:lvlJc w:val="left"/>
      <w:pPr>
        <w:ind w:left="3340" w:hanging="360"/>
      </w:pPr>
      <w:rPr>
        <w:rFonts w:ascii="Courier New" w:hAnsi="Courier New" w:hint="default"/>
      </w:rPr>
    </w:lvl>
    <w:lvl w:ilvl="5" w:tplc="6EEA75D6">
      <w:start w:val="1"/>
      <w:numFmt w:val="bullet"/>
      <w:lvlText w:val=""/>
      <w:lvlJc w:val="left"/>
      <w:pPr>
        <w:ind w:left="4060" w:hanging="360"/>
      </w:pPr>
      <w:rPr>
        <w:rFonts w:ascii="Wingdings" w:hAnsi="Wingdings" w:hint="default"/>
      </w:rPr>
    </w:lvl>
    <w:lvl w:ilvl="6" w:tplc="30A6A8FA">
      <w:start w:val="1"/>
      <w:numFmt w:val="bullet"/>
      <w:lvlText w:val=""/>
      <w:lvlJc w:val="left"/>
      <w:pPr>
        <w:ind w:left="4780" w:hanging="360"/>
      </w:pPr>
      <w:rPr>
        <w:rFonts w:ascii="Symbol" w:hAnsi="Symbol" w:hint="default"/>
      </w:rPr>
    </w:lvl>
    <w:lvl w:ilvl="7" w:tplc="178804F2">
      <w:start w:val="1"/>
      <w:numFmt w:val="bullet"/>
      <w:lvlText w:val="o"/>
      <w:lvlJc w:val="left"/>
      <w:pPr>
        <w:ind w:left="5500" w:hanging="360"/>
      </w:pPr>
      <w:rPr>
        <w:rFonts w:ascii="Courier New" w:hAnsi="Courier New" w:hint="default"/>
      </w:rPr>
    </w:lvl>
    <w:lvl w:ilvl="8" w:tplc="FC38787A">
      <w:start w:val="1"/>
      <w:numFmt w:val="bullet"/>
      <w:lvlText w:val=""/>
      <w:lvlJc w:val="left"/>
      <w:pPr>
        <w:ind w:left="6220" w:hanging="360"/>
      </w:pPr>
      <w:rPr>
        <w:rFonts w:ascii="Wingdings" w:hAnsi="Wingdings" w:hint="default"/>
      </w:rPr>
    </w:lvl>
  </w:abstractNum>
  <w:abstractNum w:abstractNumId="15" w15:restartNumberingAfterBreak="0">
    <w:nsid w:val="1AF8DA9B"/>
    <w:multiLevelType w:val="hybridMultilevel"/>
    <w:tmpl w:val="63449DC6"/>
    <w:lvl w:ilvl="0" w:tplc="1E3434A2">
      <w:start w:val="1"/>
      <w:numFmt w:val="bullet"/>
      <w:lvlText w:val="o"/>
      <w:lvlJc w:val="left"/>
      <w:pPr>
        <w:ind w:left="1080" w:hanging="360"/>
      </w:pPr>
      <w:rPr>
        <w:rFonts w:ascii="Courier New" w:hAnsi="Courier New" w:hint="default"/>
      </w:rPr>
    </w:lvl>
    <w:lvl w:ilvl="1" w:tplc="71FA0996">
      <w:start w:val="1"/>
      <w:numFmt w:val="bullet"/>
      <w:lvlText w:val="o"/>
      <w:lvlJc w:val="left"/>
      <w:pPr>
        <w:ind w:left="1800" w:hanging="360"/>
      </w:pPr>
      <w:rPr>
        <w:rFonts w:ascii="Courier New" w:hAnsi="Courier New" w:hint="default"/>
      </w:rPr>
    </w:lvl>
    <w:lvl w:ilvl="2" w:tplc="08ECB1D2">
      <w:start w:val="1"/>
      <w:numFmt w:val="bullet"/>
      <w:lvlText w:val=""/>
      <w:lvlJc w:val="left"/>
      <w:pPr>
        <w:ind w:left="2520" w:hanging="360"/>
      </w:pPr>
      <w:rPr>
        <w:rFonts w:ascii="Wingdings" w:hAnsi="Wingdings" w:hint="default"/>
      </w:rPr>
    </w:lvl>
    <w:lvl w:ilvl="3" w:tplc="67A22558">
      <w:start w:val="1"/>
      <w:numFmt w:val="bullet"/>
      <w:lvlText w:val=""/>
      <w:lvlJc w:val="left"/>
      <w:pPr>
        <w:ind w:left="3240" w:hanging="360"/>
      </w:pPr>
      <w:rPr>
        <w:rFonts w:ascii="Symbol" w:hAnsi="Symbol" w:hint="default"/>
      </w:rPr>
    </w:lvl>
    <w:lvl w:ilvl="4" w:tplc="F8F429E0">
      <w:start w:val="1"/>
      <w:numFmt w:val="bullet"/>
      <w:lvlText w:val="o"/>
      <w:lvlJc w:val="left"/>
      <w:pPr>
        <w:ind w:left="3960" w:hanging="360"/>
      </w:pPr>
      <w:rPr>
        <w:rFonts w:ascii="Courier New" w:hAnsi="Courier New" w:hint="default"/>
      </w:rPr>
    </w:lvl>
    <w:lvl w:ilvl="5" w:tplc="F1F87F2C">
      <w:start w:val="1"/>
      <w:numFmt w:val="bullet"/>
      <w:lvlText w:val=""/>
      <w:lvlJc w:val="left"/>
      <w:pPr>
        <w:ind w:left="4680" w:hanging="360"/>
      </w:pPr>
      <w:rPr>
        <w:rFonts w:ascii="Wingdings" w:hAnsi="Wingdings" w:hint="default"/>
      </w:rPr>
    </w:lvl>
    <w:lvl w:ilvl="6" w:tplc="3258CD3C">
      <w:start w:val="1"/>
      <w:numFmt w:val="bullet"/>
      <w:lvlText w:val=""/>
      <w:lvlJc w:val="left"/>
      <w:pPr>
        <w:ind w:left="5400" w:hanging="360"/>
      </w:pPr>
      <w:rPr>
        <w:rFonts w:ascii="Symbol" w:hAnsi="Symbol" w:hint="default"/>
      </w:rPr>
    </w:lvl>
    <w:lvl w:ilvl="7" w:tplc="F9748F86">
      <w:start w:val="1"/>
      <w:numFmt w:val="bullet"/>
      <w:lvlText w:val="o"/>
      <w:lvlJc w:val="left"/>
      <w:pPr>
        <w:ind w:left="6120" w:hanging="360"/>
      </w:pPr>
      <w:rPr>
        <w:rFonts w:ascii="Courier New" w:hAnsi="Courier New" w:hint="default"/>
      </w:rPr>
    </w:lvl>
    <w:lvl w:ilvl="8" w:tplc="A97C72AA">
      <w:start w:val="1"/>
      <w:numFmt w:val="bullet"/>
      <w:lvlText w:val=""/>
      <w:lvlJc w:val="left"/>
      <w:pPr>
        <w:ind w:left="6840" w:hanging="360"/>
      </w:pPr>
      <w:rPr>
        <w:rFonts w:ascii="Wingdings" w:hAnsi="Wingdings" w:hint="default"/>
      </w:rPr>
    </w:lvl>
  </w:abstractNum>
  <w:abstractNum w:abstractNumId="16" w15:restartNumberingAfterBreak="0">
    <w:nsid w:val="1E7A5F42"/>
    <w:multiLevelType w:val="hybridMultilevel"/>
    <w:tmpl w:val="3DECD490"/>
    <w:lvl w:ilvl="0" w:tplc="68ECC3EA">
      <w:numFmt w:val="bullet"/>
      <w:lvlText w:val="•"/>
      <w:lvlJc w:val="left"/>
      <w:pPr>
        <w:ind w:left="1080" w:hanging="360"/>
      </w:pPr>
      <w:rPr>
        <w:rFonts w:ascii="Arial" w:eastAsiaTheme="minorHAnsi" w:hAnsi="Arial" w:cs="Aria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 w15:restartNumberingAfterBreak="0">
    <w:nsid w:val="1F797C12"/>
    <w:multiLevelType w:val="hybridMultilevel"/>
    <w:tmpl w:val="B2A05638"/>
    <w:lvl w:ilvl="0" w:tplc="11E604C0">
      <w:start w:val="1"/>
      <w:numFmt w:val="bullet"/>
      <w:lvlText w:val="o"/>
      <w:lvlJc w:val="left"/>
      <w:pPr>
        <w:ind w:left="1080" w:hanging="360"/>
      </w:pPr>
      <w:rPr>
        <w:rFonts w:ascii="Courier New" w:hAnsi="Courier New" w:hint="default"/>
      </w:rPr>
    </w:lvl>
    <w:lvl w:ilvl="1" w:tplc="AEDCA010">
      <w:start w:val="1"/>
      <w:numFmt w:val="bullet"/>
      <w:lvlText w:val="o"/>
      <w:lvlJc w:val="left"/>
      <w:pPr>
        <w:ind w:left="1800" w:hanging="360"/>
      </w:pPr>
      <w:rPr>
        <w:rFonts w:ascii="Courier New" w:hAnsi="Courier New" w:hint="default"/>
      </w:rPr>
    </w:lvl>
    <w:lvl w:ilvl="2" w:tplc="077A4156">
      <w:start w:val="1"/>
      <w:numFmt w:val="bullet"/>
      <w:lvlText w:val=""/>
      <w:lvlJc w:val="left"/>
      <w:pPr>
        <w:ind w:left="2520" w:hanging="360"/>
      </w:pPr>
      <w:rPr>
        <w:rFonts w:ascii="Wingdings" w:hAnsi="Wingdings" w:hint="default"/>
      </w:rPr>
    </w:lvl>
    <w:lvl w:ilvl="3" w:tplc="F20C483C">
      <w:start w:val="1"/>
      <w:numFmt w:val="bullet"/>
      <w:lvlText w:val=""/>
      <w:lvlJc w:val="left"/>
      <w:pPr>
        <w:ind w:left="3240" w:hanging="360"/>
      </w:pPr>
      <w:rPr>
        <w:rFonts w:ascii="Symbol" w:hAnsi="Symbol" w:hint="default"/>
      </w:rPr>
    </w:lvl>
    <w:lvl w:ilvl="4" w:tplc="81A6497E">
      <w:start w:val="1"/>
      <w:numFmt w:val="bullet"/>
      <w:lvlText w:val="o"/>
      <w:lvlJc w:val="left"/>
      <w:pPr>
        <w:ind w:left="3960" w:hanging="360"/>
      </w:pPr>
      <w:rPr>
        <w:rFonts w:ascii="Courier New" w:hAnsi="Courier New" w:hint="default"/>
      </w:rPr>
    </w:lvl>
    <w:lvl w:ilvl="5" w:tplc="F664DBBC">
      <w:start w:val="1"/>
      <w:numFmt w:val="bullet"/>
      <w:lvlText w:val=""/>
      <w:lvlJc w:val="left"/>
      <w:pPr>
        <w:ind w:left="4680" w:hanging="360"/>
      </w:pPr>
      <w:rPr>
        <w:rFonts w:ascii="Wingdings" w:hAnsi="Wingdings" w:hint="default"/>
      </w:rPr>
    </w:lvl>
    <w:lvl w:ilvl="6" w:tplc="74ECEA7C">
      <w:start w:val="1"/>
      <w:numFmt w:val="bullet"/>
      <w:lvlText w:val=""/>
      <w:lvlJc w:val="left"/>
      <w:pPr>
        <w:ind w:left="5400" w:hanging="360"/>
      </w:pPr>
      <w:rPr>
        <w:rFonts w:ascii="Symbol" w:hAnsi="Symbol" w:hint="default"/>
      </w:rPr>
    </w:lvl>
    <w:lvl w:ilvl="7" w:tplc="3424D8CE">
      <w:start w:val="1"/>
      <w:numFmt w:val="bullet"/>
      <w:lvlText w:val="o"/>
      <w:lvlJc w:val="left"/>
      <w:pPr>
        <w:ind w:left="6120" w:hanging="360"/>
      </w:pPr>
      <w:rPr>
        <w:rFonts w:ascii="Courier New" w:hAnsi="Courier New" w:hint="default"/>
      </w:rPr>
    </w:lvl>
    <w:lvl w:ilvl="8" w:tplc="D3F87256">
      <w:start w:val="1"/>
      <w:numFmt w:val="bullet"/>
      <w:lvlText w:val=""/>
      <w:lvlJc w:val="left"/>
      <w:pPr>
        <w:ind w:left="6840" w:hanging="360"/>
      </w:pPr>
      <w:rPr>
        <w:rFonts w:ascii="Wingdings" w:hAnsi="Wingdings" w:hint="default"/>
      </w:rPr>
    </w:lvl>
  </w:abstractNum>
  <w:abstractNum w:abstractNumId="18" w15:restartNumberingAfterBreak="0">
    <w:nsid w:val="21D24631"/>
    <w:multiLevelType w:val="hybridMultilevel"/>
    <w:tmpl w:val="D41E1A2E"/>
    <w:lvl w:ilvl="0" w:tplc="9EBE8C50">
      <w:start w:val="1"/>
      <w:numFmt w:val="bullet"/>
      <w:lvlText w:val=""/>
      <w:lvlJc w:val="left"/>
      <w:pPr>
        <w:ind w:left="720" w:hanging="360"/>
      </w:pPr>
      <w:rPr>
        <w:rFonts w:ascii="Symbol" w:hAnsi="Symbol" w:hint="default"/>
      </w:rPr>
    </w:lvl>
    <w:lvl w:ilvl="1" w:tplc="7A5CAB08">
      <w:start w:val="1"/>
      <w:numFmt w:val="bullet"/>
      <w:lvlText w:val="o"/>
      <w:lvlJc w:val="left"/>
      <w:pPr>
        <w:ind w:left="1440" w:hanging="360"/>
      </w:pPr>
      <w:rPr>
        <w:rFonts w:ascii="Courier New" w:hAnsi="Courier New" w:hint="default"/>
      </w:rPr>
    </w:lvl>
    <w:lvl w:ilvl="2" w:tplc="022E059E">
      <w:start w:val="1"/>
      <w:numFmt w:val="bullet"/>
      <w:lvlText w:val=""/>
      <w:lvlJc w:val="left"/>
      <w:pPr>
        <w:ind w:left="2160" w:hanging="360"/>
      </w:pPr>
      <w:rPr>
        <w:rFonts w:ascii="Wingdings" w:hAnsi="Wingdings" w:hint="default"/>
      </w:rPr>
    </w:lvl>
    <w:lvl w:ilvl="3" w:tplc="DCC89A66">
      <w:start w:val="1"/>
      <w:numFmt w:val="bullet"/>
      <w:lvlText w:val=""/>
      <w:lvlJc w:val="left"/>
      <w:pPr>
        <w:ind w:left="2880" w:hanging="360"/>
      </w:pPr>
      <w:rPr>
        <w:rFonts w:ascii="Symbol" w:hAnsi="Symbol" w:hint="default"/>
      </w:rPr>
    </w:lvl>
    <w:lvl w:ilvl="4" w:tplc="DED2A57C">
      <w:start w:val="1"/>
      <w:numFmt w:val="bullet"/>
      <w:lvlText w:val="o"/>
      <w:lvlJc w:val="left"/>
      <w:pPr>
        <w:ind w:left="3600" w:hanging="360"/>
      </w:pPr>
      <w:rPr>
        <w:rFonts w:ascii="Courier New" w:hAnsi="Courier New" w:hint="default"/>
      </w:rPr>
    </w:lvl>
    <w:lvl w:ilvl="5" w:tplc="2EA24C66">
      <w:start w:val="1"/>
      <w:numFmt w:val="bullet"/>
      <w:lvlText w:val=""/>
      <w:lvlJc w:val="left"/>
      <w:pPr>
        <w:ind w:left="4320" w:hanging="360"/>
      </w:pPr>
      <w:rPr>
        <w:rFonts w:ascii="Wingdings" w:hAnsi="Wingdings" w:hint="default"/>
      </w:rPr>
    </w:lvl>
    <w:lvl w:ilvl="6" w:tplc="328EFF80">
      <w:start w:val="1"/>
      <w:numFmt w:val="bullet"/>
      <w:lvlText w:val=""/>
      <w:lvlJc w:val="left"/>
      <w:pPr>
        <w:ind w:left="5040" w:hanging="360"/>
      </w:pPr>
      <w:rPr>
        <w:rFonts w:ascii="Symbol" w:hAnsi="Symbol" w:hint="default"/>
      </w:rPr>
    </w:lvl>
    <w:lvl w:ilvl="7" w:tplc="56BAA1F4">
      <w:start w:val="1"/>
      <w:numFmt w:val="bullet"/>
      <w:lvlText w:val="o"/>
      <w:lvlJc w:val="left"/>
      <w:pPr>
        <w:ind w:left="5760" w:hanging="360"/>
      </w:pPr>
      <w:rPr>
        <w:rFonts w:ascii="Courier New" w:hAnsi="Courier New" w:hint="default"/>
      </w:rPr>
    </w:lvl>
    <w:lvl w:ilvl="8" w:tplc="B4A00F00">
      <w:start w:val="1"/>
      <w:numFmt w:val="bullet"/>
      <w:lvlText w:val=""/>
      <w:lvlJc w:val="left"/>
      <w:pPr>
        <w:ind w:left="6480" w:hanging="360"/>
      </w:pPr>
      <w:rPr>
        <w:rFonts w:ascii="Wingdings" w:hAnsi="Wingdings" w:hint="default"/>
      </w:rPr>
    </w:lvl>
  </w:abstractNum>
  <w:abstractNum w:abstractNumId="19" w15:restartNumberingAfterBreak="0">
    <w:nsid w:val="25CF41A8"/>
    <w:multiLevelType w:val="hybridMultilevel"/>
    <w:tmpl w:val="D646D50A"/>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0" w15:restartNumberingAfterBreak="0">
    <w:nsid w:val="31ECE7DD"/>
    <w:multiLevelType w:val="hybridMultilevel"/>
    <w:tmpl w:val="6A08292A"/>
    <w:lvl w:ilvl="0" w:tplc="7D6C173C">
      <w:start w:val="1"/>
      <w:numFmt w:val="bullet"/>
      <w:lvlText w:val="o"/>
      <w:lvlJc w:val="left"/>
      <w:pPr>
        <w:ind w:left="1080" w:hanging="360"/>
      </w:pPr>
      <w:rPr>
        <w:rFonts w:ascii="Courier New" w:hAnsi="Courier New" w:hint="default"/>
      </w:rPr>
    </w:lvl>
    <w:lvl w:ilvl="1" w:tplc="CEEE2C54">
      <w:start w:val="1"/>
      <w:numFmt w:val="bullet"/>
      <w:lvlText w:val="o"/>
      <w:lvlJc w:val="left"/>
      <w:pPr>
        <w:ind w:left="1800" w:hanging="360"/>
      </w:pPr>
      <w:rPr>
        <w:rFonts w:ascii="Courier New" w:hAnsi="Courier New" w:hint="default"/>
      </w:rPr>
    </w:lvl>
    <w:lvl w:ilvl="2" w:tplc="EB98D30A">
      <w:start w:val="1"/>
      <w:numFmt w:val="bullet"/>
      <w:lvlText w:val=""/>
      <w:lvlJc w:val="left"/>
      <w:pPr>
        <w:ind w:left="2520" w:hanging="360"/>
      </w:pPr>
      <w:rPr>
        <w:rFonts w:ascii="Wingdings" w:hAnsi="Wingdings" w:hint="default"/>
      </w:rPr>
    </w:lvl>
    <w:lvl w:ilvl="3" w:tplc="B5CE49C4">
      <w:start w:val="1"/>
      <w:numFmt w:val="bullet"/>
      <w:lvlText w:val=""/>
      <w:lvlJc w:val="left"/>
      <w:pPr>
        <w:ind w:left="3240" w:hanging="360"/>
      </w:pPr>
      <w:rPr>
        <w:rFonts w:ascii="Symbol" w:hAnsi="Symbol" w:hint="default"/>
      </w:rPr>
    </w:lvl>
    <w:lvl w:ilvl="4" w:tplc="62001E3C">
      <w:start w:val="1"/>
      <w:numFmt w:val="bullet"/>
      <w:lvlText w:val="o"/>
      <w:lvlJc w:val="left"/>
      <w:pPr>
        <w:ind w:left="3960" w:hanging="360"/>
      </w:pPr>
      <w:rPr>
        <w:rFonts w:ascii="Courier New" w:hAnsi="Courier New" w:hint="default"/>
      </w:rPr>
    </w:lvl>
    <w:lvl w:ilvl="5" w:tplc="251C2A52">
      <w:start w:val="1"/>
      <w:numFmt w:val="bullet"/>
      <w:lvlText w:val=""/>
      <w:lvlJc w:val="left"/>
      <w:pPr>
        <w:ind w:left="4680" w:hanging="360"/>
      </w:pPr>
      <w:rPr>
        <w:rFonts w:ascii="Wingdings" w:hAnsi="Wingdings" w:hint="default"/>
      </w:rPr>
    </w:lvl>
    <w:lvl w:ilvl="6" w:tplc="E7320C72">
      <w:start w:val="1"/>
      <w:numFmt w:val="bullet"/>
      <w:lvlText w:val=""/>
      <w:lvlJc w:val="left"/>
      <w:pPr>
        <w:ind w:left="5400" w:hanging="360"/>
      </w:pPr>
      <w:rPr>
        <w:rFonts w:ascii="Symbol" w:hAnsi="Symbol" w:hint="default"/>
      </w:rPr>
    </w:lvl>
    <w:lvl w:ilvl="7" w:tplc="E348DF7E">
      <w:start w:val="1"/>
      <w:numFmt w:val="bullet"/>
      <w:lvlText w:val="o"/>
      <w:lvlJc w:val="left"/>
      <w:pPr>
        <w:ind w:left="6120" w:hanging="360"/>
      </w:pPr>
      <w:rPr>
        <w:rFonts w:ascii="Courier New" w:hAnsi="Courier New" w:hint="default"/>
      </w:rPr>
    </w:lvl>
    <w:lvl w:ilvl="8" w:tplc="8692F21C">
      <w:start w:val="1"/>
      <w:numFmt w:val="bullet"/>
      <w:lvlText w:val=""/>
      <w:lvlJc w:val="left"/>
      <w:pPr>
        <w:ind w:left="6840" w:hanging="360"/>
      </w:pPr>
      <w:rPr>
        <w:rFonts w:ascii="Wingdings" w:hAnsi="Wingdings" w:hint="default"/>
      </w:rPr>
    </w:lvl>
  </w:abstractNum>
  <w:abstractNum w:abstractNumId="21" w15:restartNumberingAfterBreak="0">
    <w:nsid w:val="37EB6D18"/>
    <w:multiLevelType w:val="hybridMultilevel"/>
    <w:tmpl w:val="25883F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8A0DD10"/>
    <w:multiLevelType w:val="hybridMultilevel"/>
    <w:tmpl w:val="19FC47CA"/>
    <w:lvl w:ilvl="0" w:tplc="70F6FB46">
      <w:start w:val="1"/>
      <w:numFmt w:val="decimal"/>
      <w:lvlText w:val="•"/>
      <w:lvlJc w:val="left"/>
      <w:pPr>
        <w:ind w:left="720" w:hanging="360"/>
      </w:pPr>
    </w:lvl>
    <w:lvl w:ilvl="1" w:tplc="68782510">
      <w:start w:val="1"/>
      <w:numFmt w:val="lowerLetter"/>
      <w:lvlText w:val="%2."/>
      <w:lvlJc w:val="left"/>
      <w:pPr>
        <w:ind w:left="1440" w:hanging="360"/>
      </w:pPr>
    </w:lvl>
    <w:lvl w:ilvl="2" w:tplc="36FE3DD8">
      <w:start w:val="1"/>
      <w:numFmt w:val="lowerRoman"/>
      <w:lvlText w:val="%3."/>
      <w:lvlJc w:val="right"/>
      <w:pPr>
        <w:ind w:left="2160" w:hanging="180"/>
      </w:pPr>
    </w:lvl>
    <w:lvl w:ilvl="3" w:tplc="E506DD44">
      <w:start w:val="1"/>
      <w:numFmt w:val="decimal"/>
      <w:lvlText w:val="%4."/>
      <w:lvlJc w:val="left"/>
      <w:pPr>
        <w:ind w:left="2880" w:hanging="360"/>
      </w:pPr>
    </w:lvl>
    <w:lvl w:ilvl="4" w:tplc="FA66DE6A">
      <w:start w:val="1"/>
      <w:numFmt w:val="lowerLetter"/>
      <w:lvlText w:val="%5."/>
      <w:lvlJc w:val="left"/>
      <w:pPr>
        <w:ind w:left="3600" w:hanging="360"/>
      </w:pPr>
    </w:lvl>
    <w:lvl w:ilvl="5" w:tplc="1576CDEC">
      <w:start w:val="1"/>
      <w:numFmt w:val="lowerRoman"/>
      <w:lvlText w:val="%6."/>
      <w:lvlJc w:val="right"/>
      <w:pPr>
        <w:ind w:left="4320" w:hanging="180"/>
      </w:pPr>
    </w:lvl>
    <w:lvl w:ilvl="6" w:tplc="87EC0C50">
      <w:start w:val="1"/>
      <w:numFmt w:val="decimal"/>
      <w:lvlText w:val="%7."/>
      <w:lvlJc w:val="left"/>
      <w:pPr>
        <w:ind w:left="5040" w:hanging="360"/>
      </w:pPr>
    </w:lvl>
    <w:lvl w:ilvl="7" w:tplc="C64E5AB0">
      <w:start w:val="1"/>
      <w:numFmt w:val="lowerLetter"/>
      <w:lvlText w:val="%8."/>
      <w:lvlJc w:val="left"/>
      <w:pPr>
        <w:ind w:left="5760" w:hanging="360"/>
      </w:pPr>
    </w:lvl>
    <w:lvl w:ilvl="8" w:tplc="8C88C57A">
      <w:start w:val="1"/>
      <w:numFmt w:val="lowerRoman"/>
      <w:lvlText w:val="%9."/>
      <w:lvlJc w:val="right"/>
      <w:pPr>
        <w:ind w:left="6480" w:hanging="180"/>
      </w:pPr>
    </w:lvl>
  </w:abstractNum>
  <w:abstractNum w:abstractNumId="23" w15:restartNumberingAfterBreak="0">
    <w:nsid w:val="3BC4EC7E"/>
    <w:multiLevelType w:val="hybridMultilevel"/>
    <w:tmpl w:val="D61A2288"/>
    <w:lvl w:ilvl="0" w:tplc="21A888EC">
      <w:start w:val="1"/>
      <w:numFmt w:val="bullet"/>
      <w:lvlText w:val=""/>
      <w:lvlJc w:val="left"/>
      <w:pPr>
        <w:ind w:left="720" w:hanging="360"/>
      </w:pPr>
      <w:rPr>
        <w:rFonts w:ascii="Symbol" w:hAnsi="Symbol" w:hint="default"/>
      </w:rPr>
    </w:lvl>
    <w:lvl w:ilvl="1" w:tplc="52FE3ED6">
      <w:start w:val="1"/>
      <w:numFmt w:val="bullet"/>
      <w:lvlText w:val="o"/>
      <w:lvlJc w:val="left"/>
      <w:pPr>
        <w:ind w:left="1440" w:hanging="360"/>
      </w:pPr>
      <w:rPr>
        <w:rFonts w:ascii="Courier New" w:hAnsi="Courier New" w:hint="default"/>
      </w:rPr>
    </w:lvl>
    <w:lvl w:ilvl="2" w:tplc="101EBEC0">
      <w:start w:val="1"/>
      <w:numFmt w:val="bullet"/>
      <w:lvlText w:val=""/>
      <w:lvlJc w:val="left"/>
      <w:pPr>
        <w:ind w:left="2160" w:hanging="360"/>
      </w:pPr>
      <w:rPr>
        <w:rFonts w:ascii="Wingdings" w:hAnsi="Wingdings" w:hint="default"/>
      </w:rPr>
    </w:lvl>
    <w:lvl w:ilvl="3" w:tplc="4A62DEA0">
      <w:start w:val="1"/>
      <w:numFmt w:val="bullet"/>
      <w:lvlText w:val=""/>
      <w:lvlJc w:val="left"/>
      <w:pPr>
        <w:ind w:left="2880" w:hanging="360"/>
      </w:pPr>
      <w:rPr>
        <w:rFonts w:ascii="Symbol" w:hAnsi="Symbol" w:hint="default"/>
      </w:rPr>
    </w:lvl>
    <w:lvl w:ilvl="4" w:tplc="1F9E4E22">
      <w:start w:val="1"/>
      <w:numFmt w:val="bullet"/>
      <w:lvlText w:val="o"/>
      <w:lvlJc w:val="left"/>
      <w:pPr>
        <w:ind w:left="3600" w:hanging="360"/>
      </w:pPr>
      <w:rPr>
        <w:rFonts w:ascii="Courier New" w:hAnsi="Courier New" w:hint="default"/>
      </w:rPr>
    </w:lvl>
    <w:lvl w:ilvl="5" w:tplc="C8A02AB0">
      <w:start w:val="1"/>
      <w:numFmt w:val="bullet"/>
      <w:lvlText w:val=""/>
      <w:lvlJc w:val="left"/>
      <w:pPr>
        <w:ind w:left="4320" w:hanging="360"/>
      </w:pPr>
      <w:rPr>
        <w:rFonts w:ascii="Wingdings" w:hAnsi="Wingdings" w:hint="default"/>
      </w:rPr>
    </w:lvl>
    <w:lvl w:ilvl="6" w:tplc="ED184860">
      <w:start w:val="1"/>
      <w:numFmt w:val="bullet"/>
      <w:lvlText w:val=""/>
      <w:lvlJc w:val="left"/>
      <w:pPr>
        <w:ind w:left="5040" w:hanging="360"/>
      </w:pPr>
      <w:rPr>
        <w:rFonts w:ascii="Symbol" w:hAnsi="Symbol" w:hint="default"/>
      </w:rPr>
    </w:lvl>
    <w:lvl w:ilvl="7" w:tplc="E7FADDB4">
      <w:start w:val="1"/>
      <w:numFmt w:val="bullet"/>
      <w:lvlText w:val="o"/>
      <w:lvlJc w:val="left"/>
      <w:pPr>
        <w:ind w:left="5760" w:hanging="360"/>
      </w:pPr>
      <w:rPr>
        <w:rFonts w:ascii="Courier New" w:hAnsi="Courier New" w:hint="default"/>
      </w:rPr>
    </w:lvl>
    <w:lvl w:ilvl="8" w:tplc="CEC01B4A">
      <w:start w:val="1"/>
      <w:numFmt w:val="bullet"/>
      <w:lvlText w:val=""/>
      <w:lvlJc w:val="left"/>
      <w:pPr>
        <w:ind w:left="6480" w:hanging="360"/>
      </w:pPr>
      <w:rPr>
        <w:rFonts w:ascii="Wingdings" w:hAnsi="Wingdings" w:hint="default"/>
      </w:rPr>
    </w:lvl>
  </w:abstractNum>
  <w:abstractNum w:abstractNumId="24" w15:restartNumberingAfterBreak="0">
    <w:nsid w:val="3D8733FA"/>
    <w:multiLevelType w:val="hybridMultilevel"/>
    <w:tmpl w:val="6F429D50"/>
    <w:lvl w:ilvl="0" w:tplc="748CAF0C">
      <w:start w:val="1"/>
      <w:numFmt w:val="bullet"/>
      <w:lvlText w:val=""/>
      <w:lvlJc w:val="left"/>
      <w:pPr>
        <w:ind w:left="720" w:hanging="360"/>
      </w:pPr>
      <w:rPr>
        <w:rFonts w:ascii="Symbol" w:hAnsi="Symbol" w:hint="default"/>
      </w:rPr>
    </w:lvl>
    <w:lvl w:ilvl="1" w:tplc="FB56CE22">
      <w:start w:val="1"/>
      <w:numFmt w:val="bullet"/>
      <w:lvlText w:val="o"/>
      <w:lvlJc w:val="left"/>
      <w:pPr>
        <w:ind w:left="1440" w:hanging="360"/>
      </w:pPr>
      <w:rPr>
        <w:rFonts w:ascii="Courier New" w:hAnsi="Courier New" w:hint="default"/>
      </w:rPr>
    </w:lvl>
    <w:lvl w:ilvl="2" w:tplc="A10E06EC">
      <w:start w:val="1"/>
      <w:numFmt w:val="bullet"/>
      <w:lvlText w:val=""/>
      <w:lvlJc w:val="left"/>
      <w:pPr>
        <w:ind w:left="2160" w:hanging="360"/>
      </w:pPr>
      <w:rPr>
        <w:rFonts w:ascii="Wingdings" w:hAnsi="Wingdings" w:hint="default"/>
      </w:rPr>
    </w:lvl>
    <w:lvl w:ilvl="3" w:tplc="064A87A6">
      <w:start w:val="1"/>
      <w:numFmt w:val="bullet"/>
      <w:lvlText w:val=""/>
      <w:lvlJc w:val="left"/>
      <w:pPr>
        <w:ind w:left="2880" w:hanging="360"/>
      </w:pPr>
      <w:rPr>
        <w:rFonts w:ascii="Symbol" w:hAnsi="Symbol" w:hint="default"/>
      </w:rPr>
    </w:lvl>
    <w:lvl w:ilvl="4" w:tplc="8D56B00C">
      <w:start w:val="1"/>
      <w:numFmt w:val="bullet"/>
      <w:lvlText w:val="o"/>
      <w:lvlJc w:val="left"/>
      <w:pPr>
        <w:ind w:left="3600" w:hanging="360"/>
      </w:pPr>
      <w:rPr>
        <w:rFonts w:ascii="Courier New" w:hAnsi="Courier New" w:hint="default"/>
      </w:rPr>
    </w:lvl>
    <w:lvl w:ilvl="5" w:tplc="3CD64204">
      <w:start w:val="1"/>
      <w:numFmt w:val="bullet"/>
      <w:lvlText w:val=""/>
      <w:lvlJc w:val="left"/>
      <w:pPr>
        <w:ind w:left="4320" w:hanging="360"/>
      </w:pPr>
      <w:rPr>
        <w:rFonts w:ascii="Wingdings" w:hAnsi="Wingdings" w:hint="default"/>
      </w:rPr>
    </w:lvl>
    <w:lvl w:ilvl="6" w:tplc="14427518">
      <w:start w:val="1"/>
      <w:numFmt w:val="bullet"/>
      <w:lvlText w:val=""/>
      <w:lvlJc w:val="left"/>
      <w:pPr>
        <w:ind w:left="5040" w:hanging="360"/>
      </w:pPr>
      <w:rPr>
        <w:rFonts w:ascii="Symbol" w:hAnsi="Symbol" w:hint="default"/>
      </w:rPr>
    </w:lvl>
    <w:lvl w:ilvl="7" w:tplc="89923E72">
      <w:start w:val="1"/>
      <w:numFmt w:val="bullet"/>
      <w:lvlText w:val="o"/>
      <w:lvlJc w:val="left"/>
      <w:pPr>
        <w:ind w:left="5760" w:hanging="360"/>
      </w:pPr>
      <w:rPr>
        <w:rFonts w:ascii="Courier New" w:hAnsi="Courier New" w:hint="default"/>
      </w:rPr>
    </w:lvl>
    <w:lvl w:ilvl="8" w:tplc="2F08BA26">
      <w:start w:val="1"/>
      <w:numFmt w:val="bullet"/>
      <w:lvlText w:val=""/>
      <w:lvlJc w:val="left"/>
      <w:pPr>
        <w:ind w:left="6480" w:hanging="360"/>
      </w:pPr>
      <w:rPr>
        <w:rFonts w:ascii="Wingdings" w:hAnsi="Wingdings" w:hint="default"/>
      </w:rPr>
    </w:lvl>
  </w:abstractNum>
  <w:abstractNum w:abstractNumId="25" w15:restartNumberingAfterBreak="0">
    <w:nsid w:val="479C3FDB"/>
    <w:multiLevelType w:val="hybridMultilevel"/>
    <w:tmpl w:val="5770B688"/>
    <w:lvl w:ilvl="0" w:tplc="29FC260E">
      <w:start w:val="1"/>
      <w:numFmt w:val="bullet"/>
      <w:lvlText w:val=""/>
      <w:lvlJc w:val="left"/>
      <w:pPr>
        <w:ind w:left="720" w:hanging="360"/>
      </w:pPr>
      <w:rPr>
        <w:rFonts w:ascii="Symbol" w:hAnsi="Symbol" w:hint="default"/>
      </w:rPr>
    </w:lvl>
    <w:lvl w:ilvl="1" w:tplc="74D205BC">
      <w:start w:val="1"/>
      <w:numFmt w:val="bullet"/>
      <w:lvlText w:val="o"/>
      <w:lvlJc w:val="left"/>
      <w:pPr>
        <w:ind w:left="1440" w:hanging="360"/>
      </w:pPr>
      <w:rPr>
        <w:rFonts w:ascii="Courier New" w:hAnsi="Courier New" w:hint="default"/>
      </w:rPr>
    </w:lvl>
    <w:lvl w:ilvl="2" w:tplc="6A825A36">
      <w:start w:val="1"/>
      <w:numFmt w:val="bullet"/>
      <w:lvlText w:val=""/>
      <w:lvlJc w:val="left"/>
      <w:pPr>
        <w:ind w:left="2160" w:hanging="360"/>
      </w:pPr>
      <w:rPr>
        <w:rFonts w:ascii="Wingdings" w:hAnsi="Wingdings" w:hint="default"/>
      </w:rPr>
    </w:lvl>
    <w:lvl w:ilvl="3" w:tplc="519653DC">
      <w:start w:val="1"/>
      <w:numFmt w:val="bullet"/>
      <w:lvlText w:val=""/>
      <w:lvlJc w:val="left"/>
      <w:pPr>
        <w:ind w:left="2880" w:hanging="360"/>
      </w:pPr>
      <w:rPr>
        <w:rFonts w:ascii="Symbol" w:hAnsi="Symbol" w:hint="default"/>
      </w:rPr>
    </w:lvl>
    <w:lvl w:ilvl="4" w:tplc="8026AB5A">
      <w:start w:val="1"/>
      <w:numFmt w:val="bullet"/>
      <w:lvlText w:val="o"/>
      <w:lvlJc w:val="left"/>
      <w:pPr>
        <w:ind w:left="3600" w:hanging="360"/>
      </w:pPr>
      <w:rPr>
        <w:rFonts w:ascii="Courier New" w:hAnsi="Courier New" w:hint="default"/>
      </w:rPr>
    </w:lvl>
    <w:lvl w:ilvl="5" w:tplc="2FE25F1C">
      <w:start w:val="1"/>
      <w:numFmt w:val="bullet"/>
      <w:lvlText w:val=""/>
      <w:lvlJc w:val="left"/>
      <w:pPr>
        <w:ind w:left="4320" w:hanging="360"/>
      </w:pPr>
      <w:rPr>
        <w:rFonts w:ascii="Wingdings" w:hAnsi="Wingdings" w:hint="default"/>
      </w:rPr>
    </w:lvl>
    <w:lvl w:ilvl="6" w:tplc="16E4A4AC">
      <w:start w:val="1"/>
      <w:numFmt w:val="bullet"/>
      <w:lvlText w:val=""/>
      <w:lvlJc w:val="left"/>
      <w:pPr>
        <w:ind w:left="5040" w:hanging="360"/>
      </w:pPr>
      <w:rPr>
        <w:rFonts w:ascii="Symbol" w:hAnsi="Symbol" w:hint="default"/>
      </w:rPr>
    </w:lvl>
    <w:lvl w:ilvl="7" w:tplc="D8780C52">
      <w:start w:val="1"/>
      <w:numFmt w:val="bullet"/>
      <w:lvlText w:val="o"/>
      <w:lvlJc w:val="left"/>
      <w:pPr>
        <w:ind w:left="5760" w:hanging="360"/>
      </w:pPr>
      <w:rPr>
        <w:rFonts w:ascii="Courier New" w:hAnsi="Courier New" w:hint="default"/>
      </w:rPr>
    </w:lvl>
    <w:lvl w:ilvl="8" w:tplc="F9860B16">
      <w:start w:val="1"/>
      <w:numFmt w:val="bullet"/>
      <w:lvlText w:val=""/>
      <w:lvlJc w:val="left"/>
      <w:pPr>
        <w:ind w:left="6480" w:hanging="360"/>
      </w:pPr>
      <w:rPr>
        <w:rFonts w:ascii="Wingdings" w:hAnsi="Wingdings" w:hint="default"/>
      </w:rPr>
    </w:lvl>
  </w:abstractNum>
  <w:abstractNum w:abstractNumId="26"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032D41" w:themeColor="accent1" w:themeShade="BF"/>
      </w:rPr>
    </w:lvl>
    <w:lvl w:ilvl="1">
      <w:start w:val="1"/>
      <w:numFmt w:val="decimal"/>
      <w:lvlText w:val="%2."/>
      <w:lvlJc w:val="left"/>
      <w:pPr>
        <w:ind w:left="1440" w:hanging="360"/>
      </w:pPr>
      <w:rPr>
        <w:rFonts w:hint="default"/>
        <w:color w:val="032D41" w:themeColor="accent1" w:themeShade="BF"/>
      </w:rPr>
    </w:lvl>
    <w:lvl w:ilvl="2">
      <w:start w:val="1"/>
      <w:numFmt w:val="decimal"/>
      <w:lvlText w:val="%3."/>
      <w:lvlJc w:val="right"/>
      <w:pPr>
        <w:ind w:left="2160" w:hanging="180"/>
      </w:pPr>
      <w:rPr>
        <w:rFonts w:hint="default"/>
        <w:color w:val="032D41" w:themeColor="accent1" w:themeShade="BF"/>
      </w:rPr>
    </w:lvl>
    <w:lvl w:ilvl="3">
      <w:start w:val="1"/>
      <w:numFmt w:val="decimal"/>
      <w:lvlText w:val="%4."/>
      <w:lvlJc w:val="left"/>
      <w:pPr>
        <w:ind w:left="2880" w:hanging="360"/>
      </w:pPr>
      <w:rPr>
        <w:rFonts w:hint="default"/>
        <w:color w:val="032D41" w:themeColor="accent1" w:themeShade="BF"/>
      </w:rPr>
    </w:lvl>
    <w:lvl w:ilvl="4">
      <w:start w:val="1"/>
      <w:numFmt w:val="decimal"/>
      <w:lvlText w:val="%5."/>
      <w:lvlJc w:val="left"/>
      <w:pPr>
        <w:ind w:left="3600" w:hanging="360"/>
      </w:pPr>
      <w:rPr>
        <w:rFonts w:hint="default"/>
        <w:color w:val="032D41" w:themeColor="accent1" w:themeShade="BF"/>
      </w:rPr>
    </w:lvl>
    <w:lvl w:ilvl="5">
      <w:start w:val="1"/>
      <w:numFmt w:val="decimal"/>
      <w:lvlText w:val="%6."/>
      <w:lvlJc w:val="right"/>
      <w:pPr>
        <w:ind w:left="4320" w:hanging="180"/>
      </w:pPr>
      <w:rPr>
        <w:rFonts w:hint="default"/>
        <w:color w:val="032D41" w:themeColor="accent1" w:themeShade="BF"/>
      </w:rPr>
    </w:lvl>
    <w:lvl w:ilvl="6">
      <w:start w:val="1"/>
      <w:numFmt w:val="decimal"/>
      <w:lvlText w:val="%7."/>
      <w:lvlJc w:val="left"/>
      <w:pPr>
        <w:ind w:left="5040" w:hanging="360"/>
      </w:pPr>
      <w:rPr>
        <w:rFonts w:hint="default"/>
        <w:color w:val="032D41" w:themeColor="accent1" w:themeShade="BF"/>
      </w:rPr>
    </w:lvl>
    <w:lvl w:ilvl="7">
      <w:start w:val="1"/>
      <w:numFmt w:val="decimal"/>
      <w:lvlText w:val="%8."/>
      <w:lvlJc w:val="left"/>
      <w:pPr>
        <w:ind w:left="5760" w:hanging="360"/>
      </w:pPr>
      <w:rPr>
        <w:rFonts w:hint="default"/>
        <w:color w:val="032D41" w:themeColor="accent1" w:themeShade="BF"/>
      </w:rPr>
    </w:lvl>
    <w:lvl w:ilvl="8">
      <w:start w:val="1"/>
      <w:numFmt w:val="decimal"/>
      <w:lvlText w:val="%9."/>
      <w:lvlJc w:val="right"/>
      <w:pPr>
        <w:ind w:left="6480" w:hanging="180"/>
      </w:pPr>
      <w:rPr>
        <w:rFonts w:hint="default"/>
        <w:color w:val="032D41" w:themeColor="accent1" w:themeShade="BF"/>
      </w:rPr>
    </w:lvl>
  </w:abstractNum>
  <w:abstractNum w:abstractNumId="27" w15:restartNumberingAfterBreak="0">
    <w:nsid w:val="5A3FFD27"/>
    <w:multiLevelType w:val="hybridMultilevel"/>
    <w:tmpl w:val="2EEC6336"/>
    <w:lvl w:ilvl="0" w:tplc="AC9C854E">
      <w:start w:val="1"/>
      <w:numFmt w:val="bullet"/>
      <w:lvlText w:val=""/>
      <w:lvlJc w:val="left"/>
      <w:pPr>
        <w:ind w:left="720" w:hanging="360"/>
      </w:pPr>
      <w:rPr>
        <w:rFonts w:ascii="Symbol" w:hAnsi="Symbol" w:hint="default"/>
      </w:rPr>
    </w:lvl>
    <w:lvl w:ilvl="1" w:tplc="67708BAC">
      <w:start w:val="1"/>
      <w:numFmt w:val="bullet"/>
      <w:lvlText w:val="o"/>
      <w:lvlJc w:val="left"/>
      <w:pPr>
        <w:ind w:left="1440" w:hanging="360"/>
      </w:pPr>
      <w:rPr>
        <w:rFonts w:ascii="Courier New" w:hAnsi="Courier New" w:hint="default"/>
      </w:rPr>
    </w:lvl>
    <w:lvl w:ilvl="2" w:tplc="C542FCB0">
      <w:start w:val="1"/>
      <w:numFmt w:val="bullet"/>
      <w:lvlText w:val=""/>
      <w:lvlJc w:val="left"/>
      <w:pPr>
        <w:ind w:left="2160" w:hanging="360"/>
      </w:pPr>
      <w:rPr>
        <w:rFonts w:ascii="Wingdings" w:hAnsi="Wingdings" w:hint="default"/>
      </w:rPr>
    </w:lvl>
    <w:lvl w:ilvl="3" w:tplc="6FFEC854">
      <w:start w:val="1"/>
      <w:numFmt w:val="bullet"/>
      <w:lvlText w:val=""/>
      <w:lvlJc w:val="left"/>
      <w:pPr>
        <w:ind w:left="2880" w:hanging="360"/>
      </w:pPr>
      <w:rPr>
        <w:rFonts w:ascii="Symbol" w:hAnsi="Symbol" w:hint="default"/>
      </w:rPr>
    </w:lvl>
    <w:lvl w:ilvl="4" w:tplc="F718F8BA">
      <w:start w:val="1"/>
      <w:numFmt w:val="bullet"/>
      <w:lvlText w:val="o"/>
      <w:lvlJc w:val="left"/>
      <w:pPr>
        <w:ind w:left="3600" w:hanging="360"/>
      </w:pPr>
      <w:rPr>
        <w:rFonts w:ascii="Courier New" w:hAnsi="Courier New" w:hint="default"/>
      </w:rPr>
    </w:lvl>
    <w:lvl w:ilvl="5" w:tplc="BF0EF466">
      <w:start w:val="1"/>
      <w:numFmt w:val="bullet"/>
      <w:lvlText w:val=""/>
      <w:lvlJc w:val="left"/>
      <w:pPr>
        <w:ind w:left="4320" w:hanging="360"/>
      </w:pPr>
      <w:rPr>
        <w:rFonts w:ascii="Wingdings" w:hAnsi="Wingdings" w:hint="default"/>
      </w:rPr>
    </w:lvl>
    <w:lvl w:ilvl="6" w:tplc="88F0F62A">
      <w:start w:val="1"/>
      <w:numFmt w:val="bullet"/>
      <w:lvlText w:val=""/>
      <w:lvlJc w:val="left"/>
      <w:pPr>
        <w:ind w:left="5040" w:hanging="360"/>
      </w:pPr>
      <w:rPr>
        <w:rFonts w:ascii="Symbol" w:hAnsi="Symbol" w:hint="default"/>
      </w:rPr>
    </w:lvl>
    <w:lvl w:ilvl="7" w:tplc="559E19B4">
      <w:start w:val="1"/>
      <w:numFmt w:val="bullet"/>
      <w:lvlText w:val="o"/>
      <w:lvlJc w:val="left"/>
      <w:pPr>
        <w:ind w:left="5760" w:hanging="360"/>
      </w:pPr>
      <w:rPr>
        <w:rFonts w:ascii="Courier New" w:hAnsi="Courier New" w:hint="default"/>
      </w:rPr>
    </w:lvl>
    <w:lvl w:ilvl="8" w:tplc="65865524">
      <w:start w:val="1"/>
      <w:numFmt w:val="bullet"/>
      <w:lvlText w:val=""/>
      <w:lvlJc w:val="left"/>
      <w:pPr>
        <w:ind w:left="6480" w:hanging="360"/>
      </w:pPr>
      <w:rPr>
        <w:rFonts w:ascii="Wingdings" w:hAnsi="Wingdings" w:hint="default"/>
      </w:rPr>
    </w:lvl>
  </w:abstractNum>
  <w:abstractNum w:abstractNumId="28"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032D41" w:themeColor="accent1" w:themeShade="BF"/>
      </w:rPr>
    </w:lvl>
    <w:lvl w:ilvl="1">
      <w:start w:val="1"/>
      <w:numFmt w:val="bullet"/>
      <w:lvlText w:val="o"/>
      <w:lvlJc w:val="left"/>
      <w:pPr>
        <w:ind w:left="1440" w:hanging="360"/>
      </w:pPr>
      <w:rPr>
        <w:rFonts w:ascii="Courier New" w:hAnsi="Courier New" w:hint="default"/>
        <w:color w:val="032D41" w:themeColor="accent1" w:themeShade="BF"/>
      </w:rPr>
    </w:lvl>
    <w:lvl w:ilvl="2">
      <w:start w:val="1"/>
      <w:numFmt w:val="bullet"/>
      <w:lvlText w:val=""/>
      <w:lvlJc w:val="left"/>
      <w:pPr>
        <w:ind w:left="2160" w:hanging="360"/>
      </w:pPr>
      <w:rPr>
        <w:rFonts w:ascii="Wingdings" w:hAnsi="Wingdings" w:hint="default"/>
        <w:color w:val="032D41" w:themeColor="accent1" w:themeShade="BF"/>
      </w:rPr>
    </w:lvl>
    <w:lvl w:ilvl="3">
      <w:start w:val="1"/>
      <w:numFmt w:val="bullet"/>
      <w:lvlText w:val=""/>
      <w:lvlJc w:val="left"/>
      <w:pPr>
        <w:ind w:left="2880" w:hanging="360"/>
      </w:pPr>
      <w:rPr>
        <w:rFonts w:ascii="Symbol" w:hAnsi="Symbol" w:hint="default"/>
        <w:color w:val="032D41" w:themeColor="accent1" w:themeShade="BF"/>
      </w:rPr>
    </w:lvl>
    <w:lvl w:ilvl="4">
      <w:start w:val="1"/>
      <w:numFmt w:val="bullet"/>
      <w:lvlText w:val="o"/>
      <w:lvlJc w:val="left"/>
      <w:pPr>
        <w:ind w:left="3600" w:hanging="360"/>
      </w:pPr>
      <w:rPr>
        <w:rFonts w:ascii="Courier New" w:hAnsi="Courier New" w:hint="default"/>
        <w:color w:val="032D41" w:themeColor="accent1" w:themeShade="BF"/>
      </w:rPr>
    </w:lvl>
    <w:lvl w:ilvl="5">
      <w:start w:val="1"/>
      <w:numFmt w:val="bullet"/>
      <w:lvlText w:val=""/>
      <w:lvlJc w:val="left"/>
      <w:pPr>
        <w:ind w:left="4320" w:hanging="360"/>
      </w:pPr>
      <w:rPr>
        <w:rFonts w:ascii="Wingdings" w:hAnsi="Wingdings" w:hint="default"/>
        <w:color w:val="032D41" w:themeColor="accent1" w:themeShade="BF"/>
      </w:rPr>
    </w:lvl>
    <w:lvl w:ilvl="6">
      <w:start w:val="1"/>
      <w:numFmt w:val="bullet"/>
      <w:lvlText w:val=""/>
      <w:lvlJc w:val="left"/>
      <w:pPr>
        <w:ind w:left="5040" w:hanging="360"/>
      </w:pPr>
      <w:rPr>
        <w:rFonts w:ascii="Symbol" w:hAnsi="Symbol" w:hint="default"/>
        <w:color w:val="032D41" w:themeColor="accent1" w:themeShade="BF"/>
      </w:rPr>
    </w:lvl>
    <w:lvl w:ilvl="7">
      <w:start w:val="1"/>
      <w:numFmt w:val="bullet"/>
      <w:lvlText w:val="o"/>
      <w:lvlJc w:val="left"/>
      <w:pPr>
        <w:ind w:left="5760" w:hanging="360"/>
      </w:pPr>
      <w:rPr>
        <w:rFonts w:ascii="Courier New" w:hAnsi="Courier New" w:hint="default"/>
        <w:color w:val="032D41" w:themeColor="accent1" w:themeShade="BF"/>
      </w:rPr>
    </w:lvl>
    <w:lvl w:ilvl="8">
      <w:start w:val="1"/>
      <w:numFmt w:val="bullet"/>
      <w:lvlText w:val=""/>
      <w:lvlJc w:val="left"/>
      <w:pPr>
        <w:ind w:left="6480" w:hanging="360"/>
      </w:pPr>
      <w:rPr>
        <w:rFonts w:ascii="Wingdings" w:hAnsi="Wingdings" w:hint="default"/>
        <w:color w:val="032D41" w:themeColor="accent1" w:themeShade="BF"/>
      </w:rPr>
    </w:lvl>
  </w:abstractNum>
  <w:abstractNum w:abstractNumId="29" w15:restartNumberingAfterBreak="0">
    <w:nsid w:val="68195056"/>
    <w:multiLevelType w:val="hybridMultilevel"/>
    <w:tmpl w:val="95E864E6"/>
    <w:lvl w:ilvl="0" w:tplc="68ECC3EA">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7429E0D4"/>
    <w:multiLevelType w:val="hybridMultilevel"/>
    <w:tmpl w:val="B836A2BC"/>
    <w:lvl w:ilvl="0" w:tplc="81B6BD10">
      <w:start w:val="1"/>
      <w:numFmt w:val="decimal"/>
      <w:lvlText w:val="•"/>
      <w:lvlJc w:val="left"/>
      <w:pPr>
        <w:ind w:left="720" w:hanging="360"/>
      </w:pPr>
    </w:lvl>
    <w:lvl w:ilvl="1" w:tplc="984049DC">
      <w:start w:val="1"/>
      <w:numFmt w:val="lowerLetter"/>
      <w:lvlText w:val="%2."/>
      <w:lvlJc w:val="left"/>
      <w:pPr>
        <w:ind w:left="1440" w:hanging="360"/>
      </w:pPr>
    </w:lvl>
    <w:lvl w:ilvl="2" w:tplc="D026B78E">
      <w:start w:val="1"/>
      <w:numFmt w:val="lowerRoman"/>
      <w:lvlText w:val="%3."/>
      <w:lvlJc w:val="right"/>
      <w:pPr>
        <w:ind w:left="2160" w:hanging="180"/>
      </w:pPr>
    </w:lvl>
    <w:lvl w:ilvl="3" w:tplc="3F4CD9F6">
      <w:start w:val="1"/>
      <w:numFmt w:val="decimal"/>
      <w:lvlText w:val="%4."/>
      <w:lvlJc w:val="left"/>
      <w:pPr>
        <w:ind w:left="2880" w:hanging="360"/>
      </w:pPr>
    </w:lvl>
    <w:lvl w:ilvl="4" w:tplc="32D6C50E">
      <w:start w:val="1"/>
      <w:numFmt w:val="lowerLetter"/>
      <w:lvlText w:val="%5."/>
      <w:lvlJc w:val="left"/>
      <w:pPr>
        <w:ind w:left="3600" w:hanging="360"/>
      </w:pPr>
    </w:lvl>
    <w:lvl w:ilvl="5" w:tplc="65CE2834">
      <w:start w:val="1"/>
      <w:numFmt w:val="lowerRoman"/>
      <w:lvlText w:val="%6."/>
      <w:lvlJc w:val="right"/>
      <w:pPr>
        <w:ind w:left="4320" w:hanging="180"/>
      </w:pPr>
    </w:lvl>
    <w:lvl w:ilvl="6" w:tplc="B5700FE0">
      <w:start w:val="1"/>
      <w:numFmt w:val="decimal"/>
      <w:lvlText w:val="%7."/>
      <w:lvlJc w:val="left"/>
      <w:pPr>
        <w:ind w:left="5040" w:hanging="360"/>
      </w:pPr>
    </w:lvl>
    <w:lvl w:ilvl="7" w:tplc="4D924A16">
      <w:start w:val="1"/>
      <w:numFmt w:val="lowerLetter"/>
      <w:lvlText w:val="%8."/>
      <w:lvlJc w:val="left"/>
      <w:pPr>
        <w:ind w:left="5760" w:hanging="360"/>
      </w:pPr>
    </w:lvl>
    <w:lvl w:ilvl="8" w:tplc="7F1495A0">
      <w:start w:val="1"/>
      <w:numFmt w:val="lowerRoman"/>
      <w:lvlText w:val="%9."/>
      <w:lvlJc w:val="right"/>
      <w:pPr>
        <w:ind w:left="6480" w:hanging="180"/>
      </w:pPr>
    </w:lvl>
  </w:abstractNum>
  <w:abstractNum w:abstractNumId="31" w15:restartNumberingAfterBreak="0">
    <w:nsid w:val="7EA2546F"/>
    <w:multiLevelType w:val="hybridMultilevel"/>
    <w:tmpl w:val="D4CC34CE"/>
    <w:lvl w:ilvl="0" w:tplc="50A2B470">
      <w:start w:val="1"/>
      <w:numFmt w:val="decimal"/>
      <w:lvlText w:val="[7]"/>
      <w:lvlJc w:val="left"/>
      <w:pPr>
        <w:ind w:left="720" w:hanging="360"/>
      </w:pPr>
    </w:lvl>
    <w:lvl w:ilvl="1" w:tplc="D9DC500A">
      <w:start w:val="1"/>
      <w:numFmt w:val="lowerLetter"/>
      <w:lvlText w:val="%2."/>
      <w:lvlJc w:val="left"/>
      <w:pPr>
        <w:ind w:left="1440" w:hanging="360"/>
      </w:pPr>
    </w:lvl>
    <w:lvl w:ilvl="2" w:tplc="07C434B4">
      <w:start w:val="1"/>
      <w:numFmt w:val="lowerRoman"/>
      <w:lvlText w:val="%3."/>
      <w:lvlJc w:val="right"/>
      <w:pPr>
        <w:ind w:left="2160" w:hanging="180"/>
      </w:pPr>
    </w:lvl>
    <w:lvl w:ilvl="3" w:tplc="3D08F054">
      <w:start w:val="1"/>
      <w:numFmt w:val="decimal"/>
      <w:lvlText w:val="%4."/>
      <w:lvlJc w:val="left"/>
      <w:pPr>
        <w:ind w:left="2880" w:hanging="360"/>
      </w:pPr>
    </w:lvl>
    <w:lvl w:ilvl="4" w:tplc="7932E254">
      <w:start w:val="1"/>
      <w:numFmt w:val="lowerLetter"/>
      <w:lvlText w:val="%5."/>
      <w:lvlJc w:val="left"/>
      <w:pPr>
        <w:ind w:left="3600" w:hanging="360"/>
      </w:pPr>
    </w:lvl>
    <w:lvl w:ilvl="5" w:tplc="61FC69E0">
      <w:start w:val="1"/>
      <w:numFmt w:val="lowerRoman"/>
      <w:lvlText w:val="%6."/>
      <w:lvlJc w:val="right"/>
      <w:pPr>
        <w:ind w:left="4320" w:hanging="180"/>
      </w:pPr>
    </w:lvl>
    <w:lvl w:ilvl="6" w:tplc="576AF544">
      <w:start w:val="1"/>
      <w:numFmt w:val="decimal"/>
      <w:lvlText w:val="%7."/>
      <w:lvlJc w:val="left"/>
      <w:pPr>
        <w:ind w:left="5040" w:hanging="360"/>
      </w:pPr>
    </w:lvl>
    <w:lvl w:ilvl="7" w:tplc="CE5C5EEE">
      <w:start w:val="1"/>
      <w:numFmt w:val="lowerLetter"/>
      <w:lvlText w:val="%8."/>
      <w:lvlJc w:val="left"/>
      <w:pPr>
        <w:ind w:left="5760" w:hanging="360"/>
      </w:pPr>
    </w:lvl>
    <w:lvl w:ilvl="8" w:tplc="4094F0BC">
      <w:start w:val="1"/>
      <w:numFmt w:val="lowerRoman"/>
      <w:lvlText w:val="%9."/>
      <w:lvlJc w:val="right"/>
      <w:pPr>
        <w:ind w:left="6480" w:hanging="180"/>
      </w:pPr>
    </w:lvl>
  </w:abstractNum>
  <w:num w:numId="1">
    <w:abstractNumId w:val="25"/>
  </w:num>
  <w:num w:numId="2">
    <w:abstractNumId w:val="30"/>
  </w:num>
  <w:num w:numId="3">
    <w:abstractNumId w:val="14"/>
  </w:num>
  <w:num w:numId="4">
    <w:abstractNumId w:val="24"/>
  </w:num>
  <w:num w:numId="5">
    <w:abstractNumId w:val="18"/>
  </w:num>
  <w:num w:numId="6">
    <w:abstractNumId w:val="31"/>
  </w:num>
  <w:num w:numId="7">
    <w:abstractNumId w:val="22"/>
  </w:num>
  <w:num w:numId="8">
    <w:abstractNumId w:val="15"/>
  </w:num>
  <w:num w:numId="9">
    <w:abstractNumId w:val="20"/>
  </w:num>
  <w:num w:numId="10">
    <w:abstractNumId w:val="17"/>
  </w:num>
  <w:num w:numId="11">
    <w:abstractNumId w:val="23"/>
  </w:num>
  <w:num w:numId="12">
    <w:abstractNumId w:val="27"/>
  </w:num>
  <w:num w:numId="13">
    <w:abstractNumId w:val="9"/>
  </w:num>
  <w:num w:numId="14">
    <w:abstractNumId w:val="28"/>
  </w:num>
  <w:num w:numId="15">
    <w:abstractNumId w:val="28"/>
    <w:lvlOverride w:ilvl="0">
      <w:startOverride w:val="1"/>
    </w:lvlOverride>
  </w:num>
  <w:num w:numId="16">
    <w:abstractNumId w:val="10"/>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 w:numId="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6"/>
  </w:num>
  <w:num w:numId="28">
    <w:abstractNumId w:val="11"/>
  </w:num>
  <w:num w:numId="29">
    <w:abstractNumId w:val="19"/>
  </w:num>
  <w:num w:numId="30">
    <w:abstractNumId w:val="21"/>
  </w:num>
  <w:num w:numId="31">
    <w:abstractNumId w:val="29"/>
  </w:num>
  <w:num w:numId="32">
    <w:abstractNumId w:val="16"/>
  </w:num>
  <w:num w:numId="33">
    <w:abstractNumId w:val="13"/>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16B"/>
    <w:rsid w:val="000232EA"/>
    <w:rsid w:val="00023DA4"/>
    <w:rsid w:val="000277C5"/>
    <w:rsid w:val="00034F2A"/>
    <w:rsid w:val="00046997"/>
    <w:rsid w:val="0004739A"/>
    <w:rsid w:val="000475D6"/>
    <w:rsid w:val="000709D4"/>
    <w:rsid w:val="00070A66"/>
    <w:rsid w:val="00083B37"/>
    <w:rsid w:val="000A0612"/>
    <w:rsid w:val="000A6368"/>
    <w:rsid w:val="000B3ABF"/>
    <w:rsid w:val="000B4CCC"/>
    <w:rsid w:val="000E1B29"/>
    <w:rsid w:val="000E3526"/>
    <w:rsid w:val="000E68B6"/>
    <w:rsid w:val="0010152D"/>
    <w:rsid w:val="0010364E"/>
    <w:rsid w:val="001042A8"/>
    <w:rsid w:val="001067A1"/>
    <w:rsid w:val="00121E91"/>
    <w:rsid w:val="001290AC"/>
    <w:rsid w:val="00131442"/>
    <w:rsid w:val="00132A38"/>
    <w:rsid w:val="00143BC9"/>
    <w:rsid w:val="00175DE0"/>
    <w:rsid w:val="00190C79"/>
    <w:rsid w:val="001A153F"/>
    <w:rsid w:val="001A2C17"/>
    <w:rsid w:val="001A728E"/>
    <w:rsid w:val="001B642F"/>
    <w:rsid w:val="001D3121"/>
    <w:rsid w:val="001E042A"/>
    <w:rsid w:val="00206A9A"/>
    <w:rsid w:val="00225505"/>
    <w:rsid w:val="00233587"/>
    <w:rsid w:val="0024418A"/>
    <w:rsid w:val="0025169C"/>
    <w:rsid w:val="00262578"/>
    <w:rsid w:val="002A511A"/>
    <w:rsid w:val="002A7E73"/>
    <w:rsid w:val="002C200F"/>
    <w:rsid w:val="002D3B67"/>
    <w:rsid w:val="002D4E46"/>
    <w:rsid w:val="002E3ED9"/>
    <w:rsid w:val="002F0604"/>
    <w:rsid w:val="00325DA6"/>
    <w:rsid w:val="003312ED"/>
    <w:rsid w:val="00350409"/>
    <w:rsid w:val="00364BB0"/>
    <w:rsid w:val="00378C2F"/>
    <w:rsid w:val="00385CDF"/>
    <w:rsid w:val="00394A77"/>
    <w:rsid w:val="003E4710"/>
    <w:rsid w:val="004018C1"/>
    <w:rsid w:val="0040F461"/>
    <w:rsid w:val="004245B7"/>
    <w:rsid w:val="00446879"/>
    <w:rsid w:val="00462AA6"/>
    <w:rsid w:val="004727F4"/>
    <w:rsid w:val="0047771A"/>
    <w:rsid w:val="004A0A8D"/>
    <w:rsid w:val="004A3CE2"/>
    <w:rsid w:val="004C5EC7"/>
    <w:rsid w:val="004D0850"/>
    <w:rsid w:val="004E0E4E"/>
    <w:rsid w:val="004F641F"/>
    <w:rsid w:val="00535D67"/>
    <w:rsid w:val="00561F76"/>
    <w:rsid w:val="0056348C"/>
    <w:rsid w:val="00575B92"/>
    <w:rsid w:val="005C7488"/>
    <w:rsid w:val="005D4DC9"/>
    <w:rsid w:val="005E4940"/>
    <w:rsid w:val="005F7999"/>
    <w:rsid w:val="00626EDA"/>
    <w:rsid w:val="0063680F"/>
    <w:rsid w:val="006401F4"/>
    <w:rsid w:val="00657183"/>
    <w:rsid w:val="0066731E"/>
    <w:rsid w:val="006756D5"/>
    <w:rsid w:val="006802D1"/>
    <w:rsid w:val="00680E37"/>
    <w:rsid w:val="006C025B"/>
    <w:rsid w:val="006C3A7B"/>
    <w:rsid w:val="006D7FF8"/>
    <w:rsid w:val="006E3949"/>
    <w:rsid w:val="00701FEF"/>
    <w:rsid w:val="00704472"/>
    <w:rsid w:val="00715F64"/>
    <w:rsid w:val="007301C1"/>
    <w:rsid w:val="007806AC"/>
    <w:rsid w:val="00784233"/>
    <w:rsid w:val="00786F8F"/>
    <w:rsid w:val="007870BF"/>
    <w:rsid w:val="007872F4"/>
    <w:rsid w:val="00791457"/>
    <w:rsid w:val="007B1EFF"/>
    <w:rsid w:val="007C48DD"/>
    <w:rsid w:val="007E21A8"/>
    <w:rsid w:val="007F372E"/>
    <w:rsid w:val="007F58A3"/>
    <w:rsid w:val="00801102"/>
    <w:rsid w:val="008051CD"/>
    <w:rsid w:val="0083CC47"/>
    <w:rsid w:val="008471C0"/>
    <w:rsid w:val="00854BB9"/>
    <w:rsid w:val="0087771F"/>
    <w:rsid w:val="00896240"/>
    <w:rsid w:val="008A38AA"/>
    <w:rsid w:val="008B0A81"/>
    <w:rsid w:val="008D5E06"/>
    <w:rsid w:val="008D6D77"/>
    <w:rsid w:val="008E631E"/>
    <w:rsid w:val="00914873"/>
    <w:rsid w:val="00916676"/>
    <w:rsid w:val="00935F60"/>
    <w:rsid w:val="009526CA"/>
    <w:rsid w:val="00954BFF"/>
    <w:rsid w:val="00963CF3"/>
    <w:rsid w:val="00971F80"/>
    <w:rsid w:val="009923A8"/>
    <w:rsid w:val="009A1CF0"/>
    <w:rsid w:val="009A775F"/>
    <w:rsid w:val="009B1731"/>
    <w:rsid w:val="009C0227"/>
    <w:rsid w:val="009C47D4"/>
    <w:rsid w:val="009E2B16"/>
    <w:rsid w:val="009F629A"/>
    <w:rsid w:val="00A15050"/>
    <w:rsid w:val="00A3BFA4"/>
    <w:rsid w:val="00A67AE6"/>
    <w:rsid w:val="00A819F8"/>
    <w:rsid w:val="00AA0568"/>
    <w:rsid w:val="00AA316B"/>
    <w:rsid w:val="00AC59CE"/>
    <w:rsid w:val="00B04D5B"/>
    <w:rsid w:val="00B05004"/>
    <w:rsid w:val="00B171EF"/>
    <w:rsid w:val="00B27C2B"/>
    <w:rsid w:val="00B61143"/>
    <w:rsid w:val="00B62D04"/>
    <w:rsid w:val="00B80D0D"/>
    <w:rsid w:val="00BC1FD2"/>
    <w:rsid w:val="00BD7D71"/>
    <w:rsid w:val="00BE3695"/>
    <w:rsid w:val="00C01E4F"/>
    <w:rsid w:val="00C026B2"/>
    <w:rsid w:val="00C14ED8"/>
    <w:rsid w:val="00C244A1"/>
    <w:rsid w:val="00C305F6"/>
    <w:rsid w:val="00C435C1"/>
    <w:rsid w:val="00C679DD"/>
    <w:rsid w:val="00C76CE4"/>
    <w:rsid w:val="00C92C41"/>
    <w:rsid w:val="00C94B82"/>
    <w:rsid w:val="00CA22D1"/>
    <w:rsid w:val="00CA5572"/>
    <w:rsid w:val="00CC4818"/>
    <w:rsid w:val="00CC74D2"/>
    <w:rsid w:val="00CC798A"/>
    <w:rsid w:val="00CF17E7"/>
    <w:rsid w:val="00D04747"/>
    <w:rsid w:val="00D212E6"/>
    <w:rsid w:val="00D2662A"/>
    <w:rsid w:val="00D27A92"/>
    <w:rsid w:val="00D42A38"/>
    <w:rsid w:val="00D50009"/>
    <w:rsid w:val="00D53988"/>
    <w:rsid w:val="00D57E3E"/>
    <w:rsid w:val="00D80AC9"/>
    <w:rsid w:val="00D86E0D"/>
    <w:rsid w:val="00D9719D"/>
    <w:rsid w:val="00DB24CB"/>
    <w:rsid w:val="00DC5B46"/>
    <w:rsid w:val="00DD04BF"/>
    <w:rsid w:val="00DF40CE"/>
    <w:rsid w:val="00DF5013"/>
    <w:rsid w:val="00E218A3"/>
    <w:rsid w:val="00E41C52"/>
    <w:rsid w:val="00E46BE3"/>
    <w:rsid w:val="00E87276"/>
    <w:rsid w:val="00E9640A"/>
    <w:rsid w:val="00EA2313"/>
    <w:rsid w:val="00EC1892"/>
    <w:rsid w:val="00ED3DC8"/>
    <w:rsid w:val="00ED7DC4"/>
    <w:rsid w:val="00EF44E2"/>
    <w:rsid w:val="00F1586E"/>
    <w:rsid w:val="00F16B15"/>
    <w:rsid w:val="00F37B71"/>
    <w:rsid w:val="00F40908"/>
    <w:rsid w:val="00F5318A"/>
    <w:rsid w:val="00F62FD6"/>
    <w:rsid w:val="00F81014"/>
    <w:rsid w:val="00F95167"/>
    <w:rsid w:val="00FB06AF"/>
    <w:rsid w:val="00FB0D9C"/>
    <w:rsid w:val="00FB568E"/>
    <w:rsid w:val="00FC416B"/>
    <w:rsid w:val="011C95B3"/>
    <w:rsid w:val="013A9669"/>
    <w:rsid w:val="01462991"/>
    <w:rsid w:val="0167CF59"/>
    <w:rsid w:val="0169145D"/>
    <w:rsid w:val="018E9442"/>
    <w:rsid w:val="01944ACA"/>
    <w:rsid w:val="01C12080"/>
    <w:rsid w:val="01C2D3D3"/>
    <w:rsid w:val="01DB7837"/>
    <w:rsid w:val="023C4C5A"/>
    <w:rsid w:val="0253D54E"/>
    <w:rsid w:val="0277F133"/>
    <w:rsid w:val="02E5D19D"/>
    <w:rsid w:val="02F84658"/>
    <w:rsid w:val="03106DC4"/>
    <w:rsid w:val="03132190"/>
    <w:rsid w:val="033FB6B5"/>
    <w:rsid w:val="03696077"/>
    <w:rsid w:val="037BDC33"/>
    <w:rsid w:val="038C4F80"/>
    <w:rsid w:val="03BD766F"/>
    <w:rsid w:val="03D38D4C"/>
    <w:rsid w:val="03D4E79D"/>
    <w:rsid w:val="03E596E7"/>
    <w:rsid w:val="04058AB2"/>
    <w:rsid w:val="0440922E"/>
    <w:rsid w:val="04565BEB"/>
    <w:rsid w:val="045FD444"/>
    <w:rsid w:val="0461CC2B"/>
    <w:rsid w:val="046408E6"/>
    <w:rsid w:val="047E5164"/>
    <w:rsid w:val="0480F0B4"/>
    <w:rsid w:val="04A0E8FF"/>
    <w:rsid w:val="04BCA1D0"/>
    <w:rsid w:val="04CA63F3"/>
    <w:rsid w:val="04D220B8"/>
    <w:rsid w:val="04E23086"/>
    <w:rsid w:val="051C51BA"/>
    <w:rsid w:val="051F0457"/>
    <w:rsid w:val="054DA062"/>
    <w:rsid w:val="055032D4"/>
    <w:rsid w:val="057D963F"/>
    <w:rsid w:val="057EC5B5"/>
    <w:rsid w:val="05A62F13"/>
    <w:rsid w:val="062AA904"/>
    <w:rsid w:val="06583445"/>
    <w:rsid w:val="0669264B"/>
    <w:rsid w:val="0701959C"/>
    <w:rsid w:val="071F9777"/>
    <w:rsid w:val="072453F7"/>
    <w:rsid w:val="072607B1"/>
    <w:rsid w:val="072A91CC"/>
    <w:rsid w:val="075E1EA0"/>
    <w:rsid w:val="0790DC00"/>
    <w:rsid w:val="07F13086"/>
    <w:rsid w:val="082DF74E"/>
    <w:rsid w:val="08CD35F2"/>
    <w:rsid w:val="08E3C9AA"/>
    <w:rsid w:val="08F4F59B"/>
    <w:rsid w:val="09232B8A"/>
    <w:rsid w:val="092E6BA2"/>
    <w:rsid w:val="09D80E8E"/>
    <w:rsid w:val="09DFEAA1"/>
    <w:rsid w:val="09E2264C"/>
    <w:rsid w:val="09EF6158"/>
    <w:rsid w:val="0A089B65"/>
    <w:rsid w:val="0A0A6DE2"/>
    <w:rsid w:val="0A6517C4"/>
    <w:rsid w:val="0A69CF01"/>
    <w:rsid w:val="0A992FFD"/>
    <w:rsid w:val="0AA1E4CA"/>
    <w:rsid w:val="0AAAF5E8"/>
    <w:rsid w:val="0ABFE9DE"/>
    <w:rsid w:val="0AC2BA65"/>
    <w:rsid w:val="0B1D8908"/>
    <w:rsid w:val="0B317E55"/>
    <w:rsid w:val="0BBACD09"/>
    <w:rsid w:val="0BDADFF4"/>
    <w:rsid w:val="0BEF9D38"/>
    <w:rsid w:val="0BF5EB83"/>
    <w:rsid w:val="0BF64997"/>
    <w:rsid w:val="0BFF092B"/>
    <w:rsid w:val="0C00B91B"/>
    <w:rsid w:val="0C018695"/>
    <w:rsid w:val="0C036BA5"/>
    <w:rsid w:val="0C0C3837"/>
    <w:rsid w:val="0C2C499D"/>
    <w:rsid w:val="0C2E5564"/>
    <w:rsid w:val="0C432C04"/>
    <w:rsid w:val="0C69C430"/>
    <w:rsid w:val="0C77C0A2"/>
    <w:rsid w:val="0C78FE9F"/>
    <w:rsid w:val="0C8EC17E"/>
    <w:rsid w:val="0C959092"/>
    <w:rsid w:val="0C9F24D8"/>
    <w:rsid w:val="0CAE740D"/>
    <w:rsid w:val="0D3E7B0A"/>
    <w:rsid w:val="0D734435"/>
    <w:rsid w:val="0D9B808E"/>
    <w:rsid w:val="0DA1BDFC"/>
    <w:rsid w:val="0DAFD5DD"/>
    <w:rsid w:val="0DE27F6B"/>
    <w:rsid w:val="0DE63FB7"/>
    <w:rsid w:val="0E3EF91D"/>
    <w:rsid w:val="0E45AF97"/>
    <w:rsid w:val="0E4702C0"/>
    <w:rsid w:val="0E5C84AA"/>
    <w:rsid w:val="0E5D2880"/>
    <w:rsid w:val="0E9C663E"/>
    <w:rsid w:val="0F2A371A"/>
    <w:rsid w:val="0F53EAB1"/>
    <w:rsid w:val="0F5EBF02"/>
    <w:rsid w:val="0F7A9904"/>
    <w:rsid w:val="0FAAF128"/>
    <w:rsid w:val="0FBBAE94"/>
    <w:rsid w:val="1009FA16"/>
    <w:rsid w:val="1021D321"/>
    <w:rsid w:val="1023DD8B"/>
    <w:rsid w:val="102544F6"/>
    <w:rsid w:val="106C48D8"/>
    <w:rsid w:val="108D4105"/>
    <w:rsid w:val="10C21CFA"/>
    <w:rsid w:val="10D81CC0"/>
    <w:rsid w:val="11134670"/>
    <w:rsid w:val="11271EB8"/>
    <w:rsid w:val="11384BFB"/>
    <w:rsid w:val="113AAB03"/>
    <w:rsid w:val="1181692B"/>
    <w:rsid w:val="1199256C"/>
    <w:rsid w:val="119D0ED7"/>
    <w:rsid w:val="11DF2D66"/>
    <w:rsid w:val="11DF859C"/>
    <w:rsid w:val="11F42244"/>
    <w:rsid w:val="1204273B"/>
    <w:rsid w:val="120A3675"/>
    <w:rsid w:val="12511C15"/>
    <w:rsid w:val="126D4A1F"/>
    <w:rsid w:val="1274D50A"/>
    <w:rsid w:val="1284BB05"/>
    <w:rsid w:val="12B82DD4"/>
    <w:rsid w:val="12D120FE"/>
    <w:rsid w:val="130A5247"/>
    <w:rsid w:val="130C6AF7"/>
    <w:rsid w:val="131437E4"/>
    <w:rsid w:val="131947B7"/>
    <w:rsid w:val="13204E27"/>
    <w:rsid w:val="1327D662"/>
    <w:rsid w:val="135E85D8"/>
    <w:rsid w:val="1362CDFE"/>
    <w:rsid w:val="13BA1D41"/>
    <w:rsid w:val="14057880"/>
    <w:rsid w:val="145D0791"/>
    <w:rsid w:val="1473D800"/>
    <w:rsid w:val="1489289A"/>
    <w:rsid w:val="149161D9"/>
    <w:rsid w:val="14DEA11D"/>
    <w:rsid w:val="14EC32EB"/>
    <w:rsid w:val="1513D26A"/>
    <w:rsid w:val="157786BA"/>
    <w:rsid w:val="15962C74"/>
    <w:rsid w:val="15994B62"/>
    <w:rsid w:val="15CFD2DE"/>
    <w:rsid w:val="15FE4B76"/>
    <w:rsid w:val="161DCC1D"/>
    <w:rsid w:val="162CF8C5"/>
    <w:rsid w:val="162E2522"/>
    <w:rsid w:val="162F098A"/>
    <w:rsid w:val="163284FA"/>
    <w:rsid w:val="16422554"/>
    <w:rsid w:val="1685FD8F"/>
    <w:rsid w:val="16A342A8"/>
    <w:rsid w:val="16C7F66B"/>
    <w:rsid w:val="16EFE72E"/>
    <w:rsid w:val="16FB79B6"/>
    <w:rsid w:val="171894F0"/>
    <w:rsid w:val="174233C8"/>
    <w:rsid w:val="1777327C"/>
    <w:rsid w:val="17BA2DD5"/>
    <w:rsid w:val="17C147F3"/>
    <w:rsid w:val="17CD1D93"/>
    <w:rsid w:val="17ED3FBE"/>
    <w:rsid w:val="17EDC85A"/>
    <w:rsid w:val="18025D2F"/>
    <w:rsid w:val="18127FC5"/>
    <w:rsid w:val="185C1F70"/>
    <w:rsid w:val="186D0C3F"/>
    <w:rsid w:val="18A9B3E5"/>
    <w:rsid w:val="18D45194"/>
    <w:rsid w:val="18E4E254"/>
    <w:rsid w:val="19073C21"/>
    <w:rsid w:val="19126C70"/>
    <w:rsid w:val="19181587"/>
    <w:rsid w:val="191B696B"/>
    <w:rsid w:val="194178A9"/>
    <w:rsid w:val="1959F08B"/>
    <w:rsid w:val="1962F18D"/>
    <w:rsid w:val="196EC9C3"/>
    <w:rsid w:val="198153DE"/>
    <w:rsid w:val="198D42F1"/>
    <w:rsid w:val="19A1FBDE"/>
    <w:rsid w:val="19AEB799"/>
    <w:rsid w:val="19D9735E"/>
    <w:rsid w:val="19FDC5FD"/>
    <w:rsid w:val="1A1F0BA5"/>
    <w:rsid w:val="1A2A916B"/>
    <w:rsid w:val="1A3FF1D1"/>
    <w:rsid w:val="1A96FEC2"/>
    <w:rsid w:val="1A9C69D2"/>
    <w:rsid w:val="1AA61740"/>
    <w:rsid w:val="1AC3C6B3"/>
    <w:rsid w:val="1AF0D6BA"/>
    <w:rsid w:val="1AF322CF"/>
    <w:rsid w:val="1B047A91"/>
    <w:rsid w:val="1B1504A7"/>
    <w:rsid w:val="1B342B49"/>
    <w:rsid w:val="1B4B5EC0"/>
    <w:rsid w:val="1BB322EE"/>
    <w:rsid w:val="1BCB0B9B"/>
    <w:rsid w:val="1BD982EA"/>
    <w:rsid w:val="1BDAD112"/>
    <w:rsid w:val="1BE16F82"/>
    <w:rsid w:val="1C12E5D4"/>
    <w:rsid w:val="1C214A30"/>
    <w:rsid w:val="1C2F4B39"/>
    <w:rsid w:val="1C38416C"/>
    <w:rsid w:val="1C430680"/>
    <w:rsid w:val="1C773521"/>
    <w:rsid w:val="1CA33F7D"/>
    <w:rsid w:val="1CF39F4B"/>
    <w:rsid w:val="1CFFD2F0"/>
    <w:rsid w:val="1D4B9D2D"/>
    <w:rsid w:val="1DA77C1B"/>
    <w:rsid w:val="1DADB396"/>
    <w:rsid w:val="1DB397B9"/>
    <w:rsid w:val="1DF0F986"/>
    <w:rsid w:val="1E474EFD"/>
    <w:rsid w:val="1E70AB2C"/>
    <w:rsid w:val="1E95AE49"/>
    <w:rsid w:val="1EAE072E"/>
    <w:rsid w:val="1EBE47A4"/>
    <w:rsid w:val="1EDA6AD3"/>
    <w:rsid w:val="1F2DAC25"/>
    <w:rsid w:val="1F458F23"/>
    <w:rsid w:val="1F786D5F"/>
    <w:rsid w:val="1F7AA15C"/>
    <w:rsid w:val="1FA1D58C"/>
    <w:rsid w:val="1FCC423D"/>
    <w:rsid w:val="1FCD26C6"/>
    <w:rsid w:val="1FEA19CB"/>
    <w:rsid w:val="200138AB"/>
    <w:rsid w:val="2020DD15"/>
    <w:rsid w:val="202A395C"/>
    <w:rsid w:val="203D54E1"/>
    <w:rsid w:val="204ED1EB"/>
    <w:rsid w:val="20573E36"/>
    <w:rsid w:val="207D76DD"/>
    <w:rsid w:val="2099491B"/>
    <w:rsid w:val="20D0B583"/>
    <w:rsid w:val="20D7CA3C"/>
    <w:rsid w:val="20FB7369"/>
    <w:rsid w:val="210006C8"/>
    <w:rsid w:val="210D27DB"/>
    <w:rsid w:val="212BB678"/>
    <w:rsid w:val="2172660A"/>
    <w:rsid w:val="21957CDA"/>
    <w:rsid w:val="22370235"/>
    <w:rsid w:val="224E76DB"/>
    <w:rsid w:val="2256882A"/>
    <w:rsid w:val="225C0728"/>
    <w:rsid w:val="228829C1"/>
    <w:rsid w:val="229EAEB3"/>
    <w:rsid w:val="22A462F5"/>
    <w:rsid w:val="22E6767E"/>
    <w:rsid w:val="23191D00"/>
    <w:rsid w:val="232BA03C"/>
    <w:rsid w:val="2336C1C5"/>
    <w:rsid w:val="233D3C58"/>
    <w:rsid w:val="233DDA00"/>
    <w:rsid w:val="237596AE"/>
    <w:rsid w:val="238F603A"/>
    <w:rsid w:val="23D0BF2E"/>
    <w:rsid w:val="23DBBE7C"/>
    <w:rsid w:val="23E07A38"/>
    <w:rsid w:val="23E203E7"/>
    <w:rsid w:val="23E68170"/>
    <w:rsid w:val="24175CB9"/>
    <w:rsid w:val="24586BED"/>
    <w:rsid w:val="24779506"/>
    <w:rsid w:val="24CB487D"/>
    <w:rsid w:val="2515003A"/>
    <w:rsid w:val="251E5B01"/>
    <w:rsid w:val="251ECDC0"/>
    <w:rsid w:val="2569A204"/>
    <w:rsid w:val="257F2400"/>
    <w:rsid w:val="258E68E5"/>
    <w:rsid w:val="25B606CB"/>
    <w:rsid w:val="261A1653"/>
    <w:rsid w:val="261B4D05"/>
    <w:rsid w:val="2629EBFA"/>
    <w:rsid w:val="2666FE7F"/>
    <w:rsid w:val="269292A7"/>
    <w:rsid w:val="269911ED"/>
    <w:rsid w:val="26DAA3ED"/>
    <w:rsid w:val="26F34299"/>
    <w:rsid w:val="2708A53B"/>
    <w:rsid w:val="272BA9E0"/>
    <w:rsid w:val="27476BAD"/>
    <w:rsid w:val="2762FC0E"/>
    <w:rsid w:val="2768FE66"/>
    <w:rsid w:val="2776C513"/>
    <w:rsid w:val="27A96A97"/>
    <w:rsid w:val="27CB643D"/>
    <w:rsid w:val="27CDA896"/>
    <w:rsid w:val="280C863B"/>
    <w:rsid w:val="28141277"/>
    <w:rsid w:val="281D8EA5"/>
    <w:rsid w:val="2874294B"/>
    <w:rsid w:val="28AD8CCB"/>
    <w:rsid w:val="28CBF119"/>
    <w:rsid w:val="28E45569"/>
    <w:rsid w:val="291F41FF"/>
    <w:rsid w:val="293A9E4C"/>
    <w:rsid w:val="29869B51"/>
    <w:rsid w:val="29B738DB"/>
    <w:rsid w:val="29CA92FD"/>
    <w:rsid w:val="29E067AD"/>
    <w:rsid w:val="2A0FD4FD"/>
    <w:rsid w:val="2A188177"/>
    <w:rsid w:val="2A5ACADF"/>
    <w:rsid w:val="2A6834C0"/>
    <w:rsid w:val="2A79F012"/>
    <w:rsid w:val="2AAC1A54"/>
    <w:rsid w:val="2B03CA52"/>
    <w:rsid w:val="2B0433B1"/>
    <w:rsid w:val="2B723A7F"/>
    <w:rsid w:val="2BA4B16B"/>
    <w:rsid w:val="2BAC458A"/>
    <w:rsid w:val="2BD0BC63"/>
    <w:rsid w:val="2BD442EB"/>
    <w:rsid w:val="2BD89D6B"/>
    <w:rsid w:val="2C2CFC60"/>
    <w:rsid w:val="2C2F2620"/>
    <w:rsid w:val="2C486E87"/>
    <w:rsid w:val="2C77B67F"/>
    <w:rsid w:val="2CE83510"/>
    <w:rsid w:val="2D19309C"/>
    <w:rsid w:val="2D847F3B"/>
    <w:rsid w:val="2D929991"/>
    <w:rsid w:val="2DA10F42"/>
    <w:rsid w:val="2DA5C5BC"/>
    <w:rsid w:val="2DBC5E81"/>
    <w:rsid w:val="2DD79BE9"/>
    <w:rsid w:val="2DFDE33E"/>
    <w:rsid w:val="2E271E93"/>
    <w:rsid w:val="2E490E2C"/>
    <w:rsid w:val="2E523155"/>
    <w:rsid w:val="2E5A483D"/>
    <w:rsid w:val="2EAA455C"/>
    <w:rsid w:val="2EB9A6FE"/>
    <w:rsid w:val="2EBCAFC8"/>
    <w:rsid w:val="2EEDC504"/>
    <w:rsid w:val="2F0EDC3C"/>
    <w:rsid w:val="2F2070BE"/>
    <w:rsid w:val="2F3A051D"/>
    <w:rsid w:val="2F4FADEC"/>
    <w:rsid w:val="2F81200F"/>
    <w:rsid w:val="2F85B9E8"/>
    <w:rsid w:val="2FA8F26E"/>
    <w:rsid w:val="2FAF4276"/>
    <w:rsid w:val="302C1959"/>
    <w:rsid w:val="30605D60"/>
    <w:rsid w:val="306FA1F0"/>
    <w:rsid w:val="30AF1786"/>
    <w:rsid w:val="30F790F5"/>
    <w:rsid w:val="30F94921"/>
    <w:rsid w:val="3108A2E5"/>
    <w:rsid w:val="3166AE5D"/>
    <w:rsid w:val="317C0107"/>
    <w:rsid w:val="31D78559"/>
    <w:rsid w:val="31E18E68"/>
    <w:rsid w:val="31F6037B"/>
    <w:rsid w:val="320E2BE7"/>
    <w:rsid w:val="3251EB7E"/>
    <w:rsid w:val="325DA52B"/>
    <w:rsid w:val="3262CF16"/>
    <w:rsid w:val="327E6114"/>
    <w:rsid w:val="3286510C"/>
    <w:rsid w:val="32C4158D"/>
    <w:rsid w:val="32E2276B"/>
    <w:rsid w:val="32EBD984"/>
    <w:rsid w:val="33237DDB"/>
    <w:rsid w:val="334DC3B3"/>
    <w:rsid w:val="3367F284"/>
    <w:rsid w:val="338B8D84"/>
    <w:rsid w:val="338CDB6E"/>
    <w:rsid w:val="3397E4ED"/>
    <w:rsid w:val="33AF7A16"/>
    <w:rsid w:val="33B3FE9D"/>
    <w:rsid w:val="33C81931"/>
    <w:rsid w:val="33CC79D3"/>
    <w:rsid w:val="3404EECD"/>
    <w:rsid w:val="3412BEBF"/>
    <w:rsid w:val="34266475"/>
    <w:rsid w:val="34337948"/>
    <w:rsid w:val="3453FC1B"/>
    <w:rsid w:val="3470BDAE"/>
    <w:rsid w:val="348862A2"/>
    <w:rsid w:val="348BB389"/>
    <w:rsid w:val="348F2316"/>
    <w:rsid w:val="34B7B426"/>
    <w:rsid w:val="34C4EC87"/>
    <w:rsid w:val="35009E4B"/>
    <w:rsid w:val="3507CCF5"/>
    <w:rsid w:val="352CFF5D"/>
    <w:rsid w:val="3541794F"/>
    <w:rsid w:val="35539A34"/>
    <w:rsid w:val="356140AF"/>
    <w:rsid w:val="35ACF916"/>
    <w:rsid w:val="35B5F400"/>
    <w:rsid w:val="35BC7740"/>
    <w:rsid w:val="35D0F63B"/>
    <w:rsid w:val="35D412A8"/>
    <w:rsid w:val="35F2C496"/>
    <w:rsid w:val="36115024"/>
    <w:rsid w:val="36C06CE7"/>
    <w:rsid w:val="36EEB405"/>
    <w:rsid w:val="373CA335"/>
    <w:rsid w:val="37534AF8"/>
    <w:rsid w:val="378A3205"/>
    <w:rsid w:val="379ED4AB"/>
    <w:rsid w:val="37EF7803"/>
    <w:rsid w:val="3811F09A"/>
    <w:rsid w:val="382FE301"/>
    <w:rsid w:val="38522E31"/>
    <w:rsid w:val="388E00D8"/>
    <w:rsid w:val="38C3C0DE"/>
    <w:rsid w:val="38D8523B"/>
    <w:rsid w:val="38DA445A"/>
    <w:rsid w:val="38DE0379"/>
    <w:rsid w:val="38E48359"/>
    <w:rsid w:val="3931F75D"/>
    <w:rsid w:val="39386043"/>
    <w:rsid w:val="3944CD87"/>
    <w:rsid w:val="3955AAE4"/>
    <w:rsid w:val="39745D59"/>
    <w:rsid w:val="39DAFE09"/>
    <w:rsid w:val="3A07AFDF"/>
    <w:rsid w:val="3A0C7F57"/>
    <w:rsid w:val="3A3D853D"/>
    <w:rsid w:val="3A52176E"/>
    <w:rsid w:val="3A5226E2"/>
    <w:rsid w:val="3A658C60"/>
    <w:rsid w:val="3ACEAFAC"/>
    <w:rsid w:val="3AE19A29"/>
    <w:rsid w:val="3B084EE9"/>
    <w:rsid w:val="3B088A1D"/>
    <w:rsid w:val="3B364848"/>
    <w:rsid w:val="3B4032BA"/>
    <w:rsid w:val="3B5261CA"/>
    <w:rsid w:val="3B5FCB8E"/>
    <w:rsid w:val="3B60CDFB"/>
    <w:rsid w:val="3B7D72A9"/>
    <w:rsid w:val="3B8C8BEF"/>
    <w:rsid w:val="3B97E69E"/>
    <w:rsid w:val="3BA04672"/>
    <w:rsid w:val="3BB1DE3E"/>
    <w:rsid w:val="3BD7C886"/>
    <w:rsid w:val="3BE4D042"/>
    <w:rsid w:val="3C01EDF2"/>
    <w:rsid w:val="3C26FE0C"/>
    <w:rsid w:val="3C487365"/>
    <w:rsid w:val="3C787889"/>
    <w:rsid w:val="3CB39DCB"/>
    <w:rsid w:val="3CF5D116"/>
    <w:rsid w:val="3D14D9A0"/>
    <w:rsid w:val="3D2876F6"/>
    <w:rsid w:val="3D67E2F7"/>
    <w:rsid w:val="3DF2747D"/>
    <w:rsid w:val="3DF73B32"/>
    <w:rsid w:val="3E1FDC99"/>
    <w:rsid w:val="3E26AABF"/>
    <w:rsid w:val="3E2AE4A2"/>
    <w:rsid w:val="3E379E29"/>
    <w:rsid w:val="3EC0A481"/>
    <w:rsid w:val="3EC59636"/>
    <w:rsid w:val="3ED9677C"/>
    <w:rsid w:val="3EDAF161"/>
    <w:rsid w:val="3EF803B3"/>
    <w:rsid w:val="3F1FBC51"/>
    <w:rsid w:val="3F34C8F2"/>
    <w:rsid w:val="3F6C5BB1"/>
    <w:rsid w:val="3F6CE4C5"/>
    <w:rsid w:val="3FA98E6A"/>
    <w:rsid w:val="3FC39157"/>
    <w:rsid w:val="3FD1A271"/>
    <w:rsid w:val="3FF68D2F"/>
    <w:rsid w:val="3FFB7973"/>
    <w:rsid w:val="4065B785"/>
    <w:rsid w:val="40713A75"/>
    <w:rsid w:val="4075E260"/>
    <w:rsid w:val="4077DB8E"/>
    <w:rsid w:val="4096E50D"/>
    <w:rsid w:val="4096EE81"/>
    <w:rsid w:val="40A31A36"/>
    <w:rsid w:val="40A49799"/>
    <w:rsid w:val="40CBBD0B"/>
    <w:rsid w:val="40F27607"/>
    <w:rsid w:val="40F6D5CC"/>
    <w:rsid w:val="40F6F8B9"/>
    <w:rsid w:val="40FA1065"/>
    <w:rsid w:val="412F0483"/>
    <w:rsid w:val="414BCD02"/>
    <w:rsid w:val="41DA13BF"/>
    <w:rsid w:val="41EA8F79"/>
    <w:rsid w:val="41F2AA38"/>
    <w:rsid w:val="42160CDA"/>
    <w:rsid w:val="4226C829"/>
    <w:rsid w:val="4238C966"/>
    <w:rsid w:val="4275DDB0"/>
    <w:rsid w:val="427C4AA1"/>
    <w:rsid w:val="428F2C44"/>
    <w:rsid w:val="42B7072B"/>
    <w:rsid w:val="42B91682"/>
    <w:rsid w:val="42BDE1B2"/>
    <w:rsid w:val="42F6FCD5"/>
    <w:rsid w:val="431D7A44"/>
    <w:rsid w:val="4339F423"/>
    <w:rsid w:val="434D8C38"/>
    <w:rsid w:val="43ADF276"/>
    <w:rsid w:val="440E7011"/>
    <w:rsid w:val="4415E0AC"/>
    <w:rsid w:val="4416E049"/>
    <w:rsid w:val="443F0AE9"/>
    <w:rsid w:val="44950B3B"/>
    <w:rsid w:val="44A08C71"/>
    <w:rsid w:val="44D59615"/>
    <w:rsid w:val="44D649A8"/>
    <w:rsid w:val="44F78DD3"/>
    <w:rsid w:val="454B1240"/>
    <w:rsid w:val="45645FCF"/>
    <w:rsid w:val="4586FD61"/>
    <w:rsid w:val="45915CCC"/>
    <w:rsid w:val="45B4EF51"/>
    <w:rsid w:val="45DCA2E7"/>
    <w:rsid w:val="45DF4619"/>
    <w:rsid w:val="45EF8C2B"/>
    <w:rsid w:val="4600E270"/>
    <w:rsid w:val="46163B13"/>
    <w:rsid w:val="46781900"/>
    <w:rsid w:val="4682A4EE"/>
    <w:rsid w:val="46E8A22D"/>
    <w:rsid w:val="472320D3"/>
    <w:rsid w:val="479BCC32"/>
    <w:rsid w:val="47EEFF19"/>
    <w:rsid w:val="480BA379"/>
    <w:rsid w:val="481ED215"/>
    <w:rsid w:val="483015AD"/>
    <w:rsid w:val="48448973"/>
    <w:rsid w:val="48A6D84B"/>
    <w:rsid w:val="48ABBE66"/>
    <w:rsid w:val="48D13E28"/>
    <w:rsid w:val="48D6D85C"/>
    <w:rsid w:val="49102B3D"/>
    <w:rsid w:val="49378456"/>
    <w:rsid w:val="497FD2DD"/>
    <w:rsid w:val="49A1D07A"/>
    <w:rsid w:val="49A59A81"/>
    <w:rsid w:val="49B682A3"/>
    <w:rsid w:val="49B8B63A"/>
    <w:rsid w:val="49FDA47D"/>
    <w:rsid w:val="4A04E3DC"/>
    <w:rsid w:val="4A554C36"/>
    <w:rsid w:val="4A789617"/>
    <w:rsid w:val="4A7A89DA"/>
    <w:rsid w:val="4A7DC0C9"/>
    <w:rsid w:val="4A84D36F"/>
    <w:rsid w:val="4A8E1C26"/>
    <w:rsid w:val="4A8E491E"/>
    <w:rsid w:val="4A8E798D"/>
    <w:rsid w:val="4A979EB9"/>
    <w:rsid w:val="4AA2C384"/>
    <w:rsid w:val="4AB122B0"/>
    <w:rsid w:val="4AB42057"/>
    <w:rsid w:val="4AC655B6"/>
    <w:rsid w:val="4B1D22D6"/>
    <w:rsid w:val="4B46BADD"/>
    <w:rsid w:val="4B5C9134"/>
    <w:rsid w:val="4B8A2989"/>
    <w:rsid w:val="4B9B2CDB"/>
    <w:rsid w:val="4BA93BBF"/>
    <w:rsid w:val="4BC182A2"/>
    <w:rsid w:val="4BF69BCA"/>
    <w:rsid w:val="4C014855"/>
    <w:rsid w:val="4C20F6C6"/>
    <w:rsid w:val="4C61FA3C"/>
    <w:rsid w:val="4C6E0767"/>
    <w:rsid w:val="4CA490F0"/>
    <w:rsid w:val="4CF620D6"/>
    <w:rsid w:val="4CF731F0"/>
    <w:rsid w:val="4D141F5B"/>
    <w:rsid w:val="4D3E8D0F"/>
    <w:rsid w:val="4D49400D"/>
    <w:rsid w:val="4D8E59A9"/>
    <w:rsid w:val="4D95D8AD"/>
    <w:rsid w:val="4DB60C9C"/>
    <w:rsid w:val="4DD3812F"/>
    <w:rsid w:val="4DF5BD37"/>
    <w:rsid w:val="4E01DBED"/>
    <w:rsid w:val="4E289750"/>
    <w:rsid w:val="4E2BB65A"/>
    <w:rsid w:val="4E659941"/>
    <w:rsid w:val="4E7775C4"/>
    <w:rsid w:val="4E79A630"/>
    <w:rsid w:val="4E8606A5"/>
    <w:rsid w:val="4E861CC5"/>
    <w:rsid w:val="4EDA4F4F"/>
    <w:rsid w:val="4F017F78"/>
    <w:rsid w:val="4F1A4518"/>
    <w:rsid w:val="4F2F0172"/>
    <w:rsid w:val="4F398769"/>
    <w:rsid w:val="4F4A3F6E"/>
    <w:rsid w:val="4F783CA5"/>
    <w:rsid w:val="4F89B9E5"/>
    <w:rsid w:val="4F9CEDCB"/>
    <w:rsid w:val="4FA6BB51"/>
    <w:rsid w:val="4FB05158"/>
    <w:rsid w:val="4FBDEF64"/>
    <w:rsid w:val="50104465"/>
    <w:rsid w:val="5012AAD2"/>
    <w:rsid w:val="5034EC87"/>
    <w:rsid w:val="5054D11D"/>
    <w:rsid w:val="509ABB29"/>
    <w:rsid w:val="50BB6360"/>
    <w:rsid w:val="50C56334"/>
    <w:rsid w:val="50E5FBA0"/>
    <w:rsid w:val="50F31FED"/>
    <w:rsid w:val="5104D3E4"/>
    <w:rsid w:val="511C2E3E"/>
    <w:rsid w:val="51809909"/>
    <w:rsid w:val="51CB2715"/>
    <w:rsid w:val="51E34983"/>
    <w:rsid w:val="5218C82C"/>
    <w:rsid w:val="52313822"/>
    <w:rsid w:val="52605F4B"/>
    <w:rsid w:val="5270CF53"/>
    <w:rsid w:val="528B454A"/>
    <w:rsid w:val="52C74C6E"/>
    <w:rsid w:val="53160462"/>
    <w:rsid w:val="531CBD01"/>
    <w:rsid w:val="5345D317"/>
    <w:rsid w:val="5347AC72"/>
    <w:rsid w:val="538BD960"/>
    <w:rsid w:val="53A4DDB4"/>
    <w:rsid w:val="53C76F09"/>
    <w:rsid w:val="53D1287E"/>
    <w:rsid w:val="53D23CD7"/>
    <w:rsid w:val="53FD2C75"/>
    <w:rsid w:val="5435F5CB"/>
    <w:rsid w:val="543E7239"/>
    <w:rsid w:val="545D4CB4"/>
    <w:rsid w:val="5472F880"/>
    <w:rsid w:val="54A522B4"/>
    <w:rsid w:val="54B29588"/>
    <w:rsid w:val="54DF6849"/>
    <w:rsid w:val="55173283"/>
    <w:rsid w:val="551A01E7"/>
    <w:rsid w:val="55520357"/>
    <w:rsid w:val="55CBC8F1"/>
    <w:rsid w:val="55E2571A"/>
    <w:rsid w:val="56190C26"/>
    <w:rsid w:val="56450F5B"/>
    <w:rsid w:val="56660B40"/>
    <w:rsid w:val="56C36368"/>
    <w:rsid w:val="56C5F0CA"/>
    <w:rsid w:val="56C9E0FD"/>
    <w:rsid w:val="56CF6FE9"/>
    <w:rsid w:val="56F5EDF7"/>
    <w:rsid w:val="570C00DA"/>
    <w:rsid w:val="570E927F"/>
    <w:rsid w:val="57107A61"/>
    <w:rsid w:val="573A3280"/>
    <w:rsid w:val="573B4C8C"/>
    <w:rsid w:val="573FADB7"/>
    <w:rsid w:val="575D4BF1"/>
    <w:rsid w:val="575E36C6"/>
    <w:rsid w:val="57731662"/>
    <w:rsid w:val="577560A6"/>
    <w:rsid w:val="57C36BAB"/>
    <w:rsid w:val="57D98194"/>
    <w:rsid w:val="583C3ABA"/>
    <w:rsid w:val="585EBBB5"/>
    <w:rsid w:val="586295E6"/>
    <w:rsid w:val="58924310"/>
    <w:rsid w:val="5899BE60"/>
    <w:rsid w:val="58C613DF"/>
    <w:rsid w:val="58F3B073"/>
    <w:rsid w:val="5913057C"/>
    <w:rsid w:val="59167CAF"/>
    <w:rsid w:val="5941335D"/>
    <w:rsid w:val="598576CD"/>
    <w:rsid w:val="59A8038C"/>
    <w:rsid w:val="59EA6DDA"/>
    <w:rsid w:val="5A12F185"/>
    <w:rsid w:val="5A3C6243"/>
    <w:rsid w:val="5A79BDE4"/>
    <w:rsid w:val="5A9CE39A"/>
    <w:rsid w:val="5AB946F5"/>
    <w:rsid w:val="5AEFAC8D"/>
    <w:rsid w:val="5B092EB6"/>
    <w:rsid w:val="5B2DC643"/>
    <w:rsid w:val="5B3FBF80"/>
    <w:rsid w:val="5B4BB7D1"/>
    <w:rsid w:val="5B6E1065"/>
    <w:rsid w:val="5B8A7537"/>
    <w:rsid w:val="5BA3AB85"/>
    <w:rsid w:val="5BDC5816"/>
    <w:rsid w:val="5BDE0DC0"/>
    <w:rsid w:val="5C22A9C4"/>
    <w:rsid w:val="5C650BBA"/>
    <w:rsid w:val="5CC5DBB9"/>
    <w:rsid w:val="5CDFAF3B"/>
    <w:rsid w:val="5CE38F37"/>
    <w:rsid w:val="5CE60021"/>
    <w:rsid w:val="5CED3CE6"/>
    <w:rsid w:val="5CEDECBE"/>
    <w:rsid w:val="5D1F15D6"/>
    <w:rsid w:val="5DBB398D"/>
    <w:rsid w:val="5DF7D70D"/>
    <w:rsid w:val="5E3699D0"/>
    <w:rsid w:val="5E391CF7"/>
    <w:rsid w:val="5E39C84F"/>
    <w:rsid w:val="5E8F3E66"/>
    <w:rsid w:val="5E94531F"/>
    <w:rsid w:val="5E9BA0D8"/>
    <w:rsid w:val="5EAAF881"/>
    <w:rsid w:val="5EB5851F"/>
    <w:rsid w:val="5ECF72A8"/>
    <w:rsid w:val="5F011021"/>
    <w:rsid w:val="5F2665C9"/>
    <w:rsid w:val="5F3269E6"/>
    <w:rsid w:val="5F511226"/>
    <w:rsid w:val="5F550F13"/>
    <w:rsid w:val="5F62D28A"/>
    <w:rsid w:val="5F9B64B2"/>
    <w:rsid w:val="5FC14BAC"/>
    <w:rsid w:val="5FD6187E"/>
    <w:rsid w:val="5FE543A2"/>
    <w:rsid w:val="606D581A"/>
    <w:rsid w:val="60705E07"/>
    <w:rsid w:val="60E8D8D1"/>
    <w:rsid w:val="60F7CE5A"/>
    <w:rsid w:val="6133CD0D"/>
    <w:rsid w:val="6149763A"/>
    <w:rsid w:val="618DAB92"/>
    <w:rsid w:val="61AF78B6"/>
    <w:rsid w:val="61B3F571"/>
    <w:rsid w:val="61BBD33A"/>
    <w:rsid w:val="61C26F51"/>
    <w:rsid w:val="61D3CE03"/>
    <w:rsid w:val="61D8577F"/>
    <w:rsid w:val="61F1AF5E"/>
    <w:rsid w:val="6206BD2D"/>
    <w:rsid w:val="622B2593"/>
    <w:rsid w:val="624679CA"/>
    <w:rsid w:val="6286572B"/>
    <w:rsid w:val="629CCF89"/>
    <w:rsid w:val="62B14994"/>
    <w:rsid w:val="62B9B4EE"/>
    <w:rsid w:val="62DA4A54"/>
    <w:rsid w:val="62EBFCF6"/>
    <w:rsid w:val="6323BEA1"/>
    <w:rsid w:val="633FA120"/>
    <w:rsid w:val="635529EC"/>
    <w:rsid w:val="636CAEBB"/>
    <w:rsid w:val="639A34E3"/>
    <w:rsid w:val="63D0C564"/>
    <w:rsid w:val="63E7E660"/>
    <w:rsid w:val="63F0984C"/>
    <w:rsid w:val="63F27F6E"/>
    <w:rsid w:val="63F5A759"/>
    <w:rsid w:val="640B4B7B"/>
    <w:rsid w:val="6418E1BC"/>
    <w:rsid w:val="642386DC"/>
    <w:rsid w:val="64AB7415"/>
    <w:rsid w:val="64C4F21F"/>
    <w:rsid w:val="64CAE415"/>
    <w:rsid w:val="650EE0E7"/>
    <w:rsid w:val="65435032"/>
    <w:rsid w:val="65603AC1"/>
    <w:rsid w:val="65629F10"/>
    <w:rsid w:val="65B3F05D"/>
    <w:rsid w:val="65BAC1AE"/>
    <w:rsid w:val="665B02B1"/>
    <w:rsid w:val="6681AF94"/>
    <w:rsid w:val="66867004"/>
    <w:rsid w:val="669A0140"/>
    <w:rsid w:val="66A8E837"/>
    <w:rsid w:val="66A9B259"/>
    <w:rsid w:val="66C90587"/>
    <w:rsid w:val="66EF269B"/>
    <w:rsid w:val="6725D8A8"/>
    <w:rsid w:val="674A3A94"/>
    <w:rsid w:val="675A9D8D"/>
    <w:rsid w:val="675D6801"/>
    <w:rsid w:val="67866CE9"/>
    <w:rsid w:val="67D4F989"/>
    <w:rsid w:val="682C82B5"/>
    <w:rsid w:val="68362E46"/>
    <w:rsid w:val="688755D9"/>
    <w:rsid w:val="68AF6781"/>
    <w:rsid w:val="68BC3E74"/>
    <w:rsid w:val="68D0EFB1"/>
    <w:rsid w:val="68E7EB5A"/>
    <w:rsid w:val="690F916E"/>
    <w:rsid w:val="69315BF5"/>
    <w:rsid w:val="693B7734"/>
    <w:rsid w:val="693E2339"/>
    <w:rsid w:val="6945869A"/>
    <w:rsid w:val="698DBC8A"/>
    <w:rsid w:val="69BD167E"/>
    <w:rsid w:val="69D186DD"/>
    <w:rsid w:val="69D70277"/>
    <w:rsid w:val="69FD2BBB"/>
    <w:rsid w:val="6A02C685"/>
    <w:rsid w:val="6A134E1D"/>
    <w:rsid w:val="6A667393"/>
    <w:rsid w:val="6AA4929D"/>
    <w:rsid w:val="6AD30047"/>
    <w:rsid w:val="6AF1E33F"/>
    <w:rsid w:val="6B04ADCC"/>
    <w:rsid w:val="6B088FC4"/>
    <w:rsid w:val="6B0924C6"/>
    <w:rsid w:val="6B91C73D"/>
    <w:rsid w:val="6B9305C2"/>
    <w:rsid w:val="6BB07041"/>
    <w:rsid w:val="6BC0E4D7"/>
    <w:rsid w:val="6BE8F4AB"/>
    <w:rsid w:val="6BEC2D52"/>
    <w:rsid w:val="6C1AC4F4"/>
    <w:rsid w:val="6C1ECAAA"/>
    <w:rsid w:val="6C29DEB7"/>
    <w:rsid w:val="6C8C4476"/>
    <w:rsid w:val="6C8DF73E"/>
    <w:rsid w:val="6CA7F3D6"/>
    <w:rsid w:val="6CC816DF"/>
    <w:rsid w:val="6CD00874"/>
    <w:rsid w:val="6CDDA582"/>
    <w:rsid w:val="6D0AAFA6"/>
    <w:rsid w:val="6D232174"/>
    <w:rsid w:val="6D50CFF1"/>
    <w:rsid w:val="6D5837E2"/>
    <w:rsid w:val="6D658C39"/>
    <w:rsid w:val="6D743A93"/>
    <w:rsid w:val="6D765E26"/>
    <w:rsid w:val="6D79C617"/>
    <w:rsid w:val="6D79F2B9"/>
    <w:rsid w:val="6DA958FE"/>
    <w:rsid w:val="6DAE6D37"/>
    <w:rsid w:val="6DB78023"/>
    <w:rsid w:val="6DCDB347"/>
    <w:rsid w:val="6DE1929D"/>
    <w:rsid w:val="6E30B117"/>
    <w:rsid w:val="6E4522A3"/>
    <w:rsid w:val="6E4BA260"/>
    <w:rsid w:val="6E67B082"/>
    <w:rsid w:val="6E785055"/>
    <w:rsid w:val="6E8681CE"/>
    <w:rsid w:val="6E9006C2"/>
    <w:rsid w:val="6EACF6ED"/>
    <w:rsid w:val="6EBB0220"/>
    <w:rsid w:val="6F401315"/>
    <w:rsid w:val="6F4488E6"/>
    <w:rsid w:val="6F56C309"/>
    <w:rsid w:val="6FB22E1D"/>
    <w:rsid w:val="6FB3C3F2"/>
    <w:rsid w:val="6FB94862"/>
    <w:rsid w:val="6FDA11D6"/>
    <w:rsid w:val="703EB564"/>
    <w:rsid w:val="704AC9FD"/>
    <w:rsid w:val="7061D0D6"/>
    <w:rsid w:val="707C9D6A"/>
    <w:rsid w:val="70D4BEA7"/>
    <w:rsid w:val="7130C63F"/>
    <w:rsid w:val="7153DE83"/>
    <w:rsid w:val="7164061E"/>
    <w:rsid w:val="7193DC42"/>
    <w:rsid w:val="72002CA7"/>
    <w:rsid w:val="722734E6"/>
    <w:rsid w:val="72275FA1"/>
    <w:rsid w:val="7265A974"/>
    <w:rsid w:val="7282ED06"/>
    <w:rsid w:val="728894A3"/>
    <w:rsid w:val="72948C1F"/>
    <w:rsid w:val="7297F5CD"/>
    <w:rsid w:val="72984D20"/>
    <w:rsid w:val="72ADDD70"/>
    <w:rsid w:val="72B00160"/>
    <w:rsid w:val="72D29042"/>
    <w:rsid w:val="72E58A65"/>
    <w:rsid w:val="72F5E65B"/>
    <w:rsid w:val="72FDC2A9"/>
    <w:rsid w:val="7303AF0A"/>
    <w:rsid w:val="731504B2"/>
    <w:rsid w:val="73191D4E"/>
    <w:rsid w:val="734E641D"/>
    <w:rsid w:val="7385EFCE"/>
    <w:rsid w:val="738857BC"/>
    <w:rsid w:val="73974392"/>
    <w:rsid w:val="73AF57EB"/>
    <w:rsid w:val="73B835F1"/>
    <w:rsid w:val="73CE5EA3"/>
    <w:rsid w:val="742C23AD"/>
    <w:rsid w:val="742EBABD"/>
    <w:rsid w:val="74435DB3"/>
    <w:rsid w:val="74604596"/>
    <w:rsid w:val="7469774B"/>
    <w:rsid w:val="749583E7"/>
    <w:rsid w:val="749CA9AC"/>
    <w:rsid w:val="749D953D"/>
    <w:rsid w:val="74B24C1C"/>
    <w:rsid w:val="74DD162B"/>
    <w:rsid w:val="74E5DBAB"/>
    <w:rsid w:val="7502EFE2"/>
    <w:rsid w:val="7516E561"/>
    <w:rsid w:val="752E6508"/>
    <w:rsid w:val="7537C1EC"/>
    <w:rsid w:val="75B4E62F"/>
    <w:rsid w:val="75DC860A"/>
    <w:rsid w:val="760D9DCD"/>
    <w:rsid w:val="76140355"/>
    <w:rsid w:val="762B2A8D"/>
    <w:rsid w:val="76303264"/>
    <w:rsid w:val="764A1249"/>
    <w:rsid w:val="764D83CF"/>
    <w:rsid w:val="76A6F22F"/>
    <w:rsid w:val="76AE8F0D"/>
    <w:rsid w:val="76CEB75D"/>
    <w:rsid w:val="76F496ED"/>
    <w:rsid w:val="77089E03"/>
    <w:rsid w:val="771F78FD"/>
    <w:rsid w:val="77230FBC"/>
    <w:rsid w:val="774EF9D0"/>
    <w:rsid w:val="77897174"/>
    <w:rsid w:val="778B944A"/>
    <w:rsid w:val="779B71DF"/>
    <w:rsid w:val="77E819D4"/>
    <w:rsid w:val="7868DF13"/>
    <w:rsid w:val="78886A0B"/>
    <w:rsid w:val="78A8A6C5"/>
    <w:rsid w:val="78BED585"/>
    <w:rsid w:val="78C88B99"/>
    <w:rsid w:val="78D06359"/>
    <w:rsid w:val="78D0AB77"/>
    <w:rsid w:val="79054B63"/>
    <w:rsid w:val="7968B54D"/>
    <w:rsid w:val="798AC967"/>
    <w:rsid w:val="79A19A8E"/>
    <w:rsid w:val="79B328F1"/>
    <w:rsid w:val="79CD7458"/>
    <w:rsid w:val="79D5B55A"/>
    <w:rsid w:val="79D7ADE3"/>
    <w:rsid w:val="79E3469C"/>
    <w:rsid w:val="7A391F03"/>
    <w:rsid w:val="7A39F2B3"/>
    <w:rsid w:val="7A91AA35"/>
    <w:rsid w:val="7AA34FBA"/>
    <w:rsid w:val="7AD8B5E0"/>
    <w:rsid w:val="7AE0FC02"/>
    <w:rsid w:val="7AF182E5"/>
    <w:rsid w:val="7AF8D361"/>
    <w:rsid w:val="7AFB32D7"/>
    <w:rsid w:val="7B008684"/>
    <w:rsid w:val="7B0B9D2C"/>
    <w:rsid w:val="7B7A0FC1"/>
    <w:rsid w:val="7B9A8854"/>
    <w:rsid w:val="7BA38A38"/>
    <w:rsid w:val="7BBAC499"/>
    <w:rsid w:val="7BBBA676"/>
    <w:rsid w:val="7BF48392"/>
    <w:rsid w:val="7C1AA29D"/>
    <w:rsid w:val="7C1AB366"/>
    <w:rsid w:val="7C1E18A1"/>
    <w:rsid w:val="7C3A6270"/>
    <w:rsid w:val="7C4CEF2D"/>
    <w:rsid w:val="7C672F60"/>
    <w:rsid w:val="7C8B2D04"/>
    <w:rsid w:val="7C9AA3B1"/>
    <w:rsid w:val="7CAD16A1"/>
    <w:rsid w:val="7CBA8805"/>
    <w:rsid w:val="7CBD186E"/>
    <w:rsid w:val="7CE2A4A2"/>
    <w:rsid w:val="7CE58E7C"/>
    <w:rsid w:val="7D0770B8"/>
    <w:rsid w:val="7D25C801"/>
    <w:rsid w:val="7D365658"/>
    <w:rsid w:val="7D4A0A13"/>
    <w:rsid w:val="7D51E9E7"/>
    <w:rsid w:val="7D5E6B88"/>
    <w:rsid w:val="7D64C49D"/>
    <w:rsid w:val="7D71E85E"/>
    <w:rsid w:val="7D9D9D82"/>
    <w:rsid w:val="7DB93E3D"/>
    <w:rsid w:val="7DCB3124"/>
    <w:rsid w:val="7DED925A"/>
    <w:rsid w:val="7DF2DB4F"/>
    <w:rsid w:val="7DF53B40"/>
    <w:rsid w:val="7E0C9F74"/>
    <w:rsid w:val="7E0EB7B3"/>
    <w:rsid w:val="7E386BCD"/>
    <w:rsid w:val="7E447F84"/>
    <w:rsid w:val="7E88F016"/>
    <w:rsid w:val="7EC254E3"/>
    <w:rsid w:val="7F04DBBD"/>
    <w:rsid w:val="7F271090"/>
    <w:rsid w:val="7F36947B"/>
    <w:rsid w:val="7F552AEA"/>
    <w:rsid w:val="7F629AB1"/>
    <w:rsid w:val="7F6D9E4C"/>
    <w:rsid w:val="7FCC0E00"/>
    <w:rsid w:val="7FD77E99"/>
    <w:rsid w:val="7FF184ED"/>
    <w:rsid w:val="7FF6D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1B277A"/>
  <w15:chartTrackingRefBased/>
  <w15:docId w15:val="{7C944E73-69E6-46B1-AD4D-80DE860A5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5F60"/>
    <w:pPr>
      <w:spacing w:after="240"/>
    </w:pPr>
    <w:rPr>
      <w:sz w:val="20"/>
    </w:rPr>
  </w:style>
  <w:style w:type="paragraph" w:styleId="Heading1">
    <w:name w:val="heading 1"/>
    <w:basedOn w:val="Normal"/>
    <w:next w:val="Normal"/>
    <w:link w:val="Heading1Char"/>
    <w:autoRedefine/>
    <w:uiPriority w:val="9"/>
    <w:qFormat/>
    <w:rsid w:val="00F81014"/>
    <w:pPr>
      <w:keepNext/>
      <w:keepLines/>
      <w:spacing w:before="360" w:after="0" w:line="276" w:lineRule="auto"/>
      <w:outlineLvl w:val="0"/>
    </w:pPr>
    <w:rPr>
      <w:rFonts w:asciiTheme="majorHAnsi" w:hAnsiTheme="majorHAnsi" w:cs="Times New Roman (Body CS)"/>
      <w:b/>
      <w:bCs/>
      <w:caps/>
      <w:color w:val="000000" w:themeColor="text1"/>
      <w:spacing w:val="10"/>
      <w:sz w:val="32"/>
    </w:rPr>
  </w:style>
  <w:style w:type="paragraph" w:styleId="Heading2">
    <w:name w:val="heading 2"/>
    <w:basedOn w:val="Normal"/>
    <w:next w:val="Normal"/>
    <w:link w:val="Heading2Char"/>
    <w:autoRedefine/>
    <w:uiPriority w:val="9"/>
    <w:qFormat/>
    <w:rsid w:val="00C679DD"/>
    <w:pPr>
      <w:keepNext/>
      <w:keepLines/>
      <w:spacing w:before="260" w:after="120" w:line="240" w:lineRule="auto"/>
      <w:outlineLvl w:val="1"/>
    </w:pPr>
    <w:rPr>
      <w:rFonts w:ascii="Arial Black" w:hAnsi="Arial Black"/>
      <w:b/>
      <w:bCs/>
      <w:color w:val="000000" w:themeColor="text1"/>
      <w:spacing w:val="1"/>
      <w:sz w:val="26"/>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021E2B"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032D41"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032D41"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896240"/>
    <w:pPr>
      <w:spacing w:after="0" w:line="480" w:lineRule="exact"/>
    </w:pPr>
    <w:rPr>
      <w:rFonts w:asciiTheme="majorHAnsi" w:eastAsiaTheme="majorEastAsia" w:hAnsiTheme="majorHAnsi" w:cs="Times New Roman (Headings CS)"/>
      <w:caps/>
      <w:color w:val="053D58" w:themeColor="accent1"/>
      <w:spacing w:val="10"/>
      <w:kern w:val="28"/>
      <w:sz w:val="48"/>
    </w:rPr>
  </w:style>
  <w:style w:type="character" w:customStyle="1" w:styleId="TitleChar">
    <w:name w:val="Title Char"/>
    <w:basedOn w:val="DefaultParagraphFont"/>
    <w:link w:val="Title"/>
    <w:uiPriority w:val="1"/>
    <w:rsid w:val="00896240"/>
    <w:rPr>
      <w:rFonts w:asciiTheme="majorHAnsi" w:eastAsiaTheme="majorEastAsia" w:hAnsiTheme="majorHAnsi" w:cs="Times New Roman (Headings CS)"/>
      <w:caps/>
      <w:color w:val="053D58" w:themeColor="accent1"/>
      <w:spacing w:val="10"/>
      <w:kern w:val="28"/>
      <w:sz w:val="4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D04747"/>
    <w:pPr>
      <w:numPr>
        <w:ilvl w:val="1"/>
      </w:numPr>
      <w:spacing w:before="80" w:after="0" w:line="280" w:lineRule="exact"/>
    </w:pPr>
    <w:rPr>
      <w:rFonts w:cs="Times New Roman (Body CS)"/>
      <w:b/>
      <w:bCs/>
      <w:color w:val="3D97B6" w:themeColor="accent2"/>
      <w:spacing w:val="1"/>
      <w:sz w:val="24"/>
    </w:rPr>
  </w:style>
  <w:style w:type="character" w:customStyle="1" w:styleId="SubtitleChar">
    <w:name w:val="Subtitle Char"/>
    <w:basedOn w:val="DefaultParagraphFont"/>
    <w:link w:val="Subtitle"/>
    <w:uiPriority w:val="2"/>
    <w:rsid w:val="00D04747"/>
    <w:rPr>
      <w:rFonts w:cs="Times New Roman (Body CS)"/>
      <w:b/>
      <w:bCs/>
      <w:color w:val="3D97B6" w:themeColor="accent2"/>
      <w:spacing w:val="1"/>
      <w:sz w:val="24"/>
    </w:rPr>
  </w:style>
  <w:style w:type="character" w:customStyle="1" w:styleId="Heading1Char">
    <w:name w:val="Heading 1 Char"/>
    <w:basedOn w:val="DefaultParagraphFont"/>
    <w:link w:val="Heading1"/>
    <w:uiPriority w:val="9"/>
    <w:rsid w:val="00F81014"/>
    <w:rPr>
      <w:rFonts w:asciiTheme="majorHAnsi" w:hAnsiTheme="majorHAnsi" w:cs="Times New Roman (Body CS)"/>
      <w:b/>
      <w:bCs/>
      <w:caps/>
      <w:color w:val="000000" w:themeColor="text1"/>
      <w:spacing w:val="10"/>
      <w:sz w:val="32"/>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AFE2FA" w:themeFill="accent1" w:themeFillTint="33"/>
    </w:tcPr>
    <w:tblStylePr w:type="firstCol">
      <w:pPr>
        <w:wordWrap/>
        <w:jc w:val="center"/>
      </w:pPr>
    </w:tblStylePr>
  </w:style>
  <w:style w:type="paragraph" w:customStyle="1" w:styleId="TipText">
    <w:name w:val="Tip Text"/>
    <w:basedOn w:val="Normal"/>
    <w:uiPriority w:val="19"/>
    <w:rsid w:val="00DD04BF"/>
    <w:pPr>
      <w:spacing w:after="120" w:line="264" w:lineRule="auto"/>
      <w:ind w:right="576"/>
    </w:pPr>
    <w:rPr>
      <w:iCs/>
      <w:sz w:val="18"/>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021E2B" w:themeColor="accent1" w:themeShade="7F"/>
      <w:sz w:val="24"/>
      <w:szCs w:val="24"/>
    </w:rPr>
  </w:style>
  <w:style w:type="character" w:customStyle="1" w:styleId="Heading2Char">
    <w:name w:val="Heading 2 Char"/>
    <w:basedOn w:val="DefaultParagraphFont"/>
    <w:link w:val="Heading2"/>
    <w:uiPriority w:val="9"/>
    <w:rsid w:val="00C679DD"/>
    <w:rPr>
      <w:rFonts w:ascii="Arial Black" w:hAnsi="Arial Black"/>
      <w:b/>
      <w:bCs/>
      <w:color w:val="000000" w:themeColor="text1"/>
      <w:spacing w:val="1"/>
      <w:sz w:val="26"/>
    </w:rPr>
  </w:style>
  <w:style w:type="paragraph" w:styleId="ListBullet">
    <w:name w:val="List Bullet"/>
    <w:basedOn w:val="Normal"/>
    <w:uiPriority w:val="11"/>
    <w:qFormat/>
    <w:rsid w:val="00DD04BF"/>
    <w:pPr>
      <w:numPr>
        <w:numId w:val="14"/>
      </w:numPr>
      <w:spacing w:after="60"/>
    </w:pPr>
    <w:rPr>
      <w:i/>
      <w:sz w:val="18"/>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26B2"/>
    <w:rPr>
      <w:sz w:val="20"/>
    </w:rPr>
  </w:style>
  <w:style w:type="paragraph" w:styleId="Footer">
    <w:name w:val="footer"/>
    <w:basedOn w:val="Normal"/>
    <w:link w:val="FooterChar"/>
    <w:uiPriority w:val="99"/>
    <w:rsid w:val="0056348C"/>
    <w:pPr>
      <w:spacing w:before="200" w:after="0" w:line="240" w:lineRule="auto"/>
      <w:contextualSpacing/>
      <w:jc w:val="right"/>
    </w:pPr>
    <w:rPr>
      <w:rFonts w:asciiTheme="majorHAnsi" w:eastAsiaTheme="majorEastAsia" w:hAnsiTheme="majorHAnsi" w:cstheme="majorBidi"/>
      <w:noProof/>
      <w:color w:val="EDA516" w:themeColor="accent4"/>
    </w:rPr>
  </w:style>
  <w:style w:type="character" w:customStyle="1" w:styleId="FooterChar">
    <w:name w:val="Footer Char"/>
    <w:basedOn w:val="DefaultParagraphFont"/>
    <w:link w:val="Footer"/>
    <w:uiPriority w:val="99"/>
    <w:rsid w:val="00C026B2"/>
    <w:rPr>
      <w:rFonts w:asciiTheme="majorHAnsi" w:eastAsiaTheme="majorEastAsia" w:hAnsiTheme="majorHAnsi" w:cstheme="majorBidi"/>
      <w:noProof/>
      <w:color w:val="EDA516" w:themeColor="accent4"/>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12A8F1" w:themeColor="accent1" w:themeTint="99"/>
        <w:left w:val="single" w:sz="4" w:space="0" w:color="12A8F1" w:themeColor="accent1" w:themeTint="99"/>
        <w:bottom w:val="single" w:sz="4" w:space="0" w:color="12A8F1" w:themeColor="accent1" w:themeTint="99"/>
        <w:right w:val="single" w:sz="4" w:space="0" w:color="12A8F1" w:themeColor="accent1" w:themeTint="99"/>
        <w:insideH w:val="single" w:sz="4" w:space="0" w:color="12A8F1" w:themeColor="accent1" w:themeTint="99"/>
        <w:insideV w:val="single" w:sz="4" w:space="0" w:color="12A8F1" w:themeColor="accent1" w:themeTint="99"/>
      </w:tblBorders>
      <w:tblCellMar>
        <w:top w:w="29" w:type="dxa"/>
        <w:bottom w:w="29" w:type="dxa"/>
      </w:tblCellMar>
    </w:tblPr>
    <w:tblStylePr w:type="firstRow">
      <w:rPr>
        <w:b/>
        <w:bCs/>
        <w:color w:val="FFFFFF" w:themeColor="background1"/>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nil"/>
          <w:insideV w:val="nil"/>
        </w:tcBorders>
        <w:shd w:val="clear" w:color="auto" w:fill="053D58" w:themeFill="accent1"/>
      </w:tcPr>
    </w:tblStylePr>
    <w:tblStylePr w:type="lastRow">
      <w:rPr>
        <w:b/>
        <w:bCs/>
      </w:rPr>
      <w:tblPr/>
      <w:tcPr>
        <w:tcBorders>
          <w:top w:val="double" w:sz="4" w:space="0" w:color="053D58" w:themeColor="accent1"/>
        </w:tcBorders>
      </w:tcPr>
    </w:tblStylePr>
    <w:tblStylePr w:type="firstCol">
      <w:rPr>
        <w:b/>
        <w:bCs/>
      </w:rPr>
    </w:tblStylePr>
    <w:tblStylePr w:type="lastCol">
      <w:rPr>
        <w:b/>
        <w:bCs/>
      </w:rPr>
    </w:tblStylePr>
    <w:tblStylePr w:type="band1Vert">
      <w:tblPr/>
      <w:tcPr>
        <w:shd w:val="clear" w:color="auto" w:fill="AFE2FA" w:themeFill="accent1" w:themeFillTint="33"/>
      </w:tcPr>
    </w:tblStylePr>
    <w:tblStylePr w:type="band1Horz">
      <w:tblPr/>
      <w:tcPr>
        <w:shd w:val="clear" w:color="auto" w:fill="AFE2FA"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rsid w:val="00C026B2"/>
    <w:pPr>
      <w:spacing w:before="120" w:after="120" w:line="240" w:lineRule="auto"/>
    </w:pPr>
    <w:tblPr>
      <w:tblStyleRowBandSize w:val="1"/>
      <w:tbl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blBorders>
      <w:tblCellMar>
        <w:left w:w="144" w:type="dxa"/>
        <w:right w:w="144" w:type="dxa"/>
      </w:tblCellMar>
    </w:tblPr>
    <w:tblStylePr w:type="firstRow">
      <w:pPr>
        <w:keepNext/>
        <w:wordWrap/>
      </w:pPr>
      <w:rPr>
        <w:b/>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99DDEC" w:themeFill="accent3"/>
      </w:tcPr>
    </w:tblStylePr>
    <w:tblStylePr w:type="lastRow">
      <w:rPr>
        <w:b/>
        <w:color w:val="FFFFFF" w:themeColor="background1"/>
      </w:rPr>
      <w:tblPr/>
      <w:tcPr>
        <w:shd w:val="clear" w:color="auto" w:fill="053D58" w:themeFill="accent1"/>
      </w:tcPr>
    </w:tblStylePr>
    <w:tblStylePr w:type="band2Horz">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D0E8EC" w:themeFill="accent5"/>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032D41"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032D41"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032D41"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032D41" w:themeColor="accent1" w:themeShade="BF"/>
        <w:bottom w:val="single" w:sz="4" w:space="10" w:color="032D41" w:themeColor="accent1" w:themeShade="BF"/>
      </w:pBdr>
      <w:spacing w:before="360" w:after="360"/>
      <w:ind w:left="864" w:right="864"/>
      <w:jc w:val="center"/>
    </w:pPr>
    <w:rPr>
      <w:i/>
      <w:iCs/>
      <w:color w:val="032D41" w:themeColor="accent1" w:themeShade="BF"/>
    </w:rPr>
  </w:style>
  <w:style w:type="character" w:customStyle="1" w:styleId="IntenseQuoteChar">
    <w:name w:val="Intense Quote Char"/>
    <w:basedOn w:val="DefaultParagraphFont"/>
    <w:link w:val="IntenseQuote"/>
    <w:uiPriority w:val="30"/>
    <w:semiHidden/>
    <w:rsid w:val="008D5E06"/>
    <w:rPr>
      <w:i/>
      <w:iCs/>
      <w:color w:val="032D41" w:themeColor="accent1" w:themeShade="BF"/>
    </w:rPr>
  </w:style>
  <w:style w:type="character" w:styleId="IntenseReference">
    <w:name w:val="Intense Reference"/>
    <w:basedOn w:val="DefaultParagraphFont"/>
    <w:uiPriority w:val="32"/>
    <w:semiHidden/>
    <w:unhideWhenUsed/>
    <w:qFormat/>
    <w:rsid w:val="008D5E06"/>
    <w:rPr>
      <w:b/>
      <w:bCs/>
      <w:caps w:val="0"/>
      <w:smallCaps/>
      <w:color w:val="032D41" w:themeColor="accent1" w:themeShade="BF"/>
      <w:spacing w:val="5"/>
    </w:rPr>
  </w:style>
  <w:style w:type="paragraph" w:styleId="BlockText">
    <w:name w:val="Block Text"/>
    <w:basedOn w:val="Normal"/>
    <w:uiPriority w:val="99"/>
    <w:semiHidden/>
    <w:unhideWhenUsed/>
    <w:rsid w:val="008D5E06"/>
    <w:pPr>
      <w:pBdr>
        <w:top w:val="single" w:sz="2" w:space="10" w:color="032D41" w:themeColor="accent1" w:themeShade="BF"/>
        <w:left w:val="single" w:sz="2" w:space="10" w:color="032D41" w:themeColor="accent1" w:themeShade="BF"/>
        <w:bottom w:val="single" w:sz="2" w:space="10" w:color="032D41" w:themeColor="accent1" w:themeShade="BF"/>
        <w:right w:val="single" w:sz="2" w:space="10" w:color="032D41" w:themeColor="accent1" w:themeShade="BF"/>
      </w:pBdr>
      <w:ind w:left="1152" w:right="1152"/>
    </w:pPr>
    <w:rPr>
      <w:rFonts w:eastAsiaTheme="minorEastAsia"/>
      <w:i/>
      <w:iCs/>
      <w:color w:val="032D41" w:themeColor="accent1" w:themeShade="BF"/>
    </w:rPr>
  </w:style>
  <w:style w:type="character" w:styleId="Hyperlink">
    <w:name w:val="Hyperlink"/>
    <w:basedOn w:val="DefaultParagraphFont"/>
    <w:uiPriority w:val="99"/>
    <w:unhideWhenUsed/>
    <w:rsid w:val="008D5E06"/>
    <w:rPr>
      <w:color w:val="5F97AC"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semiHidden/>
    <w:rsid w:val="00F16B15"/>
    <w:pPr>
      <w:numPr>
        <w:numId w:val="27"/>
      </w:numPr>
      <w:spacing w:after="60"/>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nfo">
    <w:name w:val="Info"/>
    <w:basedOn w:val="Normal"/>
    <w:semiHidden/>
    <w:qFormat/>
    <w:rsid w:val="009C0227"/>
    <w:pPr>
      <w:keepNext/>
      <w:spacing w:before="120" w:after="120" w:line="240" w:lineRule="auto"/>
    </w:pPr>
  </w:style>
  <w:style w:type="character" w:styleId="Emphasis">
    <w:name w:val="Emphasis"/>
    <w:uiPriority w:val="20"/>
    <w:semiHidden/>
    <w:qFormat/>
    <w:rsid w:val="00046997"/>
    <w:rPr>
      <w:rFonts w:asciiTheme="minorHAnsi" w:hAnsiTheme="minorHAnsi"/>
      <w:b/>
      <w:i w:val="0"/>
      <w:iCs/>
      <w:color w:val="404040" w:themeColor="text1" w:themeTint="BF"/>
      <w:sz w:val="16"/>
    </w:rPr>
  </w:style>
  <w:style w:type="paragraph" w:styleId="TOCHeading">
    <w:name w:val="TOC Heading"/>
    <w:basedOn w:val="Heading1"/>
    <w:next w:val="Normal"/>
    <w:uiPriority w:val="39"/>
    <w:unhideWhenUsed/>
    <w:qFormat/>
    <w:rsid w:val="001A2C17"/>
    <w:pPr>
      <w:spacing w:before="240" w:line="259" w:lineRule="auto"/>
      <w:outlineLvl w:val="9"/>
    </w:pPr>
    <w:rPr>
      <w:rFonts w:eastAsiaTheme="majorEastAsia" w:cstheme="majorBidi"/>
      <w:b w:val="0"/>
      <w:bCs w:val="0"/>
      <w:caps w:val="0"/>
      <w:color w:val="032D41" w:themeColor="accent1" w:themeShade="BF"/>
      <w:spacing w:val="0"/>
      <w:szCs w:val="32"/>
      <w:lang w:eastAsia="en-US"/>
    </w:rPr>
  </w:style>
  <w:style w:type="paragraph" w:styleId="TOC2">
    <w:name w:val="toc 2"/>
    <w:basedOn w:val="Normal"/>
    <w:next w:val="Normal"/>
    <w:autoRedefine/>
    <w:uiPriority w:val="39"/>
    <w:unhideWhenUsed/>
    <w:rsid w:val="001A2C17"/>
    <w:pPr>
      <w:spacing w:after="100" w:line="259" w:lineRule="auto"/>
      <w:ind w:left="220"/>
    </w:pPr>
    <w:rPr>
      <w:rFonts w:eastAsiaTheme="minorEastAsia" w:cs="Times New Roman"/>
      <w:color w:val="auto"/>
      <w:sz w:val="22"/>
      <w:szCs w:val="22"/>
      <w:lang w:eastAsia="en-US"/>
    </w:rPr>
  </w:style>
  <w:style w:type="paragraph" w:styleId="TOC1">
    <w:name w:val="toc 1"/>
    <w:basedOn w:val="Normal"/>
    <w:next w:val="Normal"/>
    <w:autoRedefine/>
    <w:uiPriority w:val="39"/>
    <w:unhideWhenUsed/>
    <w:rsid w:val="001A2C17"/>
    <w:pPr>
      <w:spacing w:after="100" w:line="259" w:lineRule="auto"/>
    </w:pPr>
    <w:rPr>
      <w:rFonts w:eastAsiaTheme="minorEastAsia" w:cs="Times New Roman"/>
      <w:color w:val="auto"/>
      <w:sz w:val="22"/>
      <w:szCs w:val="22"/>
      <w:lang w:eastAsia="en-US"/>
    </w:rPr>
  </w:style>
  <w:style w:type="paragraph" w:styleId="TOC3">
    <w:name w:val="toc 3"/>
    <w:basedOn w:val="Normal"/>
    <w:next w:val="Normal"/>
    <w:autoRedefine/>
    <w:uiPriority w:val="39"/>
    <w:unhideWhenUsed/>
    <w:rsid w:val="001A2C17"/>
    <w:pPr>
      <w:spacing w:after="100" w:line="259" w:lineRule="auto"/>
      <w:ind w:left="440"/>
    </w:pPr>
    <w:rPr>
      <w:rFonts w:eastAsiaTheme="minorEastAsia" w:cs="Times New Roman"/>
      <w:color w:val="auto"/>
      <w:sz w:val="22"/>
      <w:szCs w:val="22"/>
      <w:lang w:eastAsia="en-US"/>
    </w:rPr>
  </w:style>
  <w:style w:type="paragraph" w:styleId="ListParagraph">
    <w:name w:val="List Paragraph"/>
    <w:basedOn w:val="Normal"/>
    <w:uiPriority w:val="34"/>
    <w:unhideWhenUsed/>
    <w:qFormat/>
    <w:rsid w:val="007872F4"/>
    <w:pPr>
      <w:ind w:left="720"/>
      <w:contextualSpacing/>
    </w:pPr>
  </w:style>
  <w:style w:type="table" w:styleId="ListTable3-Accent1">
    <w:name w:val="List Table 3 Accent 1"/>
    <w:basedOn w:val="TableNormal"/>
    <w:uiPriority w:val="48"/>
    <w:rsid w:val="00657183"/>
    <w:pPr>
      <w:spacing w:after="0" w:line="240" w:lineRule="auto"/>
    </w:pPr>
    <w:tblPr>
      <w:tblStyleRowBandSize w:val="1"/>
      <w:tblStyleColBandSize w:val="1"/>
      <w:tblBorders>
        <w:top w:val="single" w:sz="4" w:space="0" w:color="053D58" w:themeColor="accent1"/>
        <w:left w:val="single" w:sz="4" w:space="0" w:color="053D58" w:themeColor="accent1"/>
        <w:bottom w:val="single" w:sz="4" w:space="0" w:color="053D58" w:themeColor="accent1"/>
        <w:right w:val="single" w:sz="4" w:space="0" w:color="053D58" w:themeColor="accent1"/>
      </w:tblBorders>
    </w:tblPr>
    <w:tblStylePr w:type="firstRow">
      <w:rPr>
        <w:b/>
        <w:bCs/>
        <w:color w:val="FFFFFF" w:themeColor="background1"/>
      </w:rPr>
      <w:tblPr/>
      <w:tcPr>
        <w:shd w:val="clear" w:color="auto" w:fill="053D58" w:themeFill="accent1"/>
      </w:tcPr>
    </w:tblStylePr>
    <w:tblStylePr w:type="lastRow">
      <w:rPr>
        <w:b/>
        <w:bCs/>
      </w:rPr>
      <w:tblPr/>
      <w:tcPr>
        <w:tcBorders>
          <w:top w:val="double" w:sz="4" w:space="0" w:color="053D5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53D58" w:themeColor="accent1"/>
          <w:right w:val="single" w:sz="4" w:space="0" w:color="053D58" w:themeColor="accent1"/>
        </w:tcBorders>
      </w:tcPr>
    </w:tblStylePr>
    <w:tblStylePr w:type="band1Horz">
      <w:tblPr/>
      <w:tcPr>
        <w:tcBorders>
          <w:top w:val="single" w:sz="4" w:space="0" w:color="053D58" w:themeColor="accent1"/>
          <w:bottom w:val="single" w:sz="4" w:space="0" w:color="053D5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53D58" w:themeColor="accent1"/>
          <w:left w:val="nil"/>
        </w:tcBorders>
      </w:tcPr>
    </w:tblStylePr>
    <w:tblStylePr w:type="swCell">
      <w:tblPr/>
      <w:tcPr>
        <w:tcBorders>
          <w:top w:val="double" w:sz="4" w:space="0" w:color="053D58" w:themeColor="accent1"/>
          <w:right w:val="nil"/>
        </w:tcBorders>
      </w:tcPr>
    </w:tblStylePr>
  </w:style>
  <w:style w:type="paragraph" w:styleId="TOC4">
    <w:name w:val="toc 4"/>
    <w:basedOn w:val="Normal"/>
    <w:next w:val="Normal"/>
    <w:uiPriority w:val="39"/>
    <w:unhideWhenUsed/>
    <w:rsid w:val="72984D20"/>
    <w:pPr>
      <w:spacing w:after="100"/>
      <w:ind w:left="660"/>
    </w:pPr>
  </w:style>
  <w:style w:type="paragraph" w:customStyle="1" w:styleId="Heading51">
    <w:name w:val="Heading 5.1"/>
    <w:basedOn w:val="Normal"/>
    <w:link w:val="Heading51Char"/>
    <w:uiPriority w:val="1"/>
    <w:rsid w:val="72984D20"/>
    <w:pPr>
      <w:keepNext/>
      <w:keepLines/>
      <w:spacing w:before="40" w:after="0"/>
      <w:outlineLvl w:val="4"/>
    </w:pPr>
    <w:rPr>
      <w:rFonts w:asciiTheme="majorHAnsi" w:eastAsiaTheme="majorEastAsia" w:hAnsiTheme="majorHAnsi" w:cstheme="majorBidi"/>
      <w:color w:val="032D41"/>
      <w:sz w:val="24"/>
      <w:szCs w:val="24"/>
    </w:rPr>
  </w:style>
  <w:style w:type="character" w:customStyle="1" w:styleId="Heading51Char">
    <w:name w:val="Heading 5.1 Char"/>
    <w:basedOn w:val="DefaultParagraphFont"/>
    <w:link w:val="Heading51"/>
    <w:rsid w:val="72984D20"/>
    <w:rPr>
      <w:rFonts w:asciiTheme="majorHAnsi" w:eastAsiaTheme="majorEastAsia" w:hAnsiTheme="majorHAnsi" w:cstheme="majorBidi"/>
      <w:color w:val="032D41"/>
      <w:sz w:val="24"/>
      <w:szCs w:val="24"/>
    </w:rPr>
  </w:style>
  <w:style w:type="paragraph" w:styleId="TOC5">
    <w:name w:val="toc 5"/>
    <w:basedOn w:val="Normal"/>
    <w:next w:val="Normal"/>
    <w:uiPriority w:val="39"/>
    <w:unhideWhenUsed/>
    <w:rsid w:val="72984D20"/>
    <w:pPr>
      <w:spacing w:after="100"/>
      <w:ind w:left="880"/>
    </w:pPr>
  </w:style>
  <w:style w:type="table" w:styleId="GridTable5Dark-Accent4">
    <w:name w:val="Grid Table 5 Dark Accent 4"/>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CD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A51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A51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A51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A516" w:themeFill="accent4"/>
      </w:tcPr>
    </w:tblStylePr>
    <w:tblStylePr w:type="band1Vert">
      <w:tblPr/>
      <w:tcPr>
        <w:shd w:val="clear" w:color="auto" w:fill="F7DAA1" w:themeFill="accent4" w:themeFillTint="66"/>
      </w:tcPr>
    </w:tblStylePr>
    <w:tblStylePr w:type="band1Horz">
      <w:tblPr/>
      <w:tcPr>
        <w:shd w:val="clear" w:color="auto" w:fill="F7DAA1" w:themeFill="accent4" w:themeFillTint="66"/>
      </w:tcPr>
    </w:tblStyle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61C5F6" w:themeColor="accent1" w:themeTint="66"/>
        <w:left w:val="single" w:sz="4" w:space="0" w:color="61C5F6" w:themeColor="accent1" w:themeTint="66"/>
        <w:bottom w:val="single" w:sz="4" w:space="0" w:color="61C5F6" w:themeColor="accent1" w:themeTint="66"/>
        <w:right w:val="single" w:sz="4" w:space="0" w:color="61C5F6" w:themeColor="accent1" w:themeTint="66"/>
        <w:insideH w:val="single" w:sz="4" w:space="0" w:color="61C5F6" w:themeColor="accent1" w:themeTint="66"/>
        <w:insideV w:val="single" w:sz="4" w:space="0" w:color="61C5F6" w:themeColor="accent1" w:themeTint="66"/>
      </w:tblBorders>
    </w:tblPr>
    <w:tblStylePr w:type="firstRow">
      <w:rPr>
        <w:b/>
        <w:bCs/>
      </w:rPr>
      <w:tblPr/>
      <w:tcPr>
        <w:tcBorders>
          <w:bottom w:val="single" w:sz="12" w:space="0" w:color="12A8F1" w:themeColor="accent1" w:themeTint="99"/>
        </w:tcBorders>
      </w:tcPr>
    </w:tblStylePr>
    <w:tblStylePr w:type="lastRow">
      <w:rPr>
        <w:b/>
        <w:bCs/>
      </w:rPr>
      <w:tblPr/>
      <w:tcPr>
        <w:tcBorders>
          <w:top w:val="double" w:sz="2" w:space="0" w:color="12A8F1" w:themeColor="accent1" w:themeTint="99"/>
        </w:tcBorders>
      </w:tcPr>
    </w:tblStylePr>
    <w:tblStylePr w:type="firstCol">
      <w:rPr>
        <w:b/>
        <w:bCs/>
      </w:rPr>
    </w:tblStylePr>
    <w:tblStylePr w:type="lastCol">
      <w:rPr>
        <w:b/>
        <w:bCs/>
      </w:rPr>
    </w:tblStylePr>
  </w:style>
  <w:style w:type="paragraph" w:styleId="EndnoteText">
    <w:name w:val="endnote text"/>
    <w:basedOn w:val="Normal"/>
    <w:uiPriority w:val="99"/>
    <w:semiHidden/>
    <w:unhideWhenUsed/>
    <w:rsid w:val="1AF322CF"/>
    <w:pPr>
      <w:spacing w:after="0" w:line="240" w:lineRule="auto"/>
    </w:pPr>
  </w:style>
  <w:style w:type="character" w:styleId="EndnoteReference">
    <w:name w:val="endnote reference"/>
    <w:basedOn w:val="DefaultParagraphFont"/>
    <w:uiPriority w:val="99"/>
    <w:semiHidden/>
    <w:unhideWhenUsed/>
    <w:rsid w:val="1AF322CF"/>
    <w:rPr>
      <w:vertAlign w:val="superscript"/>
    </w:rPr>
  </w:style>
  <w:style w:type="character" w:styleId="FollowedHyperlink">
    <w:name w:val="FollowedHyperlink"/>
    <w:basedOn w:val="DefaultParagraphFont"/>
    <w:uiPriority w:val="99"/>
    <w:semiHidden/>
    <w:unhideWhenUsed/>
    <w:rsid w:val="00935F60"/>
    <w:rPr>
      <w:color w:val="EDA516"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2906243">
      <w:bodyDiv w:val="1"/>
      <w:marLeft w:val="0"/>
      <w:marRight w:val="0"/>
      <w:marTop w:val="0"/>
      <w:marBottom w:val="0"/>
      <w:divBdr>
        <w:top w:val="none" w:sz="0" w:space="0" w:color="auto"/>
        <w:left w:val="none" w:sz="0" w:space="0" w:color="auto"/>
        <w:bottom w:val="none" w:sz="0" w:space="0" w:color="auto"/>
        <w:right w:val="none" w:sz="0" w:space="0" w:color="auto"/>
      </w:divBdr>
    </w:div>
    <w:div w:id="90402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mailto:ravneil.nand@usp.ac.fj" TargetMode="External"/><Relationship Id="rId26" Type="http://schemas.openxmlformats.org/officeDocument/2006/relationships/hyperlink" Target="https://www.namecheap.com/domains/" TargetMode="External"/><Relationship Id="rId39" Type="http://schemas.openxmlformats.org/officeDocument/2006/relationships/image" Target="media/image7.emf"/><Relationship Id="rId21" Type="http://schemas.openxmlformats.org/officeDocument/2006/relationships/hyperlink" Target="mailto:p.ajnesh.it@carpenters.com.fj" TargetMode="External"/><Relationship Id="rId34" Type="http://schemas.openxmlformats.org/officeDocument/2006/relationships/hyperlink" Target="https://owasp.org/www-project-top-ten/"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s11219520@student.usp.ac.fj" TargetMode="External"/><Relationship Id="rId29" Type="http://schemas.openxmlformats.org/officeDocument/2006/relationships/hyperlink" Target="https://docs.docker.com/subscription/desktop-licens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nder.com/pricing" TargetMode="External"/><Relationship Id="rId32" Type="http://schemas.openxmlformats.org/officeDocument/2006/relationships/hyperlink" Target="https://learn.microsoft.com/aspnet/core" TargetMode="External"/><Relationship Id="rId37" Type="http://schemas.openxmlformats.org/officeDocument/2006/relationships/image" Target="media/image5.png"/><Relationship Id="rId40" Type="http://schemas.openxmlformats.org/officeDocument/2006/relationships/oleObject" Target="embeddings/oleObject1.bin"/><Relationship Id="rId5" Type="http://schemas.openxmlformats.org/officeDocument/2006/relationships/numbering" Target="numbering.xml"/><Relationship Id="rId15" Type="http://schemas.openxmlformats.org/officeDocument/2006/relationships/hyperlink" Target="mailto:s11219651@student.usp.ac.fj" TargetMode="External"/><Relationship Id="rId23" Type="http://schemas.openxmlformats.org/officeDocument/2006/relationships/hyperlink" Target="mailto:sheetal.it@carpenters.com.fj" TargetMode="External"/><Relationship Id="rId28" Type="http://schemas.openxmlformats.org/officeDocument/2006/relationships/hyperlink" Target="https://learn.microsoft.com/en-us/sql/sql-server/editions-and-components-of-sql-server-2022" TargetMode="External"/><Relationship Id="rId36"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mailto:amit.it@carpenters.com.fj" TargetMode="External"/><Relationship Id="rId31" Type="http://schemas.openxmlformats.org/officeDocument/2006/relationships/hyperlink" Target="https://scrumguides.org/docs/scrumguide/v2020/2020-Scrum-Guide-US.pdf"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11219143@student.usp.ac.fj" TargetMode="External"/><Relationship Id="rId22" Type="http://schemas.openxmlformats.org/officeDocument/2006/relationships/hyperlink" Target="mailto:rakitesh.it@carpenters.com.fj" TargetMode="External"/><Relationship Id="rId27" Type="http://schemas.openxmlformats.org/officeDocument/2006/relationships/hyperlink" Target="https://letsencrypt.org/docs/faq/" TargetMode="External"/><Relationship Id="rId30" Type="http://schemas.openxmlformats.org/officeDocument/2006/relationships/hyperlink" Target="https://www.xe.com/currencyconverter/convert/?Amount=1&amp;From=USD&amp;To=FJD" TargetMode="External"/><Relationship Id="rId35" Type="http://schemas.openxmlformats.org/officeDocument/2006/relationships/image" Target="media/image3.png"/><Relationship Id="rId43"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4c5e83749f934a16" Type="http://schemas.microsoft.com/office/2020/10/relationships/intelligence" Target="intelligence2.xml"/><Relationship Id="rId12" Type="http://schemas.openxmlformats.org/officeDocument/2006/relationships/header" Target="header1.xml"/><Relationship Id="rId17" Type="http://schemas.openxmlformats.org/officeDocument/2006/relationships/hyperlink" Target="mailto:s11219885@student.usp.ac.fj" TargetMode="External"/><Relationship Id="rId25" Type="http://schemas.openxmlformats.org/officeDocument/2006/relationships/hyperlink" Target="https://www.twilio.com/en-us/products/email-api/pricing" TargetMode="External"/><Relationship Id="rId33" Type="http://schemas.openxmlformats.org/officeDocument/2006/relationships/hyperlink" Target="https://learn.microsoft.com/ef/core" TargetMode="External"/><Relationship Id="rId38" Type="http://schemas.openxmlformats.org/officeDocument/2006/relationships/image" Target="media/image6.png"/><Relationship Id="rId20" Type="http://schemas.openxmlformats.org/officeDocument/2006/relationships/hyperlink" Target="mailto:shanil.it@carpenters.com.fj" TargetMode="External"/><Relationship Id="rId41"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Business%20project%20scope%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charset w:val="00"/>
    <w:family w:val="roman"/>
    <w:pitch w:val="default"/>
  </w:font>
  <w:font w:name="Times New Roman (Headings CS)">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F76"/>
    <w:rsid w:val="00247EAE"/>
    <w:rsid w:val="00831A78"/>
    <w:rsid w:val="00854BB9"/>
    <w:rsid w:val="008D5B36"/>
    <w:rsid w:val="00B93F76"/>
    <w:rsid w:val="00D83DEF"/>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FJ" w:eastAsia="en-FJ"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CE994980CE49E9A3DF21C8F85E237D">
    <w:name w:val="36CE994980CE49E9A3DF21C8F85E237D"/>
    <w:rsid w:val="00B93F76"/>
  </w:style>
  <w:style w:type="paragraph" w:customStyle="1" w:styleId="82A5E7C90788455F90FA715C95A58851">
    <w:name w:val="82A5E7C90788455F90FA715C95A58851"/>
    <w:rsid w:val="00B93F76"/>
  </w:style>
  <w:style w:type="paragraph" w:customStyle="1" w:styleId="EFEFD361C24041A281C86D8335A2C6E4">
    <w:name w:val="EFEFD361C24041A281C86D8335A2C6E4"/>
    <w:rsid w:val="00B93F76"/>
  </w:style>
  <w:style w:type="paragraph" w:customStyle="1" w:styleId="34F384E063A44767A9A49A3CD543AA58">
    <w:name w:val="34F384E063A44767A9A49A3CD543AA58"/>
    <w:rsid w:val="00D83DEF"/>
  </w:style>
  <w:style w:type="paragraph" w:customStyle="1" w:styleId="8A774AC85ED7455ABFADFAC7DC187F2A">
    <w:name w:val="8A774AC85ED7455ABFADFAC7DC187F2A"/>
    <w:rsid w:val="00D83DEF"/>
  </w:style>
  <w:style w:type="paragraph" w:customStyle="1" w:styleId="0CB9C00D871341F6A45452770186B508">
    <w:name w:val="0CB9C00D871341F6A45452770186B508"/>
    <w:rsid w:val="00D83DEF"/>
  </w:style>
  <w:style w:type="paragraph" w:customStyle="1" w:styleId="18691B265FB74E7D8B2FA72403B1AF81">
    <w:name w:val="18691B265FB74E7D8B2FA72403B1AF81"/>
    <w:rsid w:val="00D83DEF"/>
  </w:style>
  <w:style w:type="paragraph" w:customStyle="1" w:styleId="0173D981EF7F4FB89ADB74E4598725C2">
    <w:name w:val="0173D981EF7F4FB89ADB74E4598725C2"/>
    <w:rsid w:val="00D83DEF"/>
  </w:style>
  <w:style w:type="paragraph" w:customStyle="1" w:styleId="4616BA07353642B79FC867832B4BCC19">
    <w:name w:val="4616BA07353642B79FC867832B4BCC19"/>
    <w:rsid w:val="00D83DEF"/>
  </w:style>
  <w:style w:type="paragraph" w:customStyle="1" w:styleId="33C0A920A99344279F4D1D562088C9DB">
    <w:name w:val="33C0A920A99344279F4D1D562088C9DB"/>
    <w:rsid w:val="008D5B36"/>
    <w:pPr>
      <w:spacing w:line="259" w:lineRule="auto"/>
    </w:pPr>
    <w:rPr>
      <w:kern w:val="0"/>
      <w:sz w:val="22"/>
      <w:szCs w:val="22"/>
      <w:lang w:val="en-US" w:eastAsia="en-US"/>
      <w14:ligatures w14:val="none"/>
    </w:rPr>
  </w:style>
  <w:style w:type="paragraph" w:customStyle="1" w:styleId="619E726E98F048589BC01A836D21B966">
    <w:name w:val="619E726E98F048589BC01A836D21B966"/>
    <w:rsid w:val="008D5B36"/>
    <w:pPr>
      <w:spacing w:line="259" w:lineRule="auto"/>
    </w:pPr>
    <w:rPr>
      <w:kern w:val="0"/>
      <w:sz w:val="22"/>
      <w:szCs w:val="22"/>
      <w:lang w:val="en-US" w:eastAsia="en-US"/>
      <w14:ligatures w14:val="none"/>
    </w:rPr>
  </w:style>
  <w:style w:type="paragraph" w:customStyle="1" w:styleId="4D45E3BE9D1940EA9B08144BF609E0E8">
    <w:name w:val="4D45E3BE9D1940EA9B08144BF609E0E8"/>
    <w:rsid w:val="008D5B36"/>
    <w:pPr>
      <w:spacing w:line="259" w:lineRule="auto"/>
    </w:pPr>
    <w:rPr>
      <w:kern w:val="0"/>
      <w:sz w:val="22"/>
      <w:szCs w:val="22"/>
      <w:lang w:val="en-US" w:eastAsia="en-US"/>
      <w14:ligatures w14:val="none"/>
    </w:rPr>
  </w:style>
  <w:style w:type="paragraph" w:customStyle="1" w:styleId="7EF7B020FB714C77A2401C6D06B30876">
    <w:name w:val="7EF7B020FB714C77A2401C6D06B30876"/>
    <w:rsid w:val="008D5B36"/>
    <w:pPr>
      <w:spacing w:line="259" w:lineRule="auto"/>
    </w:pPr>
    <w:rPr>
      <w:kern w:val="0"/>
      <w:sz w:val="22"/>
      <w:szCs w:val="22"/>
      <w:lang w:val="en-US" w:eastAsia="en-US"/>
      <w14:ligatures w14:val="none"/>
    </w:rPr>
  </w:style>
  <w:style w:type="paragraph" w:customStyle="1" w:styleId="F78657A934AE4B1082D8907B314CBDD2">
    <w:name w:val="F78657A934AE4B1082D8907B314CBDD2"/>
    <w:rsid w:val="008D5B36"/>
    <w:pPr>
      <w:spacing w:line="259" w:lineRule="auto"/>
    </w:pPr>
    <w:rPr>
      <w:kern w:val="0"/>
      <w:sz w:val="22"/>
      <w:szCs w:val="22"/>
      <w:lang w:val="en-US" w:eastAsia="en-US"/>
      <w14:ligatures w14:val="none"/>
    </w:rPr>
  </w:style>
  <w:style w:type="paragraph" w:customStyle="1" w:styleId="A19FB5AEDA0749A1B5EDA7D752A042E2">
    <w:name w:val="A19FB5AEDA0749A1B5EDA7D752A042E2"/>
    <w:rsid w:val="008D5B36"/>
    <w:pPr>
      <w:spacing w:line="259" w:lineRule="auto"/>
    </w:pPr>
    <w:rPr>
      <w:kern w:val="0"/>
      <w:sz w:val="22"/>
      <w:szCs w:val="22"/>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BusinessProjectScope">
      <a:dk1>
        <a:srgbClr val="000000"/>
      </a:dk1>
      <a:lt1>
        <a:srgbClr val="FFFFFF"/>
      </a:lt1>
      <a:dk2>
        <a:srgbClr val="0E2841"/>
      </a:dk2>
      <a:lt2>
        <a:srgbClr val="E8E8E8"/>
      </a:lt2>
      <a:accent1>
        <a:srgbClr val="053D58"/>
      </a:accent1>
      <a:accent2>
        <a:srgbClr val="3D97B6"/>
      </a:accent2>
      <a:accent3>
        <a:srgbClr val="99DDEC"/>
      </a:accent3>
      <a:accent4>
        <a:srgbClr val="EDA516"/>
      </a:accent4>
      <a:accent5>
        <a:srgbClr val="D0E8EC"/>
      </a:accent5>
      <a:accent6>
        <a:srgbClr val="9BBECB"/>
      </a:accent6>
      <a:hlink>
        <a:srgbClr val="3D97B7"/>
      </a:hlink>
      <a:folHlink>
        <a:srgbClr val="EDA516"/>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64F0E-02A2-48CB-8562-4E8DB07921E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F2D1228-205F-4B5E-93DC-95BDD112F3EC}">
  <ds:schemaRefs>
    <ds:schemaRef ds:uri="http://schemas.microsoft.com/sharepoint/v3/contenttype/forms"/>
  </ds:schemaRefs>
</ds:datastoreItem>
</file>

<file path=customXml/itemProps3.xml><?xml version="1.0" encoding="utf-8"?>
<ds:datastoreItem xmlns:ds="http://schemas.openxmlformats.org/officeDocument/2006/customXml" ds:itemID="{6A31B75D-9336-4D96-B201-D13E38C2A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9710B3-C194-420F-A3A9-44C3DCC2DBD0}">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Business project scope report</Template>
  <TotalTime>98</TotalTime>
  <Pages>35</Pages>
  <Words>7697</Words>
  <Characters>43874</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Rahul</dc:creator>
  <cp:lastModifiedBy>Jayshil Kisun</cp:lastModifiedBy>
  <cp:revision>58</cp:revision>
  <cp:lastPrinted>2025-04-29T22:21:00Z</cp:lastPrinted>
  <dcterms:created xsi:type="dcterms:W3CDTF">2026-08-11T23:29:00Z</dcterms:created>
  <dcterms:modified xsi:type="dcterms:W3CDTF">2026-08-18T02:12:00Z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