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700" w:line="259" w:lineRule="auto"/>
      </w:pPr>
      <w:r>
        <w:rPr>
          <w:rFonts w:ascii="Aptos" w:hAnsi="Aptos"/>
          <w:b/>
          <w:i w:val="0"/>
          <w:color w:val="08783E"/>
          <w:sz w:val="22"/>
        </w:rPr>
        <w:t>CARPENTERS FIJI PTE LIMITED</w:t>
      </w:r>
    </w:p>
    <w:p>
      <w:pPr>
        <w:keepNext w:val="0"/>
        <w:spacing w:before="0" w:after="160" w:line="259" w:lineRule="auto"/>
      </w:pPr>
      <w:r>
        <w:rPr>
          <w:rFonts w:ascii="Aptos" w:hAnsi="Aptos"/>
          <w:b/>
          <w:i w:val="0"/>
          <w:color w:val="151515"/>
          <w:sz w:val="54"/>
        </w:rPr>
        <w:t>FUNCTIONAL SPECIFICATION</w:t>
        <w:br/>
        <w:t>DOCUMENT</w:t>
      </w:r>
    </w:p>
    <w:p>
      <w:pPr>
        <w:keepNext w:val="0"/>
        <w:spacing w:before="0" w:after="160" w:line="259" w:lineRule="auto"/>
      </w:pPr>
      <w:r>
        <w:rPr>
          <w:rFonts w:ascii="Aptos" w:hAnsi="Aptos"/>
          <w:b/>
          <w:i w:val="0"/>
          <w:color w:val="08783E"/>
          <w:sz w:val="31"/>
        </w:rPr>
        <w:t>Car Rental and Equipment Management System (CREMS)</w:t>
      </w:r>
    </w:p>
    <w:p>
      <w:pPr>
        <w:keepNext w:val="0"/>
        <w:spacing w:before="0" w:after="480" w:line="259" w:lineRule="auto"/>
      </w:pPr>
      <w:r>
        <w:rPr>
          <w:rFonts w:ascii="Aptos" w:hAnsi="Aptos"/>
          <w:b w:val="0"/>
          <w:i w:val="0"/>
          <w:color w:val="686D69"/>
          <w:sz w:val="25"/>
        </w:rPr>
        <w:t>Motors • Carptrac • Limited Shipping Hire Services</w:t>
      </w:r>
    </w:p>
    <w:p>
      <w:pPr>
        <w:spacing w:before="60" w:after="140"/>
        <w:ind w:left="115" w:right="115"/>
        <w:shd w:fill="FFF9CC"/>
      </w:pPr>
      <w:r>
        <w:rPr>
          <w:rFonts w:ascii="Aptos" w:hAnsi="Aptos"/>
          <w:b/>
          <w:color w:val="151515"/>
          <w:sz w:val="19"/>
        </w:rPr>
        <w:t xml:space="preserve">Purpose: </w:t>
      </w:r>
      <w:r>
        <w:rPr>
          <w:rFonts w:ascii="Aptos" w:hAnsi="Aptos"/>
          <w:color w:val="151515"/>
          <w:sz w:val="19"/>
        </w:rPr>
        <w:t>Defines exactly how CREMS screens, workflows, validations, permissions, calculations, documents and integrations shall operate for implementation and client acceptance.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7"/>
        <w:gridCol w:w="6953"/>
      </w:tblGrid>
      <w:tr>
        <w:trPr>
          <w:tblHeader w:val="true"/>
        </w:trPr>
        <w:tc>
          <w:tcPr>
            <w:tcW w:type="dxa" w:w="2407"/>
            <w:vAlign w:val="center"/>
            <w:shd w:fill="15151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metadata</w:t>
            </w:r>
          </w:p>
        </w:tc>
        <w:tc>
          <w:tcPr>
            <w:tcW w:type="dxa" w:w="6953"/>
            <w:vAlign w:val="center"/>
            <w:shd w:fill="15151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Document ID</w:t>
            </w:r>
          </w:p>
        </w:tc>
        <w:tc>
          <w:tcPr>
            <w:tcW w:type="dxa" w:w="6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CREMS-FSD-001</w:t>
            </w:r>
          </w:p>
        </w:tc>
      </w:tr>
      <w:tr>
        <w:trPr>
          <w:cantSplit/>
        </w:trPr>
        <w:tc>
          <w:tcPr>
            <w:tcW w:type="dxa" w:w="24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Version / status</w:t>
            </w:r>
          </w:p>
        </w:tc>
        <w:tc>
          <w:tcPr>
            <w:tcW w:type="dxa" w:w="695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1.0 — Client validation draft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Prepared for</w:t>
            </w:r>
          </w:p>
        </w:tc>
        <w:tc>
          <w:tcPr>
            <w:tcW w:type="dxa" w:w="6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Carpenters Fiji Pte Limited</w:t>
            </w:r>
          </w:p>
        </w:tc>
      </w:tr>
      <w:tr>
        <w:trPr>
          <w:cantSplit/>
        </w:trPr>
        <w:tc>
          <w:tcPr>
            <w:tcW w:type="dxa" w:w="24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Prepared by</w:t>
            </w:r>
          </w:p>
        </w:tc>
        <w:tc>
          <w:tcPr>
            <w:tcW w:type="dxa" w:w="695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CS400 IEP Project Team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Prepared date</w:t>
            </w:r>
          </w:p>
        </w:tc>
        <w:tc>
          <w:tcPr>
            <w:tcW w:type="dxa" w:w="6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19 August 2026</w:t>
            </w:r>
          </w:p>
        </w:tc>
      </w:tr>
      <w:tr>
        <w:trPr>
          <w:cantSplit/>
        </w:trPr>
        <w:tc>
          <w:tcPr>
            <w:tcW w:type="dxa" w:w="24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Initial functional scope</w:t>
            </w:r>
          </w:p>
        </w:tc>
        <w:tc>
          <w:tcPr>
            <w:tcW w:type="dxa" w:w="695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Carpenters Motors; Carptrac; Carpenters Shipping limited to portable toilets, large bins and scaffolding hire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Related baseline</w:t>
            </w:r>
          </w:p>
        </w:tc>
        <w:tc>
          <w:tcPr>
            <w:tcW w:type="dxa" w:w="6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CREMS Software Requirements Specification v1.0 and validated client meeting decisions</w:t>
            </w:r>
          </w:p>
        </w:tc>
      </w:tr>
    </w:tbl>
    <w:p>
      <w:pPr>
        <w:spacing w:after="0"/>
      </w:pPr>
    </w:p>
    <w:p>
      <w:pPr>
        <w:keepNext w:val="0"/>
        <w:spacing w:before="0" w:after="0" w:line="259" w:lineRule="auto"/>
        <w:jc w:val="center"/>
      </w:pPr>
      <w:r>
        <w:rPr>
          <w:rFonts w:ascii="Aptos" w:hAnsi="Aptos"/>
          <w:b/>
          <w:i w:val="0"/>
          <w:color w:val="08783E"/>
          <w:sz w:val="18"/>
        </w:rPr>
        <w:t>CONFIDENTIAL • FOR PROJECT REVIEW AND SIGN-OFF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1300"/>
        <w:gridCol w:w="2080"/>
        <w:gridCol w:w="3640"/>
        <w:gridCol w:w="1300"/>
      </w:tblGrid>
      <w:tr>
        <w:trPr>
          <w:tblHeader w:val="true"/>
        </w:trPr>
        <w:tc>
          <w:tcPr>
            <w:tcW w:type="dxa" w:w="10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30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 / owner</w:t>
            </w:r>
          </w:p>
        </w:tc>
        <w:tc>
          <w:tcPr>
            <w:tcW w:type="dxa" w:w="36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30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Approval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0.1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19 Aug 2026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CS400 IEP Project Team</w:t>
            </w:r>
          </w:p>
        </w:tc>
        <w:tc>
          <w:tcPr>
            <w:tcW w:type="dxa" w:w="3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Initial FSD derived from requirements and implemented CREMS baseline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Internal review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1.0</w:t>
            </w:r>
          </w:p>
        </w:tc>
        <w:tc>
          <w:tcPr>
            <w:tcW w:type="dxa" w:w="130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19 Aug 2026</w:t>
            </w:r>
          </w:p>
        </w:tc>
        <w:tc>
          <w:tcPr>
            <w:tcW w:type="dxa" w:w="20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CS400 IEP Project Team</w:t>
            </w:r>
          </w:p>
        </w:tc>
        <w:tc>
          <w:tcPr>
            <w:tcW w:type="dxa" w:w="36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Issued for Carpenters functional validation</w:t>
            </w:r>
          </w:p>
        </w:tc>
        <w:tc>
          <w:tcPr>
            <w:tcW w:type="dxa" w:w="130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Pending client sign-off</w:t>
            </w:r>
          </w:p>
        </w:tc>
      </w:tr>
    </w:tbl>
    <w:p>
      <w:pPr>
        <w:spacing w:after="0"/>
      </w:pPr>
    </w:p>
    <w:p>
      <w:pPr>
        <w:pStyle w:val="Heading2"/>
      </w:pPr>
      <w:r>
        <w:t>Review and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67"/>
        <w:gridCol w:w="2308"/>
        <w:gridCol w:w="2180"/>
        <w:gridCol w:w="1026"/>
        <w:gridCol w:w="2179"/>
      </w:tblGrid>
      <w:tr>
        <w:trPr>
          <w:tblHeader w:val="true"/>
        </w:trPr>
        <w:tc>
          <w:tcPr>
            <w:tcW w:type="dxa" w:w="166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230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1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02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7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Signature / comments</w:t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Carpenters business representative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 / Approve with changes / Reject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</w:tr>
      <w:tr>
        <w:trPr>
          <w:cantSplit/>
        </w:trPr>
        <w:tc>
          <w:tcPr>
            <w:tcW w:type="dxa" w:w="16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30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Carpenters IT / security representative</w:t>
            </w:r>
          </w:p>
        </w:tc>
        <w:tc>
          <w:tcPr>
            <w:tcW w:type="dxa" w:w="21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 / Approve with changes / Reject</w:t>
            </w:r>
          </w:p>
        </w:tc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17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Project supervisor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Reviewed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</w:r>
          </w:p>
        </w:tc>
      </w:tr>
    </w:tbl>
    <w:p>
      <w:pPr>
        <w:spacing w:after="0"/>
      </w:pPr>
    </w:p>
    <w:p>
      <w:pPr>
        <w:spacing w:before="60" w:after="140"/>
        <w:ind w:left="115" w:right="115"/>
        <w:shd w:fill="EAF4EE"/>
      </w:pPr>
      <w:r>
        <w:rPr>
          <w:rFonts w:ascii="Aptos" w:hAnsi="Aptos"/>
          <w:b/>
          <w:color w:val="151515"/>
          <w:sz w:val="19"/>
        </w:rPr>
        <w:t xml:space="preserve">Sign-off meaning: </w:t>
      </w:r>
      <w:r>
        <w:rPr>
          <w:rFonts w:ascii="Aptos" w:hAnsi="Aptos"/>
          <w:color w:val="151515"/>
          <w:sz w:val="19"/>
        </w:rPr>
        <w:t>Approval confirms that the described functional behaviour is an agreed delivery baseline. Later changes are controlled through the change-request process; sign-off does not waive security, data-quality or acceptance-test obligations.</w:t>
      </w:r>
    </w:p>
    <w:p>
      <w:pPr>
        <w:pStyle w:val="Heading2"/>
      </w:pPr>
      <w:r>
        <w:t>Distribution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Controlled copies: Carpenters project stakeholders, CS400 project team and academic supervisor. Credentials, production secrets and personal customer data are excluded from this document.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1. Introduction and boundaries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2. System context and functional architecture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3. Roles, permissions and operating scope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4. Common user-interface behaviour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5. Authentication, sessions and access administration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6. Organization, divisions, branches and services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7. Customer and customer-portal functions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8. Asset register, QR, lifecycle and availability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9. Booking requests, quotations and approvals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10. Pickup, agreements, active hire and returns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11. Inspections and maintenance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12. Personnel, transport and field operations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13. Finance, profitability, dashboards and reports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14. Notifications, documents and scheduled processing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15. API, validation, errors and audit behaviour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16. Functional acceptance and traceability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17. Assumptions, open decisions and change control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18. Client sign-off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Appendix A. Status models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Appendix B. Output document catalogue</w:t>
      </w:r>
    </w:p>
    <w:p>
      <w:pPr>
        <w:keepNext w:val="0"/>
        <w:spacing w:before="0" w:after="40" w:line="259" w:lineRule="auto"/>
      </w:pPr>
      <w:r>
        <w:rPr>
          <w:rFonts w:ascii="Aptos" w:hAnsi="Aptos"/>
          <w:b/>
          <w:i w:val="0"/>
          <w:color w:val="08783E"/>
          <w:sz w:val="18"/>
        </w:rPr>
        <w:t>Appendix C. Functional requirement index</w:t>
      </w:r>
    </w:p>
    <w:p>
      <w:r>
        <w:br w:type="page"/>
      </w:r>
    </w:p>
    <w:p>
      <w:pPr>
        <w:pStyle w:val="Heading1"/>
      </w:pPr>
      <w:r>
        <w:t>1. Introduction and boundaries</w:t>
      </w:r>
    </w:p>
    <w:p>
      <w:pPr>
        <w:pStyle w:val="Heading2"/>
      </w:pPr>
      <w:r>
        <w:t>1.1 Purpose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This FSD translates the approved CREMS requirements into observable system behaviour. It is intended for client validation, UI and API implementation, database design, test-case preparation, user training and acceptance testing. “Shall” statements are mandatory for the signed baseline.</w:t>
      </w:r>
    </w:p>
    <w:p>
      <w:pPr>
        <w:pStyle w:val="Heading2"/>
      </w:pPr>
      <w:r>
        <w:t>1.2 In-scope divisions and services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98"/>
        <w:gridCol w:w="3469"/>
        <w:gridCol w:w="3993"/>
      </w:tblGrid>
      <w:tr>
        <w:trPr>
          <w:tblHeader w:val="true"/>
        </w:trPr>
        <w:tc>
          <w:tcPr>
            <w:tcW w:type="dxa" w:w="189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Division / area</w:t>
            </w:r>
          </w:p>
        </w:tc>
        <w:tc>
          <w:tcPr>
            <w:tcW w:type="dxa" w:w="346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Assets and services</w:t>
            </w:r>
          </w:p>
        </w:tc>
        <w:tc>
          <w:tcPr>
            <w:tcW w:type="dxa" w:w="399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Division-specific behaviour</w:t>
            </w:r>
          </w:p>
        </w:tc>
      </w:tr>
      <w:tr>
        <w:trPr>
          <w:cantSplit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Carpenters Motors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Passenger and commercial rental vehicles</w:t>
            </w:r>
          </w:p>
        </w:tc>
        <w:tc>
          <w:tcPr>
            <w:tcW w:type="dxa" w:w="39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Registration, odometer, fuel, driver/licence checks, vehicle inspections and daily/weekly rates.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Carptrac</w:t>
            </w:r>
          </w:p>
        </w:tc>
        <w:tc>
          <w:tcPr>
            <w:tcW w:type="dxa" w:w="346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Forklifts, cranes, excavators, generators and related hire equipment</w:t>
            </w:r>
          </w:p>
        </w:tc>
        <w:tc>
          <w:tcPr>
            <w:tcW w:type="dxa" w:w="39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Engine hours, capacity/specification fields, operator qualification and assignment, safety checks, hourly/daily rates and delivery where required.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Carpenters Shipping — limited hire scope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Portable toilets (portaloos), large metal bins and scaffolding</w:t>
            </w:r>
          </w:p>
        </w:tc>
        <w:tc>
          <w:tcPr>
            <w:tcW w:type="dxa" w:w="39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Quantity or unit-based hire, delivery/collection, site instructions, condition/cleaning checks and transport/labour/setup charges. Freight, cargo, vessel and port operations are excluded.</w:t>
            </w:r>
          </w:p>
        </w:tc>
      </w:tr>
    </w:tbl>
    <w:p>
      <w:pPr>
        <w:spacing w:after="0"/>
      </w:pPr>
    </w:p>
    <w:p>
      <w:pPr>
        <w:pStyle w:val="Heading2"/>
      </w:pPr>
      <w:r>
        <w:t>1.3 Functional boundaries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Public catalogue and availability search; authenticated customer booking and tracking.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Staff role- and permission-based portals scoped by division and branch.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Customer, asset, quotation, booking, approval, agreement, inspection, return, maintenance, operator, finance and reporting workflows.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Flexible service catalogue, category attributes, rate and charge definitions so future divisions can be configured with minimal code change.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QR-based asset identification, email/PDF outputs, scheduled alerts and immutable audit events.</w:t>
      </w:r>
    </w:p>
    <w:p>
      <w:pPr>
        <w:pStyle w:val="Heading2"/>
      </w:pPr>
      <w:r>
        <w:t>1.4 Out of scope for this baseline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Shipping freight forwarding, vessel, cargo, port and container-terminal operations.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Live online payment-gateway settlement, GPS route optimization and offline mobile synchronization unless approved through change control.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Replacement of Carpenters’ accounting, payroll or HR systems; CREMS will remain integration-ready.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Production deployment, data migration and third-party commercial fees unless separately authorized.</w:t>
      </w:r>
    </w:p>
    <w:p>
      <w:r>
        <w:br w:type="page"/>
      </w:r>
    </w:p>
    <w:p>
      <w:pPr>
        <w:pStyle w:val="Heading1"/>
      </w:pPr>
      <w:r>
        <w:t>2. System context and functional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98"/>
        <w:gridCol w:w="4058"/>
        <w:gridCol w:w="3404"/>
      </w:tblGrid>
      <w:tr>
        <w:trPr>
          <w:tblHeader w:val="true"/>
        </w:trPr>
        <w:tc>
          <w:tcPr>
            <w:tcW w:type="dxa" w:w="189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 / actor</w:t>
            </w:r>
          </w:p>
        </w:tc>
        <w:tc>
          <w:tcPr>
            <w:tcW w:type="dxa" w:w="405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0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Information exchanged</w:t>
            </w:r>
          </w:p>
        </w:tc>
      </w:tr>
      <w:tr>
        <w:trPr>
          <w:cantSplit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Public and customer web</w:t>
            </w:r>
          </w:p>
        </w:tc>
        <w:tc>
          <w:tcPr>
            <w:tcW w:type="dxa" w:w="40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Browse services, register/sign in, request a booking, track status, view quotations, agreements and invoices.</w:t>
            </w:r>
          </w:p>
        </w:tc>
        <w:tc>
          <w:tcPr>
            <w:tcW w:type="dxa" w:w="34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HTTPS JSON requests; authenticated customer session; downloadable documents.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Staff web portal</w:t>
            </w:r>
          </w:p>
        </w:tc>
        <w:tc>
          <w:tcPr>
            <w:tcW w:type="dxa" w:w="405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Role-specific work queues for bookings, assets, maintenance, finance, reporting and administration.</w:t>
            </w:r>
          </w:p>
        </w:tc>
        <w:tc>
          <w:tcPr>
            <w:tcW w:type="dxa" w:w="34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HTTPS JSON requests; secure staff session; QR input; document actions.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ASP.NET Core API</w:t>
            </w:r>
          </w:p>
        </w:tc>
        <w:tc>
          <w:tcPr>
            <w:tcW w:type="dxa" w:w="40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Validates identity, scope and input; applies business rules; coordinates persistence, documents, email and audit.</w:t>
            </w:r>
          </w:p>
        </w:tc>
        <w:tc>
          <w:tcPr>
            <w:tcW w:type="dxa" w:w="34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REST endpoints under /api; consistent status codes and correlation identifiers.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SQL Server</w:t>
            </w:r>
          </w:p>
        </w:tc>
        <w:tc>
          <w:tcPr>
            <w:tcW w:type="dxa" w:w="405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Stores operational records, configuration, security history and audit data.</w:t>
            </w:r>
          </w:p>
        </w:tc>
        <w:tc>
          <w:tcPr>
            <w:tcW w:type="dxa" w:w="34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Transactional reads/writes through Entity Framework Core.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Email service</w:t>
            </w:r>
          </w:p>
        </w:tc>
        <w:tc>
          <w:tcPr>
            <w:tcW w:type="dxa" w:w="40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Delivers verification, reset, quotation, confirmation, agreement, invoice and alert messages.</w:t>
            </w:r>
          </w:p>
        </w:tc>
        <w:tc>
          <w:tcPr>
            <w:tcW w:type="dxa" w:w="34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Queued message, approved recipient, attachments/links and delivery result.</w:t>
            </w:r>
          </w:p>
        </w:tc>
      </w:tr>
      <w:tr>
        <w:trPr>
          <w:cantSplit/>
        </w:trPr>
        <w:tc>
          <w:tcPr>
            <w:tcW w:type="dxa" w:w="18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PDF / QR services</w:t>
            </w:r>
          </w:p>
        </w:tc>
        <w:tc>
          <w:tcPr>
            <w:tcW w:type="dxa" w:w="405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Generate immutable customer documents and asset identification labels.</w:t>
            </w:r>
          </w:p>
        </w:tc>
        <w:tc>
          <w:tcPr>
            <w:tcW w:type="dxa" w:w="34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Versioned document snapshots and non-sensitive QR token/code.</w:t>
            </w:r>
          </w:p>
        </w:tc>
      </w:tr>
    </w:tbl>
    <w:p>
      <w:pPr>
        <w:spacing w:after="0"/>
      </w:pPr>
    </w:p>
    <w:p>
      <w:pPr>
        <w:pStyle w:val="Heading2"/>
      </w:pPr>
      <w:r>
        <w:t>2.1 Functional design principles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Configuration before customization: divisions, branches, services, categories, attributes, charges and approvals are data-driven.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Least privilege: every protected action checks account state, role/permission and division/branch scope on the server.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Guided work: one obvious primary action, visible prerequisites and staff-friendly status labels.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Traceability: critical actions create lifecycle and audit records with actor, timestamp, scope and reference.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Performance: list screens use filtered queries, server pagination and selective fields rather than loading full histories.</w:t>
      </w:r>
    </w:p>
    <w:p>
      <w:r>
        <w:br w:type="page"/>
      </w:r>
    </w:p>
    <w:p>
      <w:pPr>
        <w:pStyle w:val="Heading1"/>
      </w:pPr>
      <w:r>
        <w:t>3. Roles, permissions and operating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8"/>
        <w:gridCol w:w="4614"/>
        <w:gridCol w:w="3098"/>
      </w:tblGrid>
      <w:tr>
        <w:trPr>
          <w:tblHeader w:val="true"/>
        </w:trPr>
        <w:tc>
          <w:tcPr>
            <w:tcW w:type="dxa" w:w="164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61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responsibility</w:t>
            </w:r>
          </w:p>
        </w:tc>
        <w:tc>
          <w:tcPr>
            <w:tcW w:type="dxa" w:w="309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Default operating scope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Super Administrator</w:t>
            </w:r>
          </w:p>
        </w:tc>
        <w:tc>
          <w:tcPr>
            <w:tcW w:type="dxa" w:w="4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Group configuration, divisions, permissions, security and full oversight.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All divisions and branches.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Administrator</w:t>
            </w:r>
          </w:p>
        </w:tc>
        <w:tc>
          <w:tcPr>
            <w:tcW w:type="dxa" w:w="461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Staff/customer access administration, approved configuration and audit.</w:t>
            </w:r>
          </w:p>
        </w:tc>
        <w:tc>
          <w:tcPr>
            <w:tcW w:type="dxa" w:w="30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or group-wide; cannot alter a Super Administrator unless explicitly permitted.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Manager</w:t>
            </w:r>
          </w:p>
        </w:tc>
        <w:tc>
          <w:tcPr>
            <w:tcW w:type="dxa" w:w="4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operations, approvals, exceptions and branch financial performance.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division(s) and branch(es).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Officer</w:t>
            </w:r>
          </w:p>
        </w:tc>
        <w:tc>
          <w:tcPr>
            <w:tcW w:type="dxa" w:w="461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records, requests, quotations, bookings, pickup and return.</w:t>
            </w:r>
          </w:p>
        </w:tc>
        <w:tc>
          <w:tcPr>
            <w:tcW w:type="dxa" w:w="30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division/service and branch scope.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Officer</w:t>
            </w:r>
          </w:p>
        </w:tc>
        <w:tc>
          <w:tcPr>
            <w:tcW w:type="dxa" w:w="4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Faults, maintenance jobs, parts, meters and return-to-service checks.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maintenance-capable branches/divisions.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 Officer</w:t>
            </w:r>
          </w:p>
        </w:tc>
        <w:tc>
          <w:tcPr>
            <w:tcW w:type="dxa" w:w="461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Invoices, allocations, credit notes, statements and financial reports.</w:t>
            </w:r>
          </w:p>
        </w:tc>
        <w:tc>
          <w:tcPr>
            <w:tcW w:type="dxa" w:w="30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operating scope.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Driver / Operator</w:t>
            </w:r>
          </w:p>
        </w:tc>
        <w:tc>
          <w:tcPr>
            <w:tcW w:type="dxa" w:w="4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deliveries/hire work, QR scans, meters, checks and timesheets.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Only assigned jobs/assets and permitted field actions.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</w:t>
            </w:r>
          </w:p>
        </w:tc>
        <w:tc>
          <w:tcPr>
            <w:tcW w:type="dxa" w:w="461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Own profile, bookings, quotations, agreements, invoices and requests.</w:t>
            </w:r>
          </w:p>
        </w:tc>
        <w:tc>
          <w:tcPr>
            <w:tcW w:type="dxa" w:w="30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Own account and authorized corporate account only.</w:t>
            </w:r>
          </w:p>
        </w:tc>
      </w:tr>
    </w:tbl>
    <w:p>
      <w:pPr>
        <w:spacing w:after="0"/>
      </w:pPr>
    </w:p>
    <w:p>
      <w:pPr>
        <w:pStyle w:val="Heading2"/>
      </w:pPr>
      <w:r>
        <w:t>3.1 Permission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8"/>
        <w:gridCol w:w="4285"/>
        <w:gridCol w:w="3427"/>
      </w:tblGrid>
      <w:tr>
        <w:trPr>
          <w:tblHeader w:val="true"/>
        </w:trPr>
        <w:tc>
          <w:tcPr>
            <w:tcW w:type="dxa" w:w="164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Permission family</w:t>
            </w:r>
          </w:p>
        </w:tc>
        <w:tc>
          <w:tcPr>
            <w:tcW w:type="dxa" w:w="428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42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Identity</w:t>
            </w:r>
          </w:p>
        </w:tc>
        <w:tc>
          <w:tcPr>
            <w:tcW w:type="dxa" w:w="42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users.create, users.reset_password, users.manage_access, customers.manage_access</w:t>
            </w:r>
          </w:p>
        </w:tc>
        <w:tc>
          <w:tcPr>
            <w:tcW w:type="dxa" w:w="34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Server evaluates permission and target-user protections; self-elevation is blocked.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Organization</w:t>
            </w:r>
          </w:p>
        </w:tc>
        <w:tc>
          <w:tcPr>
            <w:tcW w:type="dxa" w:w="428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divisions.configure, branches.configure, services.configure, branch_calendar.manage</w:t>
            </w:r>
          </w:p>
        </w:tc>
        <w:tc>
          <w:tcPr>
            <w:tcW w:type="dxa" w:w="342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 creation/deactivation is reserved for Super Administrators.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Assets</w:t>
            </w:r>
          </w:p>
        </w:tc>
        <w:tc>
          <w:tcPr>
            <w:tcW w:type="dxa" w:w="42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assets.view/create/edit/transfer/inspect/record_meter/retire/view_financials</w:t>
            </w:r>
          </w:p>
        </w:tc>
        <w:tc>
          <w:tcPr>
            <w:tcW w:type="dxa" w:w="34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branch/division scope is checked on every read and mutation.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Operations</w:t>
            </w:r>
          </w:p>
        </w:tc>
        <w:tc>
          <w:tcPr>
            <w:tcW w:type="dxa" w:w="428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rentals.approve, maintenance.complete, pricing.configure</w:t>
            </w:r>
          </w:p>
        </w:tc>
        <w:tc>
          <w:tcPr>
            <w:tcW w:type="dxa" w:w="342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 separation and value/workflow rules apply.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</w:t>
            </w:r>
          </w:p>
        </w:tc>
        <w:tc>
          <w:tcPr>
            <w:tcW w:type="dxa" w:w="42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payments.refund, reports.financial</w:t>
            </w:r>
          </w:p>
        </w:tc>
        <w:tc>
          <w:tcPr>
            <w:tcW w:type="dxa" w:w="34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Financial details remain hidden without explicit permission.</w:t>
            </w:r>
          </w:p>
        </w:tc>
      </w:tr>
    </w:tbl>
    <w:p>
      <w:pPr>
        <w:spacing w:after="0"/>
      </w:pPr>
    </w:p>
    <w:p>
      <w:pPr>
        <w:spacing w:before="60" w:after="140"/>
        <w:ind w:left="115" w:right="115"/>
        <w:shd w:fill="EAF4EE"/>
      </w:pPr>
      <w:r>
        <w:rPr>
          <w:rFonts w:ascii="Aptos" w:hAnsi="Aptos"/>
          <w:b/>
          <w:color w:val="151515"/>
          <w:sz w:val="19"/>
        </w:rPr>
        <w:t xml:space="preserve">Scope precedence: </w:t>
      </w:r>
      <w:r>
        <w:rPr>
          <w:rFonts w:ascii="Aptos" w:hAnsi="Aptos"/>
          <w:color w:val="151515"/>
          <w:sz w:val="19"/>
        </w:rPr>
        <w:t>An assigned role or permission never grants access outside the user’s active division/branch scopes. Temporary access must have start and end dates and is ignored after expiry.</w:t>
      </w:r>
    </w:p>
    <w:p>
      <w:r>
        <w:br w:type="page"/>
      </w:r>
    </w:p>
    <w:p>
      <w:pPr>
        <w:pStyle w:val="Heading1"/>
      </w:pPr>
      <w:r>
        <w:t>4. Common user-interface behaviour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8"/>
        <w:gridCol w:w="4416"/>
        <w:gridCol w:w="3296"/>
      </w:tblGrid>
      <w:tr>
        <w:trPr>
          <w:tblHeader w:val="true"/>
        </w:trPr>
        <w:tc>
          <w:tcPr>
            <w:tcW w:type="dxa" w:w="164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UI element</w:t>
            </w:r>
          </w:p>
        </w:tc>
        <w:tc>
          <w:tcPr>
            <w:tcW w:type="dxa" w:w="441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behaviour</w:t>
            </w:r>
          </w:p>
        </w:tc>
        <w:tc>
          <w:tcPr>
            <w:tcW w:type="dxa" w:w="329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Validation / accessibility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Navigation</w:t>
            </w:r>
          </w:p>
        </w:tc>
        <w:tc>
          <w:tcPr>
            <w:tcW w:type="dxa" w:w="44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Public site and customer portal are separate from /staff. Staff menu is grouped as Work, Fleet, Insights and Administration and collapses on desktop.</w:t>
            </w:r>
          </w:p>
        </w:tc>
        <w:tc>
          <w:tcPr>
            <w:tcW w:type="dxa" w:w="3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Only accessible pages are rendered; direct navigation is also rejected by the API.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Breadcrumbs</w:t>
            </w:r>
          </w:p>
        </w:tc>
        <w:tc>
          <w:tcPr>
            <w:tcW w:type="dxa" w:w="44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Display Home and current workspace; selecting an ancestor returns without losing saved data.</w:t>
            </w:r>
          </w:p>
        </w:tc>
        <w:tc>
          <w:tcPr>
            <w:tcW w:type="dxa" w:w="32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Current page has aria-current; browser back remains usable.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Work queues</w:t>
            </w:r>
          </w:p>
        </w:tc>
        <w:tc>
          <w:tcPr>
            <w:tcW w:type="dxa" w:w="44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Use status tabs with visible counts, server search, filters and pagination.</w:t>
            </w:r>
          </w:p>
        </w:tc>
        <w:tc>
          <w:tcPr>
            <w:tcW w:type="dxa" w:w="3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Empty, loading and error states explain the next action.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Record workspace</w:t>
            </w:r>
          </w:p>
        </w:tc>
        <w:tc>
          <w:tcPr>
            <w:tcW w:type="dxa" w:w="44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Use a full page or side drawer with summary, requirements, actions and collapsed history.</w:t>
            </w:r>
          </w:p>
        </w:tc>
        <w:tc>
          <w:tcPr>
            <w:tcW w:type="dxa" w:w="32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One primary action; destructive or irreversible actions require confirmation.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Forms</w:t>
            </w:r>
          </w:p>
        </w:tc>
        <w:tc>
          <w:tcPr>
            <w:tcW w:type="dxa" w:w="44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Labels remain visible; required fields and examples are explicit; dependent fields appear only when relevant.</w:t>
            </w:r>
          </w:p>
        </w:tc>
        <w:tc>
          <w:tcPr>
            <w:tcW w:type="dxa" w:w="3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Inline validation plus summary; focus moves to first invalid field.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Notifications</w:t>
            </w:r>
          </w:p>
        </w:tc>
        <w:tc>
          <w:tcPr>
            <w:tcW w:type="dxa" w:w="44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Success confirms record/reference and next action; warning explains recoverable issue; error includes safe retry guidance.</w:t>
            </w:r>
          </w:p>
        </w:tc>
        <w:tc>
          <w:tcPr>
            <w:tcW w:type="dxa" w:w="32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No credentials, stack traces or personal data in UI errors.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Responsive layout</w:t>
            </w:r>
          </w:p>
        </w:tc>
        <w:tc>
          <w:tcPr>
            <w:tcW w:type="dxa" w:w="44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Desktop tables adapt to mobile cards; key action remains visible.</w:t>
            </w:r>
          </w:p>
        </w:tc>
        <w:tc>
          <w:tcPr>
            <w:tcW w:type="dxa" w:w="3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Keyboard navigation, contrast, semantic headings and labelled controls are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4.1 Standard list behaviour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Default page size 25; permitted sizes 25, 50 and 100.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Filters persist during the current workspace session and can be cleared in one action.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Sorting occurs on the server for indexed fields such as reference, status, date, branch and asset number.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Financial columns and actions are omitted when the actor lacks permission; values are not merely hidden with CSS.</w:t>
      </w:r>
    </w:p>
    <w:p>
      <w:r>
        <w:br w:type="page"/>
      </w:r>
    </w:p>
    <w:p>
      <w:pPr>
        <w:pStyle w:val="Heading1"/>
      </w:pPr>
      <w:r>
        <w:t>5. Authentication, sessions and access administration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Provide separate secure authentication experiences for customers and staff while enforcing account lifecycle, session timeout and least privilege.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Staff, customers, Administrators and Super Administrators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Public login endpoints; protected account and access actions use explicit permissions.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5.1 Staff authentication and session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2405"/>
        <w:gridCol w:w="4225"/>
        <w:gridCol w:w="1690"/>
      </w:tblGrid>
      <w:tr>
        <w:trPr>
          <w:tblHeader w:val="true"/>
        </w:trPr>
        <w:tc>
          <w:tcPr>
            <w:tcW w:type="dxa" w:w="10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 / input</w:t>
            </w:r>
          </w:p>
        </w:tc>
        <w:tc>
          <w:tcPr>
            <w:tcW w:type="dxa" w:w="422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processing and rules</w:t>
            </w:r>
          </w:p>
        </w:tc>
        <w:tc>
          <w:tcPr>
            <w:tcW w:type="dxa" w:w="169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F-AUTH-01</w:t>
            </w:r>
          </w:p>
        </w:tc>
        <w:tc>
          <w:tcPr>
            <w:tcW w:type="dxa" w:w="2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Enter staff email and password.</w:t>
            </w:r>
          </w:p>
        </w:tc>
        <w:tc>
          <w:tcPr>
            <w:tcW w:type="dxa" w:w="42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Normalize email; rate-limit attempts; verify password hash and active staff role; never reveal whether an email exists.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Authenticated session or generic failure.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F-AUTH-02</w:t>
            </w:r>
          </w:p>
        </w:tc>
        <w:tc>
          <w:tcPr>
            <w:tcW w:type="dxa" w:w="240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Submit MFA code when policy requires.</w:t>
            </w:r>
          </w:p>
        </w:tc>
        <w:tc>
          <w:tcPr>
            <w:tcW w:type="dxa" w:w="42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Verify active challenge, expiry and attempt limit. Super Administrator MFA may be disabled only as a documented temporary environment setting.</w:t>
            </w:r>
          </w:p>
        </w:tc>
        <w:tc>
          <w:tcPr>
            <w:tcW w:type="dxa" w:w="169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Session upgraded or challenge rejected.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F-AUTH-03</w:t>
            </w:r>
          </w:p>
        </w:tc>
        <w:tc>
          <w:tcPr>
            <w:tcW w:type="dxa" w:w="2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Open another browser window.</w:t>
            </w:r>
          </w:p>
        </w:tc>
        <w:tc>
          <w:tcPr>
            <w:tcW w:type="dxa" w:w="42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Window-bound token must match the server session. A copied cookie without the matching window token is rejected.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New window must authenticate separately.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F-AUTH-04</w:t>
            </w:r>
          </w:p>
        </w:tc>
        <w:tc>
          <w:tcPr>
            <w:tcW w:type="dxa" w:w="240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Remain inactive.</w:t>
            </w:r>
          </w:p>
        </w:tc>
        <w:tc>
          <w:tcPr>
            <w:tcW w:type="dxa" w:w="42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Expire idle session at configured timeout; absolute lifetime also applies; warning is shown shortly before expiry.</w:t>
            </w:r>
          </w:p>
        </w:tc>
        <w:tc>
          <w:tcPr>
            <w:tcW w:type="dxa" w:w="169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Protected calls return 401 and UI returns to staff sign-in.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F-AUTH-05</w:t>
            </w:r>
          </w:p>
        </w:tc>
        <w:tc>
          <w:tcPr>
            <w:tcW w:type="dxa" w:w="2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Log out or revoke a session.</w:t>
            </w:r>
          </w:p>
        </w:tc>
        <w:tc>
          <w:tcPr>
            <w:tcW w:type="dxa" w:w="42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Invalidate server session and cookie; record logout/revocation event.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Session cannot be reused.</w:t>
            </w:r>
          </w:p>
        </w:tc>
      </w:tr>
    </w:tbl>
    <w:p>
      <w:pPr>
        <w:spacing w:after="0"/>
      </w:pPr>
    </w:p>
    <w:p>
      <w:pPr>
        <w:pStyle w:val="Heading2"/>
      </w:pPr>
      <w:r>
        <w:t>5.2 Account and access administration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6"/>
        <w:gridCol w:w="2052"/>
        <w:gridCol w:w="4808"/>
        <w:gridCol w:w="1474"/>
      </w:tblGrid>
      <w:tr>
        <w:trPr>
          <w:tblHeader w:val="true"/>
        </w:trPr>
        <w:tc>
          <w:tcPr>
            <w:tcW w:type="dxa" w:w="102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5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480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rules / validations</w:t>
            </w:r>
          </w:p>
        </w:tc>
        <w:tc>
          <w:tcPr>
            <w:tcW w:type="dxa" w:w="147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Audit outcome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F-IAM-01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Create/invite staff</w:t>
            </w:r>
          </w:p>
        </w:tc>
        <w:tc>
          <w:tcPr>
            <w:tcW w:type="dxa" w:w="4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Unique normalized email; role, division/branch scope and lifecycle state required. Temporary password must be changed.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Actor, target, role and scopes.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F-IAM-02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 scopes and permissions</w:t>
            </w:r>
          </w:p>
        </w:tc>
        <w:tc>
          <w:tcPr>
            <w:tcW w:type="dxa" w:w="480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Support one/multiple divisions/branches, temporary access and group-wide scope. Prevent self-elevation and invalid branch-division pairs.</w:t>
            </w:r>
          </w:p>
        </w:tc>
        <w:tc>
          <w:tcPr>
            <w:tcW w:type="dxa" w:w="14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Before/after permission and scope snapshot.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F-IAM-03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Reset password / unlock</w:t>
            </w:r>
          </w:p>
        </w:tc>
        <w:tc>
          <w:tcPr>
            <w:tcW w:type="dxa" w:w="4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Require permission; send reset workflow or issue temporary credential according to policy; revoke existing sessions.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 event and notification delivery.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F-IAM-04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Lifecycle and departure</w:t>
            </w:r>
          </w:p>
        </w:tc>
        <w:tc>
          <w:tcPr>
            <w:tcW w:type="dxa" w:w="480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Invited → Activation pending → Active → Locked/Suspended/Deactivated. Departure revokes sessions, removes temporary access and approval assignments.</w:t>
            </w:r>
          </w:p>
        </w:tc>
        <w:tc>
          <w:tcPr>
            <w:tcW w:type="dxa" w:w="14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State transition and affected assignments.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F-IAM-05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 history</w:t>
            </w:r>
          </w:p>
        </w:tc>
        <w:tc>
          <w:tcPr>
            <w:tcW w:type="dxa" w:w="4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Display login success/failure, IP, approximate device, MFA, reset, logout and expiry. Allow own sessions to be revoked.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Read access itself is logged where required.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F-IAM-06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Separation of duties</w:t>
            </w:r>
          </w:p>
        </w:tc>
        <w:tc>
          <w:tcPr>
            <w:tcW w:type="dxa" w:w="480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Block self-approval, self-role elevation, normal-admin changes to Super Administrators and creator approval of sensitive refunds.</w:t>
            </w:r>
          </w:p>
        </w:tc>
        <w:tc>
          <w:tcPr>
            <w:tcW w:type="dxa" w:w="14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Denied action with reason code.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Organization, divisions, branches and services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Configure the group hierarchy and rental capabilities without requiring code changes for every future division.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Super Administrator; Administrator; authorized Branch Manager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divisions.configure, branches.configure, services.configure, branch_calendar.manage, pricing.configure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2015"/>
        <w:gridCol w:w="4550"/>
        <w:gridCol w:w="1755"/>
      </w:tblGrid>
      <w:tr>
        <w:trPr>
          <w:tblHeader w:val="true"/>
        </w:trPr>
        <w:tc>
          <w:tcPr>
            <w:tcW w:type="dxa" w:w="10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455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 and validation</w:t>
            </w:r>
          </w:p>
        </w:tc>
        <w:tc>
          <w:tcPr>
            <w:tcW w:type="dxa" w:w="175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result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F-ORG-01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Maintain division profile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Unique code/name; branding, contacts, currency, tax, terms, capabilities, public/active flags and default workflow.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 becomes selectable only when active.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F-ORG-02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Maintain service catalogue</w:t>
            </w:r>
          </w:p>
        </w:tc>
        <w:tc>
          <w:tcPr>
            <w:tcW w:type="dxa" w:w="455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Division, type, hire unit, personnel/delivery/quote rules, required documents, deposit, meter and inspection configuration.</w:t>
            </w:r>
          </w:p>
        </w:tc>
        <w:tc>
          <w:tcPr>
            <w:tcW w:type="dxa" w:w="17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Service can be enabled per branch.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F-ORG-03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Maintain branch profile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Code/name, addresses, contacts, coordinates, manager, instructions, delivery coverage and public/active flags.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is available within assigned divisions.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F-ORG-04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Configure branch–division</w:t>
            </w:r>
          </w:p>
        </w:tc>
        <w:tc>
          <w:tcPr>
            <w:tcW w:type="dxa" w:w="455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Local contacts, manager, services, booking acceptance, maintenance capability, workflow, terms and price overrides.</w:t>
            </w:r>
          </w:p>
        </w:tc>
        <w:tc>
          <w:tcPr>
            <w:tcW w:type="dxa" w:w="17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Valid operating combination is created.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F-ORG-05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Operating calendar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Weekly hours, pickup/return cutoff, holidays, temporary closures and after-hours charge.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Availability and pricing respect calendar.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F-ORG-06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Future division enablement</w:t>
            </w:r>
          </w:p>
        </w:tc>
        <w:tc>
          <w:tcPr>
            <w:tcW w:type="dxa" w:w="455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Create division → services → categories/attributes → branches → rates/workflows → staff scopes.</w:t>
            </w:r>
          </w:p>
        </w:tc>
        <w:tc>
          <w:tcPr>
            <w:tcW w:type="dxa" w:w="17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New hire line can operate without changing core rental tables.</w:t>
            </w:r>
          </w:p>
        </w:tc>
      </w:tr>
    </w:tbl>
    <w:p>
      <w:pPr>
        <w:spacing w:after="0"/>
      </w:pPr>
    </w:p>
    <w:p>
      <w:pPr>
        <w:pStyle w:val="Heading2"/>
      </w:pPr>
      <w:r>
        <w:t>6.1 Initial service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0"/>
        <w:gridCol w:w="3428"/>
        <w:gridCol w:w="4152"/>
      </w:tblGrid>
      <w:tr>
        <w:trPr>
          <w:tblHeader w:val="true"/>
        </w:trPr>
        <w:tc>
          <w:tcPr>
            <w:tcW w:type="dxa" w:w="17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Division</w:t>
            </w:r>
          </w:p>
        </w:tc>
        <w:tc>
          <w:tcPr>
            <w:tcW w:type="dxa" w:w="342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services</w:t>
            </w:r>
          </w:p>
        </w:tc>
        <w:tc>
          <w:tcPr>
            <w:tcW w:type="dxa" w:w="415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Default charging / special rules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Motors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Vehicle rental</w:t>
            </w:r>
          </w:p>
        </w:tc>
        <w:tc>
          <w:tcPr>
            <w:tcW w:type="dxa" w:w="41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Daily/weekly; driver licence and odometer/fuel inspections.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Carptrac</w:t>
            </w:r>
          </w:p>
        </w:tc>
        <w:tc>
          <w:tcPr>
            <w:tcW w:type="dxa" w:w="342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Forklift, crane, excavator, generator hire</w:t>
            </w:r>
          </w:p>
        </w:tc>
        <w:tc>
          <w:tcPr>
            <w:tcW w:type="dxa" w:w="41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Hourly/daily; meter readings; qualified operator optional/required by service.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Shipping limited hire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Portable toilet, large bin and scaffolding hire</w:t>
            </w:r>
          </w:p>
        </w:tc>
        <w:tc>
          <w:tcPr>
            <w:tcW w:type="dxa" w:w="41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Day/week/month/unit; delivery/collection, cleaning, setup, labour and quantity/site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Customer records and customer portal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Maintain one authoritative customer record while separating rental eligibility from online account security.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Customer, Rental Officer, Administrator, Finance Officer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customers.manage_access for portal security; operational and financial permissions by function and scope.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2080"/>
        <w:gridCol w:w="4615"/>
        <w:gridCol w:w="1625"/>
      </w:tblGrid>
      <w:tr>
        <w:trPr>
          <w:tblHeader w:val="true"/>
        </w:trPr>
        <w:tc>
          <w:tcPr>
            <w:tcW w:type="dxa" w:w="10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461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Processing / rules</w:t>
            </w:r>
          </w:p>
        </w:tc>
        <w:tc>
          <w:tcPr>
            <w:tcW w:type="dxa" w:w="162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F-CUS-01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Create/search customer</w:t>
            </w:r>
          </w:p>
        </w:tc>
        <w:tc>
          <w:tcPr>
            <w:tcW w:type="dxa" w:w="46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Search before create; unique customer number; classify Individual or Corporate; capture contacts, IDs/business details, address and status.</w:t>
            </w:r>
          </w:p>
        </w:tc>
        <w:tc>
          <w:tcPr>
            <w:tcW w:type="dxa" w:w="16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profile created without duplicate.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F-CUS-02</w:t>
            </w:r>
          </w:p>
        </w:tc>
        <w:tc>
          <w:tcPr>
            <w:tcW w:type="dxa" w:w="20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Corporate account</w:t>
            </w:r>
          </w:p>
        </w:tc>
        <w:tc>
          <w:tcPr>
            <w:tcW w:type="dxa" w:w="46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Multiple contacts, approved renters, PO requirement, payment terms, credit limit, contracted rates and consolidated activity.</w:t>
            </w:r>
          </w:p>
        </w:tc>
        <w:tc>
          <w:tcPr>
            <w:tcW w:type="dxa" w:w="16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Corporate controls applied to bookings.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F-CUS-03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Enable portal access</w:t>
            </w:r>
          </w:p>
        </w:tc>
        <w:tc>
          <w:tcPr>
            <w:tcW w:type="dxa" w:w="46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Invite existing customer or register and link after verification; portal state independent from business/rental status.</w:t>
            </w:r>
          </w:p>
        </w:tc>
        <w:tc>
          <w:tcPr>
            <w:tcW w:type="dxa" w:w="16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Activation email and auditable account link.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F-CUS-04</w:t>
            </w:r>
          </w:p>
        </w:tc>
        <w:tc>
          <w:tcPr>
            <w:tcW w:type="dxa" w:w="20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sign-in</w:t>
            </w:r>
          </w:p>
        </w:tc>
        <w:tc>
          <w:tcPr>
            <w:tcW w:type="dxa" w:w="46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credential flow is separate from /staff; only own/corporate-authorized data is returned.</w:t>
            </w:r>
          </w:p>
        </w:tc>
        <w:tc>
          <w:tcPr>
            <w:tcW w:type="dxa" w:w="16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portal session.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F-CUS-05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Portal workspace</w:t>
            </w:r>
          </w:p>
        </w:tc>
        <w:tc>
          <w:tcPr>
            <w:tcW w:type="dxa" w:w="46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bookings, quotation, agreement, invoice/payment status, documents and activity; allow cancellation/extension/incident requests.</w:t>
            </w:r>
          </w:p>
        </w:tc>
        <w:tc>
          <w:tcPr>
            <w:tcW w:type="dxa" w:w="16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Request is recorded for staff decision.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F-CUS-06</w:t>
            </w:r>
          </w:p>
        </w:tc>
        <w:tc>
          <w:tcPr>
            <w:tcW w:type="dxa" w:w="20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 actions</w:t>
            </w:r>
          </w:p>
        </w:tc>
        <w:tc>
          <w:tcPr>
            <w:tcW w:type="dxa" w:w="46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Resend activation, reset password, verify email, lock/unlock portal, revoke sessions and view failed attempts.</w:t>
            </w:r>
          </w:p>
        </w:tc>
        <w:tc>
          <w:tcPr>
            <w:tcW w:type="dxa" w:w="16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 state changes without changing rental eligibility.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F-CUS-07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Public status lookup</w:t>
            </w:r>
          </w:p>
        </w:tc>
        <w:tc>
          <w:tcPr>
            <w:tcW w:type="dxa" w:w="46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Allow reference-based status lookup only with a second matching value or signed secure link.</w:t>
            </w:r>
          </w:p>
        </w:tc>
        <w:tc>
          <w:tcPr>
            <w:tcW w:type="dxa" w:w="16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Minimal non-sensitive status returned; no customer PII exposed.</w:t>
            </w:r>
          </w:p>
        </w:tc>
      </w:tr>
    </w:tbl>
    <w:p>
      <w:pPr>
        <w:spacing w:after="0"/>
      </w:pPr>
    </w:p>
    <w:p>
      <w:pPr>
        <w:pStyle w:val="Heading2"/>
      </w:pPr>
      <w:r>
        <w:t>7.1 Customer field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834"/>
        <w:gridCol w:w="2966"/>
        <w:gridCol w:w="2110"/>
      </w:tblGrid>
      <w:tr>
        <w:trPr>
          <w:tblHeader w:val="true"/>
        </w:trPr>
        <w:tc>
          <w:tcPr>
            <w:tcW w:type="dxa" w:w="145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 group</w:t>
            </w:r>
          </w:p>
        </w:tc>
        <w:tc>
          <w:tcPr>
            <w:tcW w:type="dxa" w:w="283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Individual</w:t>
            </w:r>
          </w:p>
        </w:tc>
        <w:tc>
          <w:tcPr>
            <w:tcW w:type="dxa" w:w="296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Corporate</w:t>
            </w:r>
          </w:p>
        </w:tc>
        <w:tc>
          <w:tcPr>
            <w:tcW w:type="dxa" w:w="211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Validation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Identity</w:t>
            </w:r>
          </w:p>
        </w:tc>
        <w:tc>
          <w:tcPr>
            <w:tcW w:type="dxa" w:w="28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Full name, DOB where approved, ID type/number, driver licence when driving.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Legal name, registration/TIN where approved, account contacts and authorized renters.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Required fields vary by service; sensitive values masked in lists.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Contact</w:t>
            </w:r>
          </w:p>
        </w:tc>
        <w:tc>
          <w:tcPr>
            <w:tcW w:type="dxa" w:w="283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Email, mobile, address.</w:t>
            </w:r>
          </w:p>
        </w:tc>
        <w:tc>
          <w:tcPr>
            <w:tcW w:type="dxa" w:w="296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Billing and operational contacts, email, phone and addresses.</w:t>
            </w:r>
          </w:p>
        </w:tc>
        <w:tc>
          <w:tcPr>
            <w:tcW w:type="dxa" w:w="211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Email format; phone normalized; verified flags stored separately.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Commercial</w:t>
            </w:r>
          </w:p>
        </w:tc>
        <w:tc>
          <w:tcPr>
            <w:tcW w:type="dxa" w:w="28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Deposit/payment status.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Credit limit, available credit, terms, PO rule and contract rate.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Credit/eligibility checked before confirmation.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Access</w:t>
            </w:r>
          </w:p>
        </w:tc>
        <w:tc>
          <w:tcPr>
            <w:tcW w:type="dxa" w:w="283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Portal enabled, email verified, account state.</w:t>
            </w:r>
          </w:p>
        </w:tc>
        <w:tc>
          <w:tcPr>
            <w:tcW w:type="dxa" w:w="296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Contact-level portal authority.</w:t>
            </w:r>
          </w:p>
        </w:tc>
        <w:tc>
          <w:tcPr>
            <w:tcW w:type="dxa" w:w="211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status and portal status remain independent.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Asset register, QR, lifecycle and availability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Maintain a complete operational and financial record for each rentable asset across all configured divisions.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Rental Officer, Branch Manager, Maintenance Officer, Driver/Operator, Finance and authorized administrators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assets.view/create/edit/transfer/inspect/record_meter/retire/view_financials as applicable.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2015"/>
        <w:gridCol w:w="4875"/>
        <w:gridCol w:w="1430"/>
      </w:tblGrid>
      <w:tr>
        <w:trPr>
          <w:tblHeader w:val="true"/>
        </w:trPr>
        <w:tc>
          <w:tcPr>
            <w:tcW w:type="dxa" w:w="104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487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Processing / validation</w:t>
            </w:r>
          </w:p>
        </w:tc>
        <w:tc>
          <w:tcPr>
            <w:tcW w:type="dxa" w:w="143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F-AST-01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Create asset</w:t>
            </w:r>
          </w:p>
        </w:tc>
        <w:tc>
          <w:tcPr>
            <w:tcW w:type="dxa" w:w="4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Unique asset number; division, branch, service and category required; capture registration/serial/VIN/engine, make/model/year, ownership, acquisition, insurance, warranty, location and image/doc references.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Commissioned asset profile.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F-AST-02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Dynamic attributes</w:t>
            </w:r>
          </w:p>
        </w:tc>
        <w:tc>
          <w:tcPr>
            <w:tcW w:type="dxa" w:w="48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Render category definitions by type: text, number, integer, date, yes/no or choice; required/unit/search/report/customer visibility flags.</w:t>
            </w:r>
          </w:p>
        </w:tc>
        <w:tc>
          <w:tcPr>
            <w:tcW w:type="dxa" w:w="143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Future asset types need configuration rather than schema changes.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F-AST-03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QR identification</w:t>
            </w:r>
          </w:p>
        </w:tc>
        <w:tc>
          <w:tcPr>
            <w:tcW w:type="dxa" w:w="4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Generate a non-sensitive QR code resolving to asset number/token; scan checks authorization and returns allowed next actions.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Fast verified asset selection.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F-AST-04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Meter reading</w:t>
            </w:r>
          </w:p>
        </w:tc>
        <w:tc>
          <w:tcPr>
            <w:tcW w:type="dxa" w:w="48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Record odometer, engine hours, operating hours, fuel or units with source, date and actor; reject rollback unless authorized correction reason.</w:t>
            </w:r>
          </w:p>
        </w:tc>
        <w:tc>
          <w:tcPr>
            <w:tcW w:type="dxa" w:w="143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Current reading and history updated.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F-AST-05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Lifecycle transition</w:t>
            </w:r>
          </w:p>
        </w:tc>
        <w:tc>
          <w:tcPr>
            <w:tcW w:type="dxa" w:w="4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Validate allowed transition and prerequisites; capture actor, timestamp, booking, meter, fuel, notes and evidence.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Status, lifecycle and audit updated atomically.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F-AST-06</w:t>
            </w:r>
          </w:p>
        </w:tc>
        <w:tc>
          <w:tcPr>
            <w:tcW w:type="dxa" w:w="201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Transfer / retirement</w:t>
            </w:r>
          </w:p>
        </w:tc>
        <w:tc>
          <w:tcPr>
            <w:tcW w:type="dxa" w:w="48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Require origin/destination, dispatch/receipt checks; retirement requires reason, approval and final values.</w:t>
            </w:r>
          </w:p>
        </w:tc>
        <w:tc>
          <w:tcPr>
            <w:tcW w:type="dxa" w:w="143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Availability and location reflect transfer/retirement.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F-AST-07</w:t>
            </w:r>
          </w:p>
        </w:tc>
        <w:tc>
          <w:tcPr>
            <w:tcW w:type="dxa" w:w="2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Performance profile</w:t>
            </w:r>
          </w:p>
        </w:tc>
        <w:tc>
          <w:tcPr>
            <w:tcW w:type="dxa" w:w="4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Display revenue, service/transport/operator revenue, costs, margin, utilization, downtime, cost per km/hour and break-even progress.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Financial tab shown only with permission.</w:t>
            </w:r>
          </w:p>
        </w:tc>
      </w:tr>
    </w:tbl>
    <w:p>
      <w:pPr>
        <w:spacing w:after="0"/>
      </w:pPr>
    </w:p>
    <w:p>
      <w:pPr>
        <w:pStyle w:val="Heading2"/>
      </w:pPr>
      <w:r>
        <w:t>8.1 Availability engine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1"/>
        <w:gridCol w:w="4175"/>
        <w:gridCol w:w="3434"/>
      </w:tblGrid>
      <w:tr>
        <w:trPr>
          <w:tblHeader w:val="true"/>
        </w:trPr>
        <w:tc>
          <w:tcPr>
            <w:tcW w:type="dxa" w:w="1751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Conflict source</w:t>
            </w:r>
          </w:p>
        </w:tc>
        <w:tc>
          <w:tcPr>
            <w:tcW w:type="dxa" w:w="417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Blocking condition</w:t>
            </w:r>
          </w:p>
        </w:tc>
        <w:tc>
          <w:tcPr>
            <w:tcW w:type="dxa" w:w="343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User-facing response</w:t>
            </w:r>
          </w:p>
        </w:tc>
      </w:tr>
      <w:tr>
        <w:trPr>
          <w:cantSplit/>
        </w:trPr>
        <w:tc>
          <w:tcPr>
            <w:tcW w:type="dxa" w:w="1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</w:t>
            </w:r>
          </w:p>
        </w:tc>
        <w:tc>
          <w:tcPr>
            <w:tcW w:type="dxa" w:w="41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Overlapping non-cancelled/non-expired booking item.</w:t>
            </w:r>
          </w:p>
        </w:tc>
        <w:tc>
          <w:tcPr>
            <w:tcW w:type="dxa" w:w="34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Unavailable with booking reference to authorized staff.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</w:t>
            </w:r>
          </w:p>
        </w:tc>
        <w:tc>
          <w:tcPr>
            <w:tcW w:type="dxa" w:w="41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Open/in-progress/waiting job overlapping requested period.</w:t>
            </w:r>
          </w:p>
        </w:tc>
        <w:tc>
          <w:tcPr>
            <w:tcW w:type="dxa" w:w="343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Unavailable — maintenance; expected release if known.</w:t>
            </w:r>
          </w:p>
        </w:tc>
      </w:tr>
      <w:tr>
        <w:trPr>
          <w:cantSplit/>
        </w:trPr>
        <w:tc>
          <w:tcPr>
            <w:tcW w:type="dxa" w:w="1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Inspection</w:t>
            </w:r>
          </w:p>
        </w:tc>
        <w:tc>
          <w:tcPr>
            <w:tcW w:type="dxa" w:w="41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Required inspection incomplete or asset status Inspection.</w:t>
            </w:r>
          </w:p>
        </w:tc>
        <w:tc>
          <w:tcPr>
            <w:tcW w:type="dxa" w:w="34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Unavailable until checklist passes.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Transfer</w:t>
            </w:r>
          </w:p>
        </w:tc>
        <w:tc>
          <w:tcPr>
            <w:tcW w:type="dxa" w:w="41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in transit or assigned to another branch for requested period.</w:t>
            </w:r>
          </w:p>
        </w:tc>
        <w:tc>
          <w:tcPr>
            <w:tcW w:type="dxa" w:w="343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Unavailable at selected branch; show expected location.</w:t>
            </w:r>
          </w:p>
        </w:tc>
      </w:tr>
      <w:tr>
        <w:trPr>
          <w:cantSplit/>
        </w:trPr>
        <w:tc>
          <w:tcPr>
            <w:tcW w:type="dxa" w:w="1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calendar</w:t>
            </w:r>
          </w:p>
        </w:tc>
        <w:tc>
          <w:tcPr>
            <w:tcW w:type="dxa" w:w="41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Closure/cutoff incompatible with pickup/return.</w:t>
            </w:r>
          </w:p>
        </w:tc>
        <w:tc>
          <w:tcPr>
            <w:tcW w:type="dxa" w:w="34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Offer valid time/branch; apply after-hours rule if allowed.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Personnel</w:t>
            </w:r>
          </w:p>
        </w:tc>
        <w:tc>
          <w:tcPr>
            <w:tcW w:type="dxa" w:w="417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Required operator unavailable or qualification invalid.</w:t>
            </w:r>
          </w:p>
        </w:tc>
        <w:tc>
          <w:tcPr>
            <w:tcW w:type="dxa" w:w="343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Do not confirm until eligible person is allocated.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Booking requests, quotations and approvals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Convert customer demand into a correctly priced, conflict-free and approved booking using a visible work queue.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Customer, Rental Officer, Branch Manager, authorized approvers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Manage rentals within scope; rentals.approve and pricing.configure where applicable.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9.1 Request and work-queue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33"/>
        <w:gridCol w:w="1743"/>
        <w:gridCol w:w="4906"/>
        <w:gridCol w:w="1678"/>
      </w:tblGrid>
      <w:tr>
        <w:trPr>
          <w:tblHeader w:val="true"/>
        </w:trPr>
        <w:tc>
          <w:tcPr>
            <w:tcW w:type="dxa" w:w="103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4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90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inputs / checks</w:t>
            </w:r>
          </w:p>
        </w:tc>
        <w:tc>
          <w:tcPr>
            <w:tcW w:type="dxa" w:w="167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state / action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F-BKG-01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Submit request</w:t>
            </w:r>
          </w:p>
        </w:tc>
        <w:tc>
          <w:tcPr>
            <w:tcW w:type="dxa" w:w="4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Customer, division/service, asset/category, branch, start/end, purpose/site and required personnel/delivery details.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New request; reference issued and acknowledgement queued.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F-BKG-02</w:t>
            </w:r>
          </w:p>
        </w:tc>
        <w:tc>
          <w:tcPr>
            <w:tcW w:type="dxa" w:w="174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Triage request</w:t>
            </w:r>
          </w:p>
        </w:tc>
        <w:tc>
          <w:tcPr>
            <w:tcW w:type="dxa" w:w="490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Check duplicates, customer eligibility, credit/PO flags, service documents and preliminary availability.</w:t>
            </w:r>
          </w:p>
        </w:tc>
        <w:tc>
          <w:tcPr>
            <w:tcW w:type="dxa" w:w="167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Prepare quotation, request information or reject with reason.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F-BKG-03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Allocate asset</w:t>
            </w:r>
          </w:p>
        </w:tc>
        <w:tc>
          <w:tcPr>
            <w:tcW w:type="dxa" w:w="4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Select available in-scope asset; detect booking, maintenance, transfer, inspection and calendar conflict.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reserved provisionally or alternatives shown.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F-BKG-04</w:t>
            </w:r>
          </w:p>
        </w:tc>
        <w:tc>
          <w:tcPr>
            <w:tcW w:type="dxa" w:w="174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Confirm booking</w:t>
            </w:r>
          </w:p>
        </w:tc>
        <w:tc>
          <w:tcPr>
            <w:tcW w:type="dxa" w:w="490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Accepted quote, approval complete, customer eligible and no current conflict.</w:t>
            </w:r>
          </w:p>
        </w:tc>
        <w:tc>
          <w:tcPr>
            <w:tcW w:type="dxa" w:w="167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Confirmed; pickup requirements generated.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F-BKG-05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Cancel/expire</w:t>
            </w:r>
          </w:p>
        </w:tc>
        <w:tc>
          <w:tcPr>
            <w:tcW w:type="dxa" w:w="4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Record permitted reason; release reservations and notify affected parties.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Cancelled or expired; audit and availability updated.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9.2 Pricing and quotation engine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5"/>
        <w:gridCol w:w="7435"/>
      </w:tblGrid>
      <w:tr>
        <w:trPr>
          <w:tblHeader w:val="true"/>
        </w:trPr>
        <w:tc>
          <w:tcPr>
            <w:tcW w:type="dxa" w:w="192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Calculation stage</w:t>
            </w:r>
          </w:p>
        </w:tc>
        <w:tc>
          <w:tcPr>
            <w:tcW w:type="dxa" w:w="743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9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Rate resolution</w:t>
            </w:r>
          </w:p>
        </w:tc>
        <w:tc>
          <w:tcPr>
            <w:tcW w:type="dxa" w:w="7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Corporate contract → branch override → division rate → category/asset rate → standard default. Most specific active rate valid for the hire period wins.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Hire duration</w:t>
            </w:r>
          </w:p>
        </w:tc>
        <w:tc>
          <w:tcPr>
            <w:tcW w:type="dxa" w:w="743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Calculate billable quantity using configured unit and minimum hire period; respect partial-day/hour and branch calendar rules.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Adjustments</w:t>
            </w:r>
          </w:p>
        </w:tc>
        <w:tc>
          <w:tcPr>
            <w:tcW w:type="dxa" w:w="7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Apply weekend, holiday and overtime multiplier; included usage and excess km/hour; operator/driver, delivery zone/distance/trip, setup, labour, fuel and other configured charges.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Commercial controls</w:t>
            </w:r>
          </w:p>
        </w:tc>
        <w:tc>
          <w:tcPr>
            <w:tcW w:type="dxa" w:w="743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Apply approved discount, deposit and customer terms; distinguish customer-visible selling rate from internal cost rate.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Tax</w:t>
            </w:r>
          </w:p>
        </w:tc>
        <w:tc>
          <w:tcPr>
            <w:tcW w:type="dxa" w:w="7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Apply configured tax rate to taxable lines; support tax-inclusive or tax-exclusive presentation. Rounding occurs per approved finance rule.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Quote total</w:t>
            </w:r>
          </w:p>
        </w:tc>
        <w:tc>
          <w:tcPr>
            <w:tcW w:type="dxa" w:w="743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Subtotal − discount + additional charges + tax. Deposit is displayed separately unless policy includes it in amount due.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Revision</w:t>
            </w:r>
          </w:p>
        </w:tc>
        <w:tc>
          <w:tcPr>
            <w:tcW w:type="dxa" w:w="7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Every revision receives version, creator, timestamp, reason and line snapshot; issued revisions remain read-only.</w:t>
            </w:r>
          </w:p>
        </w:tc>
      </w:tr>
      <w:tr>
        <w:trPr>
          <w:cantSplit/>
        </w:trPr>
        <w:tc>
          <w:tcPr>
            <w:tcW w:type="dxa" w:w="192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Conversion</w:t>
            </w:r>
          </w:p>
        </w:tc>
        <w:tc>
          <w:tcPr>
            <w:tcW w:type="dxa" w:w="743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Only accepted, unexpired, approved quotation converts; conversion is idempotent and creates/updates the booking once.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9.3 Configurable approval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2"/>
        <w:gridCol w:w="1974"/>
        <w:gridCol w:w="6304"/>
      </w:tblGrid>
      <w:tr>
        <w:trPr>
          <w:tblHeader w:val="true"/>
        </w:trPr>
        <w:tc>
          <w:tcPr>
            <w:tcW w:type="dxa" w:w="108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7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630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behaviour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F-APR-01</w:t>
            </w:r>
          </w:p>
        </w:tc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Workflow definition</w:t>
            </w:r>
          </w:p>
        </w:tc>
        <w:tc>
          <w:tcPr>
            <w:tcW w:type="dxa" w:w="63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Configure division/branch, trigger, value band, number/order of stages, approver role or named employee, SLA and active dates.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F-APR-02</w:t>
            </w:r>
          </w:p>
        </w:tc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Submission</w:t>
            </w:r>
          </w:p>
        </w:tc>
        <w:tc>
          <w:tcPr>
            <w:tcW w:type="dxa" w:w="63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Create immutable approval instance from the applicable workflow; freeze decision inputs and assign stage 1.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F-APR-03</w:t>
            </w:r>
          </w:p>
        </w:tc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Decision</w:t>
            </w:r>
          </w:p>
        </w:tc>
        <w:tc>
          <w:tcPr>
            <w:tcW w:type="dxa" w:w="63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Approver may approve, reject or request revision with reason. Actor must be eligible, active and not prohibited by separation-of-duties rules.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F-APR-04</w:t>
            </w:r>
          </w:p>
        </w:tc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Progression</w:t>
            </w:r>
          </w:p>
        </w:tc>
        <w:tc>
          <w:tcPr>
            <w:tcW w:type="dxa" w:w="63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 advances sequentially; booking/quote remains pending until all required stages approve.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F-APR-05</w:t>
            </w:r>
          </w:p>
        </w:tc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Delegation</w:t>
            </w:r>
          </w:p>
        </w:tc>
        <w:tc>
          <w:tcPr>
            <w:tcW w:type="dxa" w:w="63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Use an active dated delegate when the primary approver is unavailable; record both the original assignment and acting approver.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F-APR-06</w:t>
            </w:r>
          </w:p>
        </w:tc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Escalation</w:t>
            </w:r>
          </w:p>
        </w:tc>
        <w:tc>
          <w:tcPr>
            <w:tcW w:type="dxa" w:w="630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Scheduled job flags or reassigns delayed stages according to policy and notifies management.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F-APR-07</w:t>
            </w:r>
          </w:p>
        </w:tc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Optional workflow</w:t>
            </w:r>
          </w:p>
        </w:tc>
        <w:tc>
          <w:tcPr>
            <w:tcW w:type="dxa" w:w="63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Where no applicable workflow exists, authorized low-risk transactions can proceed without approval; reason is recorded.</w:t>
            </w:r>
          </w:p>
        </w:tc>
      </w:tr>
    </w:tbl>
    <w:p>
      <w:pPr>
        <w:spacing w:after="0"/>
      </w:pPr>
    </w:p>
    <w:p>
      <w:pPr>
        <w:pStyle w:val="Heading2"/>
      </w:pPr>
      <w:r>
        <w:t>9.4 Booking workspace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19"/>
        <w:gridCol w:w="4648"/>
        <w:gridCol w:w="2993"/>
      </w:tblGrid>
      <w:tr>
        <w:trPr>
          <w:tblHeader w:val="true"/>
        </w:trPr>
        <w:tc>
          <w:tcPr>
            <w:tcW w:type="dxa" w:w="171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Panel</w:t>
            </w:r>
          </w:p>
        </w:tc>
        <w:tc>
          <w:tcPr>
            <w:tcW w:type="dxa" w:w="464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99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action examples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Summary</w:t>
            </w:r>
          </w:p>
        </w:tc>
        <w:tc>
          <w:tcPr>
            <w:tcW w:type="dxa" w:w="4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Reference, customer, division/service, branch, dates, value, stage and warnings.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Prepare quotation / Submit approval / Confirm.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</w:t>
            </w:r>
          </w:p>
        </w:tc>
        <w:tc>
          <w:tcPr>
            <w:tcW w:type="dxa" w:w="4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Contacts, status, eligibility, credit and required documents.</w:t>
            </w:r>
          </w:p>
        </w:tc>
        <w:tc>
          <w:tcPr>
            <w:tcW w:type="dxa" w:w="29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Resolve missing information.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&amp; availability</w:t>
            </w:r>
          </w:p>
        </w:tc>
        <w:tc>
          <w:tcPr>
            <w:tcW w:type="dxa" w:w="4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Requested category, allocated asset, conflict explanation and alternatives.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Allocate or replace asset.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Pricing</w:t>
            </w:r>
          </w:p>
        </w:tc>
        <w:tc>
          <w:tcPr>
            <w:tcW w:type="dxa" w:w="4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Customer-visible lines, deposit, discount, tax, total; internal cost limited by permission.</w:t>
            </w:r>
          </w:p>
        </w:tc>
        <w:tc>
          <w:tcPr>
            <w:tcW w:type="dxa" w:w="29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Revise or issue quotation.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 &amp; documents</w:t>
            </w:r>
          </w:p>
        </w:tc>
        <w:tc>
          <w:tcPr>
            <w:tcW w:type="dxa" w:w="4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Stage history, decision reasons, quote versions, attachments.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Submit / decide / send.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Activity</w:t>
            </w:r>
          </w:p>
        </w:tc>
        <w:tc>
          <w:tcPr>
            <w:tcW w:type="dxa" w:w="464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Notes, emails, status and audit timeline, collapsed by default.</w:t>
            </w:r>
          </w:p>
        </w:tc>
        <w:tc>
          <w:tcPr>
            <w:tcW w:type="dxa" w:w="29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Add internal note.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Pickup, agreements, active hire and returns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Use guided, controlled workflows to place an asset on hire and return it with complete evidence and correct financial consequences.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Rental Officer, Driver/Operator, Customer, Branch Manager, Finance and Maintenance staff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Rental-operation access plus asset inspection/meter and approval permissions where needed.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10.1 Pickup and signed agreement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2"/>
        <w:gridCol w:w="5603"/>
        <w:gridCol w:w="2165"/>
      </w:tblGrid>
      <w:tr>
        <w:trPr>
          <w:tblHeader w:val="true"/>
        </w:trPr>
        <w:tc>
          <w:tcPr>
            <w:tcW w:type="dxa" w:w="159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60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requirement</w:t>
            </w:r>
          </w:p>
        </w:tc>
        <w:tc>
          <w:tcPr>
            <w:tcW w:type="dxa" w:w="216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Completion result</w:t>
            </w:r>
          </w:p>
        </w:tc>
      </w:tr>
      <w:tr>
        <w:trPr>
          <w:cantSplit/>
        </w:trPr>
        <w:tc>
          <w:tcPr>
            <w:tcW w:type="dxa" w:w="1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1 Confirm customer</w:t>
            </w:r>
          </w:p>
        </w:tc>
        <w:tc>
          <w:tcPr>
            <w:tcW w:type="dxa" w:w="56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 confirmed; customer identity, authorized renter and contact checked.</w:t>
            </w:r>
          </w:p>
        </w:tc>
        <w:tc>
          <w:tcPr>
            <w:tcW w:type="dxa" w:w="21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prerequisite complete.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2 Confirm/scan asset</w:t>
            </w:r>
          </w:p>
        </w:tc>
        <w:tc>
          <w:tcPr>
            <w:tcW w:type="dxa" w:w="56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QR resolves to allocated asset and branch; no conflict or blocking status.</w:t>
            </w:r>
          </w:p>
        </w:tc>
        <w:tc>
          <w:tcPr>
            <w:tcW w:type="dxa" w:w="216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Correct asset locked to workflow.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3 Verify documents</w:t>
            </w:r>
          </w:p>
        </w:tc>
        <w:tc>
          <w:tcPr>
            <w:tcW w:type="dxa" w:w="56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Licence/ID and service documents verified; corporate PO/credit requirements satisfied.</w:t>
            </w:r>
          </w:p>
        </w:tc>
        <w:tc>
          <w:tcPr>
            <w:tcW w:type="dxa" w:w="21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Compliance prerequisite complete.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 Record condition</w:t>
            </w:r>
          </w:p>
        </w:tc>
        <w:tc>
          <w:tcPr>
            <w:tcW w:type="dxa" w:w="56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Pre-hire template complete with meter, fuel, responses, evidence and damage baseline.</w:t>
            </w:r>
          </w:p>
        </w:tc>
        <w:tc>
          <w:tcPr>
            <w:tcW w:type="dxa" w:w="216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Passed inspection or maintenance/damage referral.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5 Review charges</w:t>
            </w:r>
          </w:p>
        </w:tc>
        <w:tc>
          <w:tcPr>
            <w:tcW w:type="dxa" w:w="56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Accepted quote, deposit/payment requirement and approved changes displayed.</w:t>
            </w:r>
          </w:p>
        </w:tc>
        <w:tc>
          <w:tcPr>
            <w:tcW w:type="dxa" w:w="21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Agreement snapshot ready.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6 Sign and approve</w:t>
            </w:r>
          </w:p>
        </w:tc>
        <w:tc>
          <w:tcPr>
            <w:tcW w:type="dxa" w:w="56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signs; agent verifies and approves. Signature consent, signer name and timestamp retained.</w:t>
            </w:r>
          </w:p>
        </w:tc>
        <w:tc>
          <w:tcPr>
            <w:tcW w:type="dxa" w:w="216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Agreement becomes immutable.</w:t>
            </w:r>
          </w:p>
        </w:tc>
      </w:tr>
      <w:tr>
        <w:trPr>
          <w:cantSplit/>
        </w:trPr>
        <w:tc>
          <w:tcPr>
            <w:tcW w:type="dxa" w:w="1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7 Check out</w:t>
            </w:r>
          </w:p>
        </w:tc>
        <w:tc>
          <w:tcPr>
            <w:tcW w:type="dxa" w:w="56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Generate PDF, queue email, write lifecycle/audit, status On hire/Rented.</w:t>
            </w:r>
          </w:p>
        </w:tc>
        <w:tc>
          <w:tcPr>
            <w:tcW w:type="dxa" w:w="21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Active hire appears in work queue.</w:t>
            </w:r>
          </w:p>
        </w:tc>
      </w:tr>
    </w:tbl>
    <w:p>
      <w:pPr>
        <w:spacing w:after="0"/>
      </w:pPr>
    </w:p>
    <w:p>
      <w:pPr>
        <w:spacing w:before="60" w:after="140"/>
        <w:ind w:left="115" w:right="115"/>
        <w:shd w:fill="EAF4EE"/>
      </w:pPr>
      <w:r>
        <w:rPr>
          <w:rFonts w:ascii="Aptos" w:hAnsi="Aptos"/>
          <w:b/>
          <w:color w:val="151515"/>
          <w:sz w:val="19"/>
        </w:rPr>
        <w:t xml:space="preserve">Agreement integrity: </w:t>
      </w:r>
      <w:r>
        <w:rPr>
          <w:rFonts w:ascii="Aptos" w:hAnsi="Aptos"/>
          <w:color w:val="151515"/>
          <w:sz w:val="19"/>
        </w:rPr>
        <w:t>A signed agreement is never edited. Corrections use a numbered addendum linked to the original, with reason, approver and signatures where required.</w:t>
      </w:r>
    </w:p>
    <w:p>
      <w:pPr>
        <w:pStyle w:val="Heading2"/>
      </w:pPr>
      <w:r>
        <w:t>10.2 Active hire queues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31"/>
        <w:gridCol w:w="4680"/>
        <w:gridCol w:w="2949"/>
      </w:tblGrid>
      <w:tr>
        <w:trPr>
          <w:tblHeader w:val="true"/>
        </w:trPr>
        <w:tc>
          <w:tcPr>
            <w:tcW w:type="dxa" w:w="1731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Queue</w:t>
            </w:r>
          </w:p>
        </w:tc>
        <w:tc>
          <w:tcPr>
            <w:tcW w:type="dxa" w:w="46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Included records</w:t>
            </w:r>
          </w:p>
        </w:tc>
        <w:tc>
          <w:tcPr>
            <w:tcW w:type="dxa" w:w="294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Displayed next action</w:t>
            </w:r>
          </w:p>
        </w:tc>
      </w:tr>
      <w:tr>
        <w:trPr>
          <w:cantSplit/>
        </w:trPr>
        <w:tc>
          <w:tcPr>
            <w:tcW w:type="dxa" w:w="17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Pickup today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Confirmed hires due for collection, incomplete prerequisites visible.</w:t>
            </w:r>
          </w:p>
        </w:tc>
        <w:tc>
          <w:tcPr>
            <w:tcW w:type="dxa" w:w="29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Continue pickup.</w:t>
            </w:r>
          </w:p>
        </w:tc>
      </w:tr>
      <w:tr>
        <w:trPr>
          <w:cantSplit/>
        </w:trPr>
        <w:tc>
          <w:tcPr>
            <w:tcW w:type="dxa" w:w="173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On hire</w:t>
            </w:r>
          </w:p>
        </w:tc>
        <w:tc>
          <w:tcPr>
            <w:tcW w:type="dxa" w:w="46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Checked-out assets not yet due.</w:t>
            </w:r>
          </w:p>
        </w:tc>
        <w:tc>
          <w:tcPr>
            <w:tcW w:type="dxa" w:w="294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View hire / report incident / extension request.</w:t>
            </w:r>
          </w:p>
        </w:tc>
      </w:tr>
      <w:tr>
        <w:trPr>
          <w:cantSplit/>
        </w:trPr>
        <w:tc>
          <w:tcPr>
            <w:tcW w:type="dxa" w:w="17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Due today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Expected return today.</w:t>
            </w:r>
          </w:p>
        </w:tc>
        <w:tc>
          <w:tcPr>
            <w:tcW w:type="dxa" w:w="29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Start return.</w:t>
            </w:r>
          </w:p>
        </w:tc>
      </w:tr>
      <w:tr>
        <w:trPr>
          <w:cantSplit/>
        </w:trPr>
        <w:tc>
          <w:tcPr>
            <w:tcW w:type="dxa" w:w="173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Overdue</w:t>
            </w:r>
          </w:p>
        </w:tc>
        <w:tc>
          <w:tcPr>
            <w:tcW w:type="dxa" w:w="46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date/time passed and not completed.</w:t>
            </w:r>
          </w:p>
        </w:tc>
        <w:tc>
          <w:tcPr>
            <w:tcW w:type="dxa" w:w="294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Contact customer / calculate late charge / escalate.</w:t>
            </w:r>
          </w:p>
        </w:tc>
      </w:tr>
      <w:tr>
        <w:trPr>
          <w:cantSplit/>
        </w:trPr>
        <w:tc>
          <w:tcPr>
            <w:tcW w:type="dxa" w:w="17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in progress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Post-hire workflow started but not finalized.</w:t>
            </w:r>
          </w:p>
        </w:tc>
        <w:tc>
          <w:tcPr>
            <w:tcW w:type="dxa" w:w="29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Continue return.</w:t>
            </w:r>
          </w:p>
        </w:tc>
      </w:tr>
      <w:tr>
        <w:trPr>
          <w:cantSplit/>
        </w:trPr>
        <w:tc>
          <w:tcPr>
            <w:tcW w:type="dxa" w:w="173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Recently completed</w:t>
            </w:r>
          </w:p>
        </w:tc>
        <w:tc>
          <w:tcPr>
            <w:tcW w:type="dxa" w:w="46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Completed within configured period.</w:t>
            </w:r>
          </w:p>
        </w:tc>
        <w:tc>
          <w:tcPr>
            <w:tcW w:type="dxa" w:w="294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View invoice, documents and history.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10.3 Return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19"/>
        <w:gridCol w:w="5412"/>
        <w:gridCol w:w="2229"/>
      </w:tblGrid>
      <w:tr>
        <w:trPr>
          <w:tblHeader w:val="true"/>
        </w:trPr>
        <w:tc>
          <w:tcPr>
            <w:tcW w:type="dxa" w:w="171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41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Processing and validation</w:t>
            </w:r>
          </w:p>
        </w:tc>
        <w:tc>
          <w:tcPr>
            <w:tcW w:type="dxa" w:w="222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output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1 Scan and identify</w:t>
            </w:r>
          </w:p>
        </w:tc>
        <w:tc>
          <w:tcPr>
            <w:tcW w:type="dxa" w:w="54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QR must match active hire asset; otherwise require authorized exception.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Correct booking/customer loaded.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2 Record return</w:t>
            </w:r>
          </w:p>
        </w:tc>
        <w:tc>
          <w:tcPr>
            <w:tcW w:type="dxa" w:w="541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Capture actual date/time, location, meter and fuel; readings cannot be below handover without correction reason.</w:t>
            </w:r>
          </w:p>
        </w:tc>
        <w:tc>
          <w:tcPr>
            <w:tcW w:type="dxa" w:w="222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Usage and lateness calculated.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3 Post-hire inspection</w:t>
            </w:r>
          </w:p>
        </w:tc>
        <w:tc>
          <w:tcPr>
            <w:tcW w:type="dxa" w:w="54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Complete category checklist; compare baseline; capture photos, damage, customer acknowledgement and notes.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Outcome Passed / Passed with notes / Failed / Damage detected.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 Calculate adjustments</w:t>
            </w:r>
          </w:p>
        </w:tc>
        <w:tc>
          <w:tcPr>
            <w:tcW w:type="dxa" w:w="541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Late time, excess usage, fuel, cleaning, damage and other approved lines.</w:t>
            </w:r>
          </w:p>
        </w:tc>
        <w:tc>
          <w:tcPr>
            <w:tcW w:type="dxa" w:w="222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Final charge preview with internal/customer separation.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5 Refer issues</w:t>
            </w:r>
          </w:p>
        </w:tc>
        <w:tc>
          <w:tcPr>
            <w:tcW w:type="dxa" w:w="54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Fault/damage can create linked maintenance job or damage incident.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placed in Inspection, Maintenance or Out of service.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6 Complete return</w:t>
            </w:r>
          </w:p>
        </w:tc>
        <w:tc>
          <w:tcPr>
            <w:tcW w:type="dxa" w:w="541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Finalize invoice; save signatures; create lifecycle and audit records.</w:t>
            </w:r>
          </w:p>
        </w:tc>
        <w:tc>
          <w:tcPr>
            <w:tcW w:type="dxa" w:w="222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 Completed; asset status determined automatically.</w:t>
            </w:r>
          </w:p>
        </w:tc>
      </w:tr>
      <w:tr>
        <w:trPr>
          <w:cantSplit/>
        </w:trPr>
        <w:tc>
          <w:tcPr>
            <w:tcW w:type="dxa" w:w="1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7 Customer output</w:t>
            </w:r>
          </w:p>
        </w:tc>
        <w:tc>
          <w:tcPr>
            <w:tcW w:type="dxa" w:w="54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Generate/send return summary and invoice or amount-due notice.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Delivery event visible to staff.</w:t>
            </w:r>
          </w:p>
        </w:tc>
      </w:tr>
    </w:tbl>
    <w:p>
      <w:pPr>
        <w:spacing w:after="0"/>
      </w:pPr>
    </w:p>
    <w:p>
      <w:pPr>
        <w:pStyle w:val="Heading2"/>
      </w:pPr>
      <w:r>
        <w:t>10.4 Automatic next-status rule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83"/>
        <w:gridCol w:w="3077"/>
      </w:tblGrid>
      <w:tr>
        <w:trPr>
          <w:tblHeader w:val="true"/>
        </w:trPr>
        <w:tc>
          <w:tcPr>
            <w:tcW w:type="dxa" w:w="628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Condition after return</w:t>
            </w:r>
          </w:p>
        </w:tc>
        <w:tc>
          <w:tcPr>
            <w:tcW w:type="dxa" w:w="307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asset status</w:t>
            </w:r>
          </w:p>
        </w:tc>
      </w:tr>
      <w:tr>
        <w:trPr>
          <w:cantSplit/>
        </w:trPr>
        <w:tc>
          <w:tcPr>
            <w:tcW w:type="dxa" w:w="62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Inspection passed and no maintenance due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Available</w:t>
            </w:r>
          </w:p>
        </w:tc>
      </w:tr>
      <w:tr>
        <w:trPr>
          <w:cantSplit/>
        </w:trPr>
        <w:tc>
          <w:tcPr>
            <w:tcW w:type="dxa" w:w="628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Minor notes require review</w:t>
            </w:r>
          </w:p>
        </w:tc>
        <w:tc>
          <w:tcPr>
            <w:tcW w:type="dxa" w:w="30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Inspection</w:t>
            </w:r>
          </w:p>
        </w:tc>
      </w:tr>
      <w:tr>
        <w:trPr>
          <w:cantSplit/>
        </w:trPr>
        <w:tc>
          <w:tcPr>
            <w:tcW w:type="dxa" w:w="62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Fault, failed checklist or maintenance threshold reached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</w:t>
            </w:r>
          </w:p>
        </w:tc>
      </w:tr>
      <w:tr>
        <w:trPr>
          <w:cantSplit/>
        </w:trPr>
        <w:tc>
          <w:tcPr>
            <w:tcW w:type="dxa" w:w="628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Unsafe or serious damage</w:t>
            </w:r>
          </w:p>
        </w:tc>
        <w:tc>
          <w:tcPr>
            <w:tcW w:type="dxa" w:w="30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Out of service</w:t>
            </w:r>
          </w:p>
        </w:tc>
      </w:tr>
      <w:tr>
        <w:trPr>
          <w:cantSplit/>
        </w:trPr>
        <w:tc>
          <w:tcPr>
            <w:tcW w:type="dxa" w:w="62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Approved retirement/disposal workflow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Retired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Inspections and maintenance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Provide configurable evidence-based checks and detailed maintenance expenditure so asset condition, downtime and profitability remain trustworthy.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Rental Officer, Driver/Operator, Maintenance Officer and Branch Manager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assets.inspect, assets.record_meter, maintenance.complete and asset-scope access.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11.1 Inspection templates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74"/>
        <w:gridCol w:w="4266"/>
        <w:gridCol w:w="3120"/>
      </w:tblGrid>
      <w:tr>
        <w:trPr>
          <w:tblHeader w:val="true"/>
        </w:trPr>
        <w:tc>
          <w:tcPr>
            <w:tcW w:type="dxa" w:w="197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Asset group</w:t>
            </w:r>
          </w:p>
        </w:tc>
        <w:tc>
          <w:tcPr>
            <w:tcW w:type="dxa" w:w="426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Checklist examples</w:t>
            </w:r>
          </w:p>
        </w:tc>
        <w:tc>
          <w:tcPr>
            <w:tcW w:type="dxa" w:w="312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Mandatory evidence / special handling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Motors vehicle</w:t>
            </w:r>
          </w:p>
        </w:tc>
        <w:tc>
          <w:tcPr>
            <w:tcW w:type="dxa" w:w="42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Exterior/body, tyres, glass/lights, interior, documents, tools, fuel, odometer and existing damage map.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Pre/post signatures; licence and ID at pickup; photos for damage.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Carptrac forklift/crane/excavator</w:t>
            </w:r>
          </w:p>
        </w:tc>
        <w:tc>
          <w:tcPr>
            <w:tcW w:type="dxa" w:w="426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Fluids/leaks, tyres/tracks, forks/boom/attachments, hydraulics, brakes, alarms, safety devices and engine hours.</w:t>
            </w:r>
          </w:p>
        </w:tc>
        <w:tc>
          <w:tcPr>
            <w:tcW w:type="dxa" w:w="312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Qualified operator check; failed safety item blocks hire.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Carptrac generator</w:t>
            </w:r>
          </w:p>
        </w:tc>
        <w:tc>
          <w:tcPr>
            <w:tcW w:type="dxa" w:w="42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Oil/coolant/fuel, battery, cables, controls, output, voltage/phase, operating hours and test run.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Reading and test result; failed electrical/safety item blocks hire.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Shipping portable toilet</w:t>
            </w:r>
          </w:p>
        </w:tc>
        <w:tc>
          <w:tcPr>
            <w:tcW w:type="dxa" w:w="426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Shell/door/lock, tank, cleanliness, consumables, site condition and unit quantity.</w:t>
            </w:r>
          </w:p>
        </w:tc>
        <w:tc>
          <w:tcPr>
            <w:tcW w:type="dxa" w:w="312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Delivery/collection photos; cleaning/service requirement.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Shipping large bin</w:t>
            </w:r>
          </w:p>
        </w:tc>
        <w:tc>
          <w:tcPr>
            <w:tcW w:type="dxa" w:w="42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Structure, floor, doors/locks, contamination, damage, contents restriction and site access.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Photos, quantity, delivery/collection condition.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Shipping scaffolding</w:t>
            </w:r>
          </w:p>
        </w:tc>
        <w:tc>
          <w:tcPr>
            <w:tcW w:type="dxa" w:w="426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Component quantities, frames/braces/planks, damage/corrosion, load/safety tags and returned count.</w:t>
            </w:r>
          </w:p>
        </w:tc>
        <w:tc>
          <w:tcPr>
            <w:tcW w:type="dxa" w:w="312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Quantity reconciliation; missing/damaged components become charge/referral.</w:t>
            </w:r>
          </w:p>
        </w:tc>
      </w:tr>
    </w:tbl>
    <w:p>
      <w:pPr>
        <w:spacing w:after="0"/>
      </w:pPr>
    </w:p>
    <w:p>
      <w:pPr>
        <w:pStyle w:val="Heading2"/>
      </w:pPr>
      <w:r>
        <w:t>11.2 Maintenance processing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8"/>
        <w:gridCol w:w="2136"/>
        <w:gridCol w:w="6156"/>
      </w:tblGrid>
      <w:tr>
        <w:trPr>
          <w:tblHeader w:val="true"/>
        </w:trPr>
        <w:tc>
          <w:tcPr>
            <w:tcW w:type="dxa" w:w="106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615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Rules and outputs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F-MNT-01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Create maintenance job</w:t>
            </w:r>
          </w:p>
        </w:tc>
        <w:tc>
          <w:tcPr>
            <w:tcW w:type="dxa" w:w="61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Asset, job number, type, priority, issue, reported date and source required; set asset Maintenance/Out of service when blocking.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F-MNT-02</w:t>
            </w:r>
          </w:p>
        </w:tc>
        <w:tc>
          <w:tcPr>
            <w:tcW w:type="dxa" w:w="21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Plan preventive work</w:t>
            </w:r>
          </w:p>
        </w:tc>
        <w:tc>
          <w:tcPr>
            <w:tcW w:type="dxa" w:w="61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Rules may be every N kilometres, N engine hours, N months or whichever occurs first; scheduled job created at threshold.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F-MNT-03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Record work and cost</w:t>
            </w:r>
          </w:p>
        </w:tc>
        <w:tc>
          <w:tcPr>
            <w:tcW w:type="dxa" w:w="61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Labour hours/rate, parts and quantity/cost, supplier, external invoice, transport/fuel/other cost, warranty and notes.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F-MNT-04</w:t>
            </w:r>
          </w:p>
        </w:tc>
        <w:tc>
          <w:tcPr>
            <w:tcW w:type="dxa" w:w="21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Manage status</w:t>
            </w:r>
          </w:p>
        </w:tc>
        <w:tc>
          <w:tcPr>
            <w:tcW w:type="dxa" w:w="61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Open → In progress → Waiting for parts → Completed/Cancelled. Completion requires work summary and authorization.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F-MNT-05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to service</w:t>
            </w:r>
          </w:p>
        </w:tc>
        <w:tc>
          <w:tcPr>
            <w:tcW w:type="dxa" w:w="61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Safety/inspection requirement must pass; meter and next-service targets saved; asset returns Available only if no other blocker.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F-MNT-06</w:t>
            </w:r>
          </w:p>
        </w:tc>
        <w:tc>
          <w:tcPr>
            <w:tcW w:type="dxa" w:w="21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Analyze history</w:t>
            </w:r>
          </w:p>
        </w:tc>
        <w:tc>
          <w:tcPr>
            <w:tcW w:type="dxa" w:w="61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repeat failures, downtime, total cost, maintenance cost versus replacement/book value and upcoming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Personnel, transport and field operations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Coordinate operators, drivers and delivery activity required by equipment and site-based hire services.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Driver, Operator, Rental Officer, Branch Manager and authorized administrators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Scoped assignment access; personnel configuration and timesheet privileges.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8"/>
        <w:gridCol w:w="2199"/>
        <w:gridCol w:w="6093"/>
      </w:tblGrid>
      <w:tr>
        <w:trPr>
          <w:tblHeader w:val="true"/>
        </w:trPr>
        <w:tc>
          <w:tcPr>
            <w:tcW w:type="dxa" w:w="106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9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609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rules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F-OPS-01</w:t>
            </w:r>
          </w:p>
        </w:tc>
        <w:tc>
          <w:tcPr>
            <w:tcW w:type="dxa" w:w="21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Personnel profile</w:t>
            </w:r>
          </w:p>
        </w:tc>
        <w:tc>
          <w:tcPr>
            <w:tcW w:type="dxa" w:w="60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Store employee/reference, branch/division, contact, hourly/overtime cost, availability and active state.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F-OPS-02</w:t>
            </w:r>
          </w:p>
        </w:tc>
        <w:tc>
          <w:tcPr>
            <w:tcW w:type="dxa" w:w="219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Qualifications</w:t>
            </w:r>
          </w:p>
        </w:tc>
        <w:tc>
          <w:tcPr>
            <w:tcW w:type="dxa" w:w="60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Record licence/certificate type, number, issue/expiry and evidence; expired/incorrect qualification blocks assignment.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F-OPS-03</w:t>
            </w:r>
          </w:p>
        </w:tc>
        <w:tc>
          <w:tcPr>
            <w:tcW w:type="dxa" w:w="21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 operator/driver</w:t>
            </w:r>
          </w:p>
        </w:tc>
        <w:tc>
          <w:tcPr>
            <w:tcW w:type="dxa" w:w="60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Check overlap, availability, qualification, branch/division and booking period; retain role and planned hours.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F-OPS-04</w:t>
            </w:r>
          </w:p>
        </w:tc>
        <w:tc>
          <w:tcPr>
            <w:tcW w:type="dxa" w:w="219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Timesheet</w:t>
            </w:r>
          </w:p>
        </w:tc>
        <w:tc>
          <w:tcPr>
            <w:tcW w:type="dxa" w:w="60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Assigned person records start/end/break/overtime and notes; manager approval determines payable/chargeable hours.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F-OPS-05</w:t>
            </w:r>
          </w:p>
        </w:tc>
        <w:tc>
          <w:tcPr>
            <w:tcW w:type="dxa" w:w="21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Delivery/collection</w:t>
            </w:r>
          </w:p>
        </w:tc>
        <w:tc>
          <w:tcPr>
            <w:tcW w:type="dxa" w:w="60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Capture zone, address/site contact, truck/driver, scheduled window, distance/trips and instructions; status Planned → Dispatched → Delivered/Collected/Failed.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F-OPS-06</w:t>
            </w:r>
          </w:p>
        </w:tc>
        <w:tc>
          <w:tcPr>
            <w:tcW w:type="dxa" w:w="219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Proof of service</w:t>
            </w:r>
          </w:p>
        </w:tc>
        <w:tc>
          <w:tcPr>
            <w:tcW w:type="dxa" w:w="60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Capture QR, photos, meter/unit count, recipient name/signature, timestamp and failure reason.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F-OPS-07</w:t>
            </w:r>
          </w:p>
        </w:tc>
        <w:tc>
          <w:tcPr>
            <w:tcW w:type="dxa" w:w="21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Cost and revenue</w:t>
            </w:r>
          </w:p>
        </w:tc>
        <w:tc>
          <w:tcPr>
            <w:tcW w:type="dxa" w:w="60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Separate customer operator/transport charge from employee/vehicle/internal cost for profitability.</w:t>
            </w:r>
          </w:p>
        </w:tc>
      </w:tr>
    </w:tbl>
    <w:p>
      <w:pPr>
        <w:spacing w:after="0"/>
      </w:pPr>
    </w:p>
    <w:p>
      <w:pPr>
        <w:pStyle w:val="Heading2"/>
      </w:pPr>
      <w:r>
        <w:t>12.1 Mobile field workspace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Show only the signed-in user’s current and upcoming assignments.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Allow QR resolve, checklist, meter, time, photograph and signature capture on responsive screens.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Do not expose customer financials, unrelated assets or other personnel records.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When connectivity fails, preserve unsent form state locally only if an approved secure offline design is implemented; baseline does not claim offline synchronization.</w:t>
      </w:r>
    </w:p>
    <w:p>
      <w:r>
        <w:br w:type="page"/>
      </w:r>
    </w:p>
    <w:p>
      <w:pPr>
        <w:pStyle w:val="Heading1"/>
      </w:pPr>
      <w:r>
        <w:t>13. Finance, profitability, dashboards and reports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Produce reliable customer charges and management insight while keeping internal costs and financial actions permission-controlled.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Finance Officer, Branch Manager, Division/Group Management and authorized administrators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reports.financial, payments.refund, assets.view_financials and scoped operational access.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13.1 Invoices, payments and statements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8"/>
        <w:gridCol w:w="2073"/>
        <w:gridCol w:w="6219"/>
      </w:tblGrid>
      <w:tr>
        <w:trPr>
          <w:tblHeader w:val="true"/>
        </w:trPr>
        <w:tc>
          <w:tcPr>
            <w:tcW w:type="dxa" w:w="106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621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Rules / result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F-FIN-01</w:t>
            </w:r>
          </w:p>
        </w:tc>
        <w:tc>
          <w:tcPr>
            <w:tcW w:type="dxa" w:w="20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 line editor</w:t>
            </w:r>
          </w:p>
        </w:tc>
        <w:tc>
          <w:tcPr>
            <w:tcW w:type="dxa" w:w="6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Draft/issued unpaid invoice lines include description, quantity, unit price, tax rate and taxable flag; Paid/Voided invoices are locked.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F-FIN-02</w:t>
            </w:r>
          </w:p>
        </w:tc>
        <w:tc>
          <w:tcPr>
            <w:tcW w:type="dxa" w:w="20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Totals</w:t>
            </w:r>
          </w:p>
        </w:tc>
        <w:tc>
          <w:tcPr>
            <w:tcW w:type="dxa" w:w="62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Subtotal=sum quantity×unit price; tax follows inclusive/exclusive setting; total and balance update after every permitted change.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F-FIN-03</w:t>
            </w:r>
          </w:p>
        </w:tc>
        <w:tc>
          <w:tcPr>
            <w:tcW w:type="dxa" w:w="20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Payment allocation</w:t>
            </w:r>
          </w:p>
        </w:tc>
        <w:tc>
          <w:tcPr>
            <w:tcW w:type="dxa" w:w="6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Positive allocation cannot exceed unallocated payment or invoice balance; update Partially paid/Paid atomically.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F-FIN-04</w:t>
            </w:r>
          </w:p>
        </w:tc>
        <w:tc>
          <w:tcPr>
            <w:tcW w:type="dxa" w:w="20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Credit note/refund</w:t>
            </w:r>
          </w:p>
        </w:tc>
        <w:tc>
          <w:tcPr>
            <w:tcW w:type="dxa" w:w="62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Require reason, permission and approval where configured; value cannot exceed eligible invoice/payment amount.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F-FIN-05</w:t>
            </w:r>
          </w:p>
        </w:tc>
        <w:tc>
          <w:tcPr>
            <w:tcW w:type="dxa" w:w="20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Credit control</w:t>
            </w:r>
          </w:p>
        </w:tc>
        <w:tc>
          <w:tcPr>
            <w:tcW w:type="dxa" w:w="6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Before confirmation, compare exposure against limit/terms and PO requirement; route exception to approval.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F-FIN-06</w:t>
            </w:r>
          </w:p>
        </w:tc>
        <w:tc>
          <w:tcPr>
            <w:tcW w:type="dxa" w:w="20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Statement</w:t>
            </w:r>
          </w:p>
        </w:tc>
        <w:tc>
          <w:tcPr>
            <w:tcW w:type="dxa" w:w="62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customer invoices, credits, allocations, total, paid and outstanding across authorized divisions; provide PDF/email output.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F-FIN-07</w:t>
            </w:r>
          </w:p>
        </w:tc>
        <w:tc>
          <w:tcPr>
            <w:tcW w:type="dxa" w:w="20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Accounting export</w:t>
            </w:r>
          </w:p>
        </w:tc>
        <w:tc>
          <w:tcPr>
            <w:tcW w:type="dxa" w:w="6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Export approved transaction fields with stable IDs, dates, tax, branch/division and reference for later accounting integration.</w:t>
            </w:r>
          </w:p>
        </w:tc>
      </w:tr>
    </w:tbl>
    <w:p>
      <w:pPr>
        <w:spacing w:after="0"/>
      </w:pPr>
    </w:p>
    <w:p>
      <w:pPr>
        <w:pStyle w:val="Heading2"/>
      </w:pPr>
      <w:r>
        <w:t>13.2 Asset profitability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16"/>
        <w:gridCol w:w="7244"/>
      </w:tblGrid>
      <w:tr>
        <w:trPr>
          <w:tblHeader w:val="true"/>
        </w:trPr>
        <w:tc>
          <w:tcPr>
            <w:tcW w:type="dxa" w:w="211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24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Calculation / source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and service revenue</w:t>
            </w:r>
          </w:p>
        </w:tc>
        <w:tc>
          <w:tcPr>
            <w:tcW w:type="dxa" w:w="72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Customer-visible earned hire, operator, delivery, excess usage, cleaning/damage recovery and other approved revenue attributed to asset.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Operating cost</w:t>
            </w:r>
          </w:p>
        </w:tc>
        <w:tc>
          <w:tcPr>
            <w:tcW w:type="dxa" w:w="724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parts/labour/contractor, operator, transport, fuel, cleaning, insurance, registration, storage, damage and configured allocations.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Gross profit</w:t>
            </w:r>
          </w:p>
        </w:tc>
        <w:tc>
          <w:tcPr>
            <w:tcW w:type="dxa" w:w="72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Attributed revenue − attributed operating cost.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Profit margin</w:t>
            </w:r>
          </w:p>
        </w:tc>
        <w:tc>
          <w:tcPr>
            <w:tcW w:type="dxa" w:w="724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Gross profit ÷ attributed revenue × 100; blank/NA when revenue is zero.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Cost per unit</w:t>
            </w:r>
          </w:p>
        </w:tc>
        <w:tc>
          <w:tcPr>
            <w:tcW w:type="dxa" w:w="72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Relevant operating cost ÷ valid km/hour/day/unit usage; never divide by zero.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Utilization</w:t>
            </w:r>
          </w:p>
        </w:tc>
        <w:tc>
          <w:tcPr>
            <w:tcW w:type="dxa" w:w="724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Billable on-hire time or units ÷ available rentable capacity for the selected period.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Trend / warning</w:t>
            </w:r>
          </w:p>
        </w:tc>
        <w:tc>
          <w:tcPr>
            <w:tcW w:type="dxa" w:w="72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Monthly series; flag loss-making assets using configurable threshold and period.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13.3 Role-specific dashboards and reports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6"/>
        <w:gridCol w:w="4255"/>
        <w:gridCol w:w="3469"/>
      </w:tblGrid>
      <w:tr>
        <w:trPr>
          <w:tblHeader w:val="true"/>
        </w:trPr>
        <w:tc>
          <w:tcPr>
            <w:tcW w:type="dxa" w:w="163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425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Dashboard priorities</w:t>
            </w:r>
          </w:p>
        </w:tc>
        <w:tc>
          <w:tcPr>
            <w:tcW w:type="dxa" w:w="346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Reports / outputs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Officer</w:t>
            </w:r>
          </w:p>
        </w:tc>
        <w:tc>
          <w:tcPr>
            <w:tcW w:type="dxa" w:w="42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Today’s requests, pickups, returns, incomplete prerequisites and overdue hires.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history, availability and customer rental history.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Manager</w:t>
            </w:r>
          </w:p>
        </w:tc>
        <w:tc>
          <w:tcPr>
            <w:tcW w:type="dxa" w:w="42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Approvals, conflicts, overdue, low availability, utilization and branch revenue/expense/profit.</w:t>
            </w:r>
          </w:p>
        </w:tc>
        <w:tc>
          <w:tcPr>
            <w:tcW w:type="dxa" w:w="346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Branch fleet/equipment utilization, overdue and profitability.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Officer</w:t>
            </w:r>
          </w:p>
        </w:tc>
        <w:tc>
          <w:tcPr>
            <w:tcW w:type="dxa" w:w="42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Due/overdue service, faults, waiting parts and downtime.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expenditure, repeat failure and downtime.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 Officer</w:t>
            </w:r>
          </w:p>
        </w:tc>
        <w:tc>
          <w:tcPr>
            <w:tcW w:type="dxa" w:w="42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Invoices due, unallocated payments, credit issues and exceptions.</w:t>
            </w:r>
          </w:p>
        </w:tc>
        <w:tc>
          <w:tcPr>
            <w:tcW w:type="dxa" w:w="346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Revenue, outstanding balances, customer profitability and statements.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Administrator</w:t>
            </w:r>
          </w:p>
        </w:tc>
        <w:tc>
          <w:tcPr>
            <w:tcW w:type="dxa" w:w="42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Configuration/access exceptions, email failures, audit and system health.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Access, audit and configuration reports.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Management</w:t>
            </w:r>
          </w:p>
        </w:tc>
        <w:tc>
          <w:tcPr>
            <w:tcW w:type="dxa" w:w="425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Division/branch performance, assets producing losses and trends.</w:t>
            </w:r>
          </w:p>
        </w:tc>
        <w:tc>
          <w:tcPr>
            <w:tcW w:type="dxa" w:w="346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Revenue by division/branch/category; asset P&amp;L; utilization; export CSV/Excel/PDF.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</w:t>
            </w:r>
          </w:p>
        </w:tc>
        <w:tc>
          <w:tcPr>
            <w:tcW w:type="dxa" w:w="42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Own upcoming/active/past bookings, quote/agreement/invoice and requests.</w:t>
            </w:r>
          </w:p>
        </w:tc>
        <w:tc>
          <w:tcPr>
            <w:tcW w:type="dxa" w:w="34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Own documents and account statement where enabled.</w:t>
            </w:r>
          </w:p>
        </w:tc>
      </w:tr>
    </w:tbl>
    <w:p>
      <w:pPr>
        <w:spacing w:after="0"/>
      </w:pPr>
    </w:p>
    <w:p>
      <w:pPr>
        <w:pStyle w:val="Heading2"/>
      </w:pPr>
      <w:r>
        <w:t>13.4 Report controls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Date range, division, branch, service, category, asset and customer filters are constrained by actor scope.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Report totals use the same source records and calculation services as operational screens.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Exports carry report title, generation time, filters, currency/tax basis and user scope.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Large exports run asynchronously or stream results; screen reports use server aggregation and pagination.</w:t>
      </w:r>
    </w:p>
    <w:p>
      <w:r>
        <w:br w:type="page"/>
      </w:r>
    </w:p>
    <w:p>
      <w:pPr>
        <w:pStyle w:val="Heading1"/>
      </w:pPr>
      <w:r>
        <w:t>14. Notifications, documents and scheduled processing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Deliver required communications reliably, generate consistent records and automate time-based operational controls.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Customers, staff, administrators and system scheduler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Template/configuration permissions; recipient and record scope checked before sending.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77"/>
        <w:gridCol w:w="2637"/>
        <w:gridCol w:w="4746"/>
      </w:tblGrid>
      <w:tr>
        <w:trPr>
          <w:tblHeader w:val="true"/>
        </w:trPr>
        <w:tc>
          <w:tcPr>
            <w:tcW w:type="dxa" w:w="197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263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Recipient / channel</w:t>
            </w:r>
          </w:p>
        </w:tc>
        <w:tc>
          <w:tcPr>
            <w:tcW w:type="dxa" w:w="474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Content and rule</w:t>
            </w:r>
          </w:p>
        </w:tc>
      </w:tr>
      <w:tr>
        <w:trPr>
          <w:cantSplit/>
        </w:trPr>
        <w:tc>
          <w:tcPr>
            <w:tcW w:type="dxa" w:w="19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Account activation / reset / verification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Target email</w:t>
            </w:r>
          </w:p>
        </w:tc>
        <w:tc>
          <w:tcPr>
            <w:tcW w:type="dxa" w:w="47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Single-use expiring link/code; generic public response; never include password.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 request / confirmation</w:t>
            </w:r>
          </w:p>
        </w:tc>
        <w:tc>
          <w:tcPr>
            <w:tcW w:type="dxa" w:w="263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and relevant branch staff</w:t>
            </w:r>
          </w:p>
        </w:tc>
        <w:tc>
          <w:tcPr>
            <w:tcW w:type="dxa" w:w="47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Reference, service, dates, branch, next step and secure portal link.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Quotation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Authorized customer contacts</w:t>
            </w:r>
          </w:p>
        </w:tc>
        <w:tc>
          <w:tcPr>
            <w:tcW w:type="dxa" w:w="47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Versioned PDF/secure link, expiry and acceptance instructions.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Agreement / addendum</w:t>
            </w:r>
          </w:p>
        </w:tc>
        <w:tc>
          <w:tcPr>
            <w:tcW w:type="dxa" w:w="263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and branch records</w:t>
            </w:r>
          </w:p>
        </w:tc>
        <w:tc>
          <w:tcPr>
            <w:tcW w:type="dxa" w:w="47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Immutable signed PDF; addendum separately numbered.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 / statement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Authorized billing contacts</w:t>
            </w:r>
          </w:p>
        </w:tc>
        <w:tc>
          <w:tcPr>
            <w:tcW w:type="dxa" w:w="47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PDF/secure download and due/balance information.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Operational alerts</w:t>
            </w:r>
          </w:p>
        </w:tc>
        <w:tc>
          <w:tcPr>
            <w:tcW w:type="dxa" w:w="263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Scoped staff/manager</w:t>
            </w:r>
          </w:p>
        </w:tc>
        <w:tc>
          <w:tcPr>
            <w:tcW w:type="dxa" w:w="47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Overdue, maintenance due, low availability, approval delay, expiry, unpaid invoice, excess usage or unresolved damage.</w:t>
            </w:r>
          </w:p>
        </w:tc>
      </w:tr>
      <w:tr>
        <w:trPr>
          <w:cantSplit/>
        </w:trPr>
        <w:tc>
          <w:tcPr>
            <w:tcW w:type="dxa" w:w="19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Delivery failure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Administrator/operations</w:t>
            </w:r>
          </w:p>
        </w:tc>
        <w:tc>
          <w:tcPr>
            <w:tcW w:type="dxa" w:w="47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Failure category, retry state and safe diagnostic reference; no secret values.</w:t>
            </w:r>
          </w:p>
        </w:tc>
      </w:tr>
    </w:tbl>
    <w:p>
      <w:pPr>
        <w:spacing w:after="0"/>
      </w:pPr>
    </w:p>
    <w:p>
      <w:pPr>
        <w:pStyle w:val="Heading2"/>
      </w:pPr>
      <w:r>
        <w:t>14.1 Scheduled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9"/>
        <w:gridCol w:w="3428"/>
        <w:gridCol w:w="3823"/>
      </w:tblGrid>
      <w:tr>
        <w:trPr>
          <w:tblHeader w:val="true"/>
        </w:trPr>
        <w:tc>
          <w:tcPr>
            <w:tcW w:type="dxa" w:w="210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Job</w:t>
            </w:r>
          </w:p>
        </w:tc>
        <w:tc>
          <w:tcPr>
            <w:tcW w:type="dxa" w:w="342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Frequency / idempotency</w:t>
            </w:r>
          </w:p>
        </w:tc>
        <w:tc>
          <w:tcPr>
            <w:tcW w:type="dxa" w:w="382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Expire quotations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Configured interval; repeat does not duplicate state/event.</w:t>
            </w:r>
          </w:p>
        </w:tc>
        <w:tc>
          <w:tcPr>
            <w:tcW w:type="dxa" w:w="38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Open expired quotes marked Expired; reservations released if policy says so.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Detect overdue rentals</w:t>
            </w:r>
          </w:p>
        </w:tc>
        <w:tc>
          <w:tcPr>
            <w:tcW w:type="dxa" w:w="342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Frequent interval based on branch local time.</w:t>
            </w:r>
          </w:p>
        </w:tc>
        <w:tc>
          <w:tcPr>
            <w:tcW w:type="dxa" w:w="382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Overdue flag/alert and notification queue.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threshold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Daily and after meter entry.</w:t>
            </w:r>
          </w:p>
        </w:tc>
        <w:tc>
          <w:tcPr>
            <w:tcW w:type="dxa" w:w="38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Due/overdue job or reminder created once.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Credential/document expiry</w:t>
            </w:r>
          </w:p>
        </w:tc>
        <w:tc>
          <w:tcPr>
            <w:tcW w:type="dxa" w:w="342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Daily look-ahead.</w:t>
            </w:r>
          </w:p>
        </w:tc>
        <w:tc>
          <w:tcPr>
            <w:tcW w:type="dxa" w:w="382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Licence, insurance and warranty alerts.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Delayed approvals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Configured SLA interval.</w:t>
            </w:r>
          </w:p>
        </w:tc>
        <w:tc>
          <w:tcPr>
            <w:tcW w:type="dxa" w:w="38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Escalation/delegation and notification.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Email delivery</w:t>
            </w:r>
          </w:p>
        </w:tc>
        <w:tc>
          <w:tcPr>
            <w:tcW w:type="dxa" w:w="342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Queue polling with bounded retries.</w:t>
            </w:r>
          </w:p>
        </w:tc>
        <w:tc>
          <w:tcPr>
            <w:tcW w:type="dxa" w:w="382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Sent, failed or retry state plus provider reference.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Availability/profit flags</w:t>
            </w:r>
          </w:p>
        </w:tc>
        <w:tc>
          <w:tcPr>
            <w:tcW w:type="dxa" w:w="34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Scheduled management refresh.</w:t>
            </w:r>
          </w:p>
        </w:tc>
        <w:tc>
          <w:tcPr>
            <w:tcW w:type="dxa" w:w="38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Low fleet and loss-making alerts without changing source financial data.</w:t>
            </w:r>
          </w:p>
        </w:tc>
      </w:tr>
    </w:tbl>
    <w:p>
      <w:pPr>
        <w:spacing w:after="0"/>
      </w:pPr>
    </w:p>
    <w:p>
      <w:pPr>
        <w:pStyle w:val="Heading2"/>
      </w:pPr>
      <w:r>
        <w:t>14.2 Document control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Store document metadata and private storage reference; do not store large data URLs in operational tables for production.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Validate file type, size and content; use private signed download links and access auditing.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Generated PDF stores template version and source-record snapshot/hash.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Retention, malware scanning and versioning require production policy confirmation.</w:t>
      </w:r>
    </w:p>
    <w:p>
      <w:r>
        <w:br w:type="page"/>
      </w:r>
    </w:p>
    <w:p>
      <w:pPr>
        <w:pStyle w:val="Heading1"/>
      </w:pPr>
      <w:r>
        <w:t>15. API, validation, errors and audit behaviour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Define consistent service behaviour so web clients, tests and future integrations interact safely and predictably.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3"/>
        <w:gridCol w:w="7087"/>
      </w:tblGrid>
      <w:tr>
        <w:trPr>
          <w:tblHeader w:val="true"/>
        </w:trPr>
        <w:tc>
          <w:tcPr>
            <w:tcW w:type="dxa" w:w="227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 item</w:t>
            </w:r>
          </w:p>
        </w:tc>
        <w:tc>
          <w:tcPr>
            <w:tcW w:type="dxa" w:w="708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Primary actors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Web clients, authorized integrations, administrators and support staff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Required permissions / scope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Endpoint policy plus server-side permission and scope validation.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Entry condition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Authenticated actor has an active account and access to the selected division/branch unless the function is public.</w:t>
            </w:r>
          </w:p>
        </w:tc>
      </w:tr>
      <w:tr>
        <w:trPr>
          <w:cantSplit/>
        </w:trPr>
        <w:tc>
          <w:tcPr>
            <w:tcW w:type="dxa" w:w="227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Common exit condition</w:t>
            </w:r>
          </w:p>
        </w:tc>
        <w:tc>
          <w:tcPr>
            <w:tcW w:type="dxa" w:w="708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Data is validated, saved atomically, audit history is recorded and the next permitted action is shown.</w:t>
            </w:r>
          </w:p>
        </w:tc>
      </w:tr>
    </w:tbl>
    <w:p>
      <w:pPr>
        <w:spacing w:after="0"/>
      </w:pPr>
    </w:p>
    <w:p>
      <w:pPr>
        <w:pStyle w:val="Heading2"/>
      </w:pPr>
      <w:r>
        <w:t>15.1 API conventions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9"/>
        <w:gridCol w:w="7501"/>
      </w:tblGrid>
      <w:tr>
        <w:trPr>
          <w:tblHeader w:val="true"/>
        </w:trPr>
        <w:tc>
          <w:tcPr>
            <w:tcW w:type="dxa" w:w="185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501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Transport</w:t>
            </w:r>
          </w:p>
        </w:tc>
        <w:tc>
          <w:tcPr>
            <w:tcW w:type="dxa" w:w="75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HTTPS in staging/production; JSON UTF-8; /api route prefix; explicit request/response contracts.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Authentication</w:t>
            </w:r>
          </w:p>
        </w:tc>
        <w:tc>
          <w:tcPr>
            <w:tcW w:type="dxa" w:w="750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Secure, HttpOnly, SameSite cookie plus window-bound session token where designed; CSRF protection for cookie-authenticated mutations.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Timeouts</w:t>
            </w:r>
          </w:p>
        </w:tc>
        <w:tc>
          <w:tcPr>
            <w:tcW w:type="dxa" w:w="75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Inbound request timeout and downstream email/document/database timeouts are bounded. Long reports/jobs use asynchronous processing rather than keeping requests open.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Validation</w:t>
            </w:r>
          </w:p>
        </w:tc>
        <w:tc>
          <w:tcPr>
            <w:tcW w:type="dxa" w:w="750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Reject malformed/invalid input before mutation; trim text; validate ranges, dates, ownership, state and concurrency on server.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Pagination</w:t>
            </w:r>
          </w:p>
        </w:tc>
        <w:tc>
          <w:tcPr>
            <w:tcW w:type="dxa" w:w="75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List endpoints accept page/pageSize/search/filter/sort within configured limits and return total/page metadata.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Idempotency</w:t>
            </w:r>
          </w:p>
        </w:tc>
        <w:tc>
          <w:tcPr>
            <w:tcW w:type="dxa" w:w="750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Quote conversion, payment allocation, checkout/return and external retry-sensitive actions resist duplicate submission.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Concurrency</w:t>
            </w:r>
          </w:p>
        </w:tc>
        <w:tc>
          <w:tcPr>
            <w:tcW w:type="dxa" w:w="75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Use version/concurrency token or re-read status for sensitive transitions; stale updates return conflict.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Data exposure</w:t>
            </w:r>
          </w:p>
        </w:tc>
        <w:tc>
          <w:tcPr>
            <w:tcW w:type="dxa" w:w="750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only required fields; financial/internal cost and cross-scope records excluded at query level.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Correlation</w:t>
            </w:r>
          </w:p>
        </w:tc>
        <w:tc>
          <w:tcPr>
            <w:tcW w:type="dxa" w:w="75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Every request receives correlation ID propagated to safe errors, audit and logs.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Rate limiting</w:t>
            </w:r>
          </w:p>
        </w:tc>
        <w:tc>
          <w:tcPr>
            <w:tcW w:type="dxa" w:w="750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Login, password reset, public booking/status and costly export endpoints use stricter limits.</w:t>
            </w:r>
          </w:p>
        </w:tc>
      </w:tr>
    </w:tbl>
    <w:p>
      <w:pPr>
        <w:spacing w:after="0"/>
      </w:pPr>
    </w:p>
    <w:p>
      <w:pPr>
        <w:pStyle w:val="Heading2"/>
      </w:pPr>
      <w:r>
        <w:t>15.2 Error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82"/>
        <w:gridCol w:w="3526"/>
        <w:gridCol w:w="4552"/>
      </w:tblGrid>
      <w:tr>
        <w:trPr>
          <w:tblHeader w:val="true"/>
        </w:trPr>
        <w:tc>
          <w:tcPr>
            <w:tcW w:type="dxa" w:w="128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HTTP status</w:t>
            </w:r>
          </w:p>
        </w:tc>
        <w:tc>
          <w:tcPr>
            <w:tcW w:type="dxa" w:w="352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55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Client behaviour</w:t>
            </w:r>
          </w:p>
        </w:tc>
      </w:tr>
      <w:tr>
        <w:trPr>
          <w:cantSplit/>
        </w:trPr>
        <w:tc>
          <w:tcPr>
            <w:tcW w:type="dxa" w:w="12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400</w:t>
            </w:r>
          </w:p>
        </w:tc>
        <w:tc>
          <w:tcPr>
            <w:tcW w:type="dxa" w:w="35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Validation/business input error</w:t>
            </w:r>
          </w:p>
        </w:tc>
        <w:tc>
          <w:tcPr>
            <w:tcW w:type="dxa" w:w="4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field/reason; preserve user input.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401</w:t>
            </w:r>
          </w:p>
        </w:tc>
        <w:tc>
          <w:tcPr>
            <w:tcW w:type="dxa" w:w="35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Missing, expired or invalid session</w:t>
            </w:r>
          </w:p>
        </w:tc>
        <w:tc>
          <w:tcPr>
            <w:tcW w:type="dxa" w:w="45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Clear local session and return to correct login.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403</w:t>
            </w:r>
          </w:p>
        </w:tc>
        <w:tc>
          <w:tcPr>
            <w:tcW w:type="dxa" w:w="35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Authenticated but not permitted/in scope</w:t>
            </w:r>
          </w:p>
        </w:tc>
        <w:tc>
          <w:tcPr>
            <w:tcW w:type="dxa" w:w="4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Explain access restriction without exposing record data.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404</w:t>
            </w:r>
          </w:p>
        </w:tc>
        <w:tc>
          <w:tcPr>
            <w:tcW w:type="dxa" w:w="35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Record not found or deliberately concealed across scope</w:t>
            </w:r>
          </w:p>
        </w:tc>
        <w:tc>
          <w:tcPr>
            <w:tcW w:type="dxa" w:w="45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not found; do not infer existence.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409</w:t>
            </w:r>
          </w:p>
        </w:tc>
        <w:tc>
          <w:tcPr>
            <w:tcW w:type="dxa" w:w="35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State/concurrency/availability conflict</w:t>
            </w:r>
          </w:p>
        </w:tc>
        <w:tc>
          <w:tcPr>
            <w:tcW w:type="dxa" w:w="4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Refresh workspace and show current state or alternatives.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422</w:t>
            </w:r>
          </w:p>
        </w:tc>
        <w:tc>
          <w:tcPr>
            <w:tcW w:type="dxa" w:w="35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Optional for multi-rule validation</w:t>
            </w:r>
          </w:p>
        </w:tc>
        <w:tc>
          <w:tcPr>
            <w:tcW w:type="dxa" w:w="45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business-rule failures as structured issues.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429</w:t>
            </w:r>
          </w:p>
        </w:tc>
        <w:tc>
          <w:tcPr>
            <w:tcW w:type="dxa" w:w="35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Rate limit exceeded</w:t>
            </w:r>
          </w:p>
        </w:tc>
        <w:tc>
          <w:tcPr>
            <w:tcW w:type="dxa" w:w="4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Show retry guidance; do not loop automatically.</w:t>
            </w:r>
          </w:p>
        </w:tc>
      </w:tr>
      <w:tr>
        <w:trPr>
          <w:cantSplit/>
        </w:trPr>
        <w:tc>
          <w:tcPr>
            <w:tcW w:type="dxa" w:w="128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500/503</w:t>
            </w:r>
          </w:p>
        </w:tc>
        <w:tc>
          <w:tcPr>
            <w:tcW w:type="dxa" w:w="35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Unexpected/unavailable dependency</w:t>
            </w:r>
          </w:p>
        </w:tc>
        <w:tc>
          <w:tcPr>
            <w:tcW w:type="dxa" w:w="45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Safe message, correlation ID and bounded retry option.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15.3 Audit and logging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7"/>
        <w:gridCol w:w="4583"/>
        <w:gridCol w:w="2970"/>
      </w:tblGrid>
      <w:tr>
        <w:trPr>
          <w:tblHeader w:val="true"/>
        </w:trPr>
        <w:tc>
          <w:tcPr>
            <w:tcW w:type="dxa" w:w="180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 category</w:t>
            </w:r>
          </w:p>
        </w:tc>
        <w:tc>
          <w:tcPr>
            <w:tcW w:type="dxa" w:w="458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Minimum audit fields</w:t>
            </w:r>
          </w:p>
        </w:tc>
        <w:tc>
          <w:tcPr>
            <w:tcW w:type="dxa" w:w="297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Additional rule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</w:t>
            </w:r>
          </w:p>
        </w:tc>
        <w:tc>
          <w:tcPr>
            <w:tcW w:type="dxa" w:w="45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Actor/target, outcome, time, IP/device, session/challenge reference.</w:t>
            </w:r>
          </w:p>
        </w:tc>
        <w:tc>
          <w:tcPr>
            <w:tcW w:type="dxa" w:w="29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Passwords, OTPs, reset tokens and secrets are never logged.</w:t>
            </w:r>
          </w:p>
        </w:tc>
      </w:tr>
      <w:tr>
        <w:trPr>
          <w:cantSplit/>
        </w:trPr>
        <w:tc>
          <w:tcPr>
            <w:tcW w:type="dxa" w:w="18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Access/configuration</w:t>
            </w:r>
          </w:p>
        </w:tc>
        <w:tc>
          <w:tcPr>
            <w:tcW w:type="dxa" w:w="458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Actor, target, before/after, role/permission/scope, reason.</w:t>
            </w:r>
          </w:p>
        </w:tc>
        <w:tc>
          <w:tcPr>
            <w:tcW w:type="dxa" w:w="297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Super Administrator and division changes are high priority.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lifecycle</w:t>
            </w:r>
          </w:p>
        </w:tc>
        <w:tc>
          <w:tcPr>
            <w:tcW w:type="dxa" w:w="45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Booking/asset/customer references, action, old/new status, time and branch/division.</w:t>
            </w:r>
          </w:p>
        </w:tc>
        <w:tc>
          <w:tcPr>
            <w:tcW w:type="dxa" w:w="29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Signed agreement and inspection versions linked.</w:t>
            </w:r>
          </w:p>
        </w:tc>
      </w:tr>
      <w:tr>
        <w:trPr>
          <w:cantSplit/>
        </w:trPr>
        <w:tc>
          <w:tcPr>
            <w:tcW w:type="dxa" w:w="18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Financial</w:t>
            </w:r>
          </w:p>
        </w:tc>
        <w:tc>
          <w:tcPr>
            <w:tcW w:type="dxa" w:w="458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Invoice/payment/credit reference, amount/currency, actor, approval and before/after balance.</w:t>
            </w:r>
          </w:p>
        </w:tc>
        <w:tc>
          <w:tcPr>
            <w:tcW w:type="dxa" w:w="297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Append-only business audit; correction is a new event.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Maintenance/inspection</w:t>
            </w:r>
          </w:p>
        </w:tc>
        <w:tc>
          <w:tcPr>
            <w:tcW w:type="dxa" w:w="45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Asset/job/template, outcome, meter, cost, evidence references and actor.</w:t>
            </w:r>
          </w:p>
        </w:tc>
        <w:tc>
          <w:tcPr>
            <w:tcW w:type="dxa" w:w="29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Evidence access is separately audited.</w:t>
            </w:r>
          </w:p>
        </w:tc>
      </w:tr>
      <w:tr>
        <w:trPr>
          <w:cantSplit/>
        </w:trPr>
        <w:tc>
          <w:tcPr>
            <w:tcW w:type="dxa" w:w="18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System/integration</w:t>
            </w:r>
          </w:p>
        </w:tc>
        <w:tc>
          <w:tcPr>
            <w:tcW w:type="dxa" w:w="458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Job, correlation ID, attempt, provider status, duration and error category.</w:t>
            </w:r>
          </w:p>
        </w:tc>
        <w:tc>
          <w:tcPr>
            <w:tcW w:type="dxa" w:w="297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Production logs exclude personal message bodies unless approved.</w:t>
            </w:r>
          </w:p>
        </w:tc>
      </w:tr>
    </w:tbl>
    <w:p>
      <w:pPr>
        <w:spacing w:after="0"/>
      </w:pPr>
    </w:p>
    <w:p>
      <w:pPr>
        <w:pStyle w:val="Heading2"/>
      </w:pPr>
      <w:r>
        <w:t>15.4 Transaction boundaries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Checkout saves inspection/agreement state, booking status, asset status, lifecycle and audit together; failure rolls back business-state changes.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Return saves inspection, final charges/invoice state, booking/asset status, maintenance referral and audit consistently.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Email delivery is queued after the business transaction; email failure does not undo a valid checkout or payment.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Approval decisions and payment allocations use database constraints/concurrency checks to prevent duplicates.</w:t>
      </w:r>
    </w:p>
    <w:p>
      <w:r>
        <w:br w:type="page"/>
      </w:r>
    </w:p>
    <w:p>
      <w:pPr>
        <w:pStyle w:val="Heading1"/>
      </w:pPr>
      <w:r>
        <w:t>16. Functional acceptance and traceability</w:t>
      </w:r>
    </w:p>
    <w:p>
      <w:pPr>
        <w:pStyle w:val="Heading2"/>
      </w:pPr>
      <w:r>
        <w:t>16.1 Acceptance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46"/>
        <w:gridCol w:w="3847"/>
        <w:gridCol w:w="4167"/>
      </w:tblGrid>
      <w:tr>
        <w:trPr>
          <w:tblHeader w:val="true"/>
        </w:trPr>
        <w:tc>
          <w:tcPr>
            <w:tcW w:type="dxa" w:w="134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84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Given / when</w:t>
            </w:r>
          </w:p>
        </w:tc>
        <w:tc>
          <w:tcPr>
            <w:tcW w:type="dxa" w:w="416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observable result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AC-01 Scoped staff login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Branch Manager assigned to Motors Suva signs in.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Only permitted Motors/Suva work, assets, reports and menu items are returned; administration branches page is not accessible.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AC-02 Customer booking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Verified customer selects division/service/dates and submits complete request.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Reference issued, request visible in correct branch queue and confirmation email queued.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AC-03 Conflict prevention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Officer allocates asset overlapping maintenance or confirmed booking.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409/conflict shown with reason; booking is not confirmed.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AC-04 Flexible equipment pricing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Carptrac forklift requires operator and delivery.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Quote includes hire, operator hours and transport with customer total and separate internal cost.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AC-05 Multi-stage approval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High-value quote matches three-stage workflow.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Stages process sequentially; creator cannot self-approve; confirmation waits for final approval.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AC-06 Vehicle checkout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Confirmed Motors booking has verified ID/licence, payment and passed pre-hire check.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Signed immutable PDF generated, email queued, asset On hire and lifecycle/audit recorded.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AC-07 Damaged return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Post-hire comparison records new damage.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Damage/maintenance referral created, final charges reviewed, asset not Available.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AC-08 Preventive maintenance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New meter reaches configured threshold.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One maintenance reminder/job is created and shown to scoped maintenance staff.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AC-09 Shipping hire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Portable toilet order includes quantity, delivery and cleaning.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Availability/quantity validated; quote includes unit hire, delivery and cleaning; delivery proof supported.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AC-10 Asset profitability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Manager filters one asset and month.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Revenue, attributable costs, profit, margin and utilization reconcile to underlying records.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AC-11 Session security</w:t>
            </w:r>
          </w:p>
        </w:tc>
        <w:tc>
          <w:tcPr>
            <w:tcW w:type="dxa" w:w="38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Idle timeout passes or session cookie copied to unmatched window.</w:t>
            </w:r>
          </w:p>
        </w:tc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Protected request receives 401 and no protected data is shown.</w:t>
            </w:r>
          </w:p>
        </w:tc>
      </w:tr>
      <w:tr>
        <w:trPr>
          <w:cantSplit/>
        </w:trPr>
        <w:tc>
          <w:tcPr>
            <w:tcW w:type="dxa" w:w="134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AC-12 Failed email</w:t>
            </w:r>
          </w:p>
        </w:tc>
        <w:tc>
          <w:tcPr>
            <w:tcW w:type="dxa" w:w="384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Provider rejects quotation email.</w:t>
            </w:r>
          </w:p>
        </w:tc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5"/>
              </w:rPr>
              <w:t>Quote remains issued; email marked failed/retryable; staff sees delivery state and audit reference.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16.2 Functional traceability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64"/>
        <w:gridCol w:w="3077"/>
        <w:gridCol w:w="3719"/>
      </w:tblGrid>
      <w:tr>
        <w:trPr>
          <w:tblHeader w:val="true"/>
        </w:trPr>
        <w:tc>
          <w:tcPr>
            <w:tcW w:type="dxa" w:w="256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objective</w:t>
            </w:r>
          </w:p>
        </w:tc>
        <w:tc>
          <w:tcPr>
            <w:tcW w:type="dxa" w:w="307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FSD functions</w:t>
            </w:r>
          </w:p>
        </w:tc>
        <w:tc>
          <w:tcPr>
            <w:tcW w:type="dxa" w:w="371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for acceptance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Secure access and isolation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F-AUTH-01–05, F-IAM-01–06</w:t>
            </w:r>
          </w:p>
        </w:tc>
        <w:tc>
          <w:tcPr>
            <w:tcW w:type="dxa" w:w="3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Authorization tests, session tests, scope-isolation tests and audit review.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Flexible multi-division operation</w:t>
            </w:r>
          </w:p>
        </w:tc>
        <w:tc>
          <w:tcPr>
            <w:tcW w:type="dxa" w:w="30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F-ORG-01–06, F-AST-02</w:t>
            </w:r>
          </w:p>
        </w:tc>
        <w:tc>
          <w:tcPr>
            <w:tcW w:type="dxa" w:w="3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Configured Motors, Carptrac and limited Shipping services without core schema changes.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Complete asset tracking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F-AST-01–07, inspection and return functions</w:t>
            </w:r>
          </w:p>
        </w:tc>
        <w:tc>
          <w:tcPr>
            <w:tcW w:type="dxa" w:w="3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profile, QR, meters, inspections, lifecycle and status history.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Reliable hire workflow</w:t>
            </w:r>
          </w:p>
        </w:tc>
        <w:tc>
          <w:tcPr>
            <w:tcW w:type="dxa" w:w="30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F-BKG-01–05, F-APR-01–07, Sections 10–12</w:t>
            </w:r>
          </w:p>
        </w:tc>
        <w:tc>
          <w:tcPr>
            <w:tcW w:type="dxa" w:w="3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End-to-end request-to-return test with documents and assignments.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Financial visibility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F-FIN-01–07 and profitability metrics</w:t>
            </w:r>
          </w:p>
        </w:tc>
        <w:tc>
          <w:tcPr>
            <w:tcW w:type="dxa" w:w="3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Reconciled invoice/payment/asset P&amp;L examples and exports.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Operational control</w:t>
            </w:r>
          </w:p>
        </w:tc>
        <w:tc>
          <w:tcPr>
            <w:tcW w:type="dxa" w:w="307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Sections 11, 13 and 14</w:t>
            </w:r>
          </w:p>
        </w:tc>
        <w:tc>
          <w:tcPr>
            <w:tcW w:type="dxa" w:w="371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 rules, dashboards, scheduled alerts and report filters.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Accountability</w:t>
            </w:r>
          </w:p>
        </w:tc>
        <w:tc>
          <w:tcPr>
            <w:tcW w:type="dxa" w:w="30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Section 15.3</w:t>
            </w:r>
          </w:p>
        </w:tc>
        <w:tc>
          <w:tcPr>
            <w:tcW w:type="dxa" w:w="37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Audit records for security, configuration, lifecycle and finance actions.</w:t>
            </w:r>
          </w:p>
        </w:tc>
      </w:tr>
    </w:tbl>
    <w:p>
      <w:pPr>
        <w:spacing w:after="0"/>
      </w:pPr>
    </w:p>
    <w:p>
      <w:pPr>
        <w:pStyle w:val="Heading2"/>
      </w:pPr>
      <w:r>
        <w:t>16.3 Definition of functionally complete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All mandatory flows and negative cases pass in a production-like staging environment.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Permissions and division/branch isolation are verified with representative accounts.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Carpenters confirms field names, forms, checklists, statuses, price/tax rules, documents and reports.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Email/PDF/QR behaviours are tested with approved non-production credentials and recipients.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No critical/high defects remain; accepted lower-priority limitations are documented.</w:t>
      </w:r>
    </w:p>
    <w:p>
      <w:r>
        <w:br w:type="page"/>
      </w:r>
    </w:p>
    <w:p>
      <w:pPr>
        <w:pStyle w:val="Heading1"/>
      </w:pPr>
      <w:r>
        <w:t>17. Assumptions, open decisions and change control</w:t>
      </w:r>
    </w:p>
    <w:p>
      <w:pPr>
        <w:pStyle w:val="Heading2"/>
      </w:pPr>
      <w:r>
        <w:t>17.1 Assumptions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6"/>
        <w:gridCol w:w="5578"/>
        <w:gridCol w:w="2756"/>
      </w:tblGrid>
      <w:tr>
        <w:trPr>
          <w:tblHeader w:val="true"/>
        </w:trPr>
        <w:tc>
          <w:tcPr>
            <w:tcW w:type="dxa" w:w="102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57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Assumption</w:t>
            </w:r>
          </w:p>
        </w:tc>
        <w:tc>
          <w:tcPr>
            <w:tcW w:type="dxa" w:w="275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 if incorrect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AS-01</w:t>
            </w:r>
          </w:p>
        </w:tc>
        <w:tc>
          <w:tcPr>
            <w:tcW w:type="dxa" w:w="5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FJD and 15% tax are defaults but configurable.</w:t>
            </w:r>
          </w:p>
        </w:tc>
        <w:tc>
          <w:tcPr>
            <w:tcW w:type="dxa" w:w="2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Pricing and document totals require revision.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AS-02</w:t>
            </w:r>
          </w:p>
        </w:tc>
        <w:tc>
          <w:tcPr>
            <w:tcW w:type="dxa" w:w="557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 branch may support multiple divisions; services are enabled per branch.</w:t>
            </w:r>
          </w:p>
        </w:tc>
        <w:tc>
          <w:tcPr>
            <w:tcW w:type="dxa" w:w="27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Organization/scoping model changes.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AS-03</w:t>
            </w:r>
          </w:p>
        </w:tc>
        <w:tc>
          <w:tcPr>
            <w:tcW w:type="dxa" w:w="5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Shipping scope is limited to portable toilets, large bins and scaffolding hire.</w:t>
            </w:r>
          </w:p>
        </w:tc>
        <w:tc>
          <w:tcPr>
            <w:tcW w:type="dxa" w:w="2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Additional shipping processes require change request.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AS-04</w:t>
            </w:r>
          </w:p>
        </w:tc>
        <w:tc>
          <w:tcPr>
            <w:tcW w:type="dxa" w:w="557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Signed agreements occur at pickup after prerequisites pass.</w:t>
            </w:r>
          </w:p>
        </w:tc>
        <w:tc>
          <w:tcPr>
            <w:tcW w:type="dxa" w:w="27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Agreement lifecycle and UI changes.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AS-05</w:t>
            </w:r>
          </w:p>
        </w:tc>
        <w:tc>
          <w:tcPr>
            <w:tcW w:type="dxa" w:w="5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Email is a notification channel; business transactions remain valid if delivery fails.</w:t>
            </w:r>
          </w:p>
        </w:tc>
        <w:tc>
          <w:tcPr>
            <w:tcW w:type="dxa" w:w="2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Transaction/integration design changes.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AS-06</w:t>
            </w:r>
          </w:p>
        </w:tc>
        <w:tc>
          <w:tcPr>
            <w:tcW w:type="dxa" w:w="557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online access and rental eligibility are separate statuses.</w:t>
            </w:r>
          </w:p>
        </w:tc>
        <w:tc>
          <w:tcPr>
            <w:tcW w:type="dxa" w:w="275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lifecycle and controls change.</w:t>
            </w:r>
          </w:p>
        </w:tc>
      </w:tr>
    </w:tbl>
    <w:p>
      <w:pPr>
        <w:spacing w:after="0"/>
      </w:pPr>
    </w:p>
    <w:p>
      <w:pPr>
        <w:pStyle w:val="Heading2"/>
      </w:pPr>
      <w:r>
        <w:t>17.2 Decisions required before final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64"/>
        <w:gridCol w:w="6796"/>
      </w:tblGrid>
      <w:tr>
        <w:trPr>
          <w:tblHeader w:val="true"/>
        </w:trPr>
        <w:tc>
          <w:tcPr>
            <w:tcW w:type="dxa" w:w="256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796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Carpenters confirmation required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Pricing/tax rounding</w:t>
            </w:r>
          </w:p>
        </w:tc>
        <w:tc>
          <w:tcPr>
            <w:tcW w:type="dxa" w:w="67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Line versus invoice rounding, tax-inclusive/exclusive defaults, partial-day rules and deposit treatment.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 thresholds</w:t>
            </w:r>
          </w:p>
        </w:tc>
        <w:tc>
          <w:tcPr>
            <w:tcW w:type="dxa" w:w="67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Value bands, approver roles/names, stages, SLA, escalation and delegation.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verification</w:t>
            </w:r>
          </w:p>
        </w:tc>
        <w:tc>
          <w:tcPr>
            <w:tcW w:type="dxa" w:w="67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Approved identity/business fields, retention, masking and public tracking verification.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Inspection templates</w:t>
            </w:r>
          </w:p>
        </w:tc>
        <w:tc>
          <w:tcPr>
            <w:tcW w:type="dxa" w:w="67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Final checklist items, mandatory photos/signatures, failure rules and damage recovery.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Shipping operations</w:t>
            </w:r>
          </w:p>
        </w:tc>
        <w:tc>
          <w:tcPr>
            <w:tcW w:type="dxa" w:w="67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Quantity inventory model, delivery zones, cleaning/setup rules and component reconciliation.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Security/session</w:t>
            </w:r>
          </w:p>
        </w:tc>
        <w:tc>
          <w:tcPr>
            <w:tcW w:type="dxa" w:w="67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Idle/absolute timeout, MFA policy, window-bound behaviour, password policy and lockout thresholds.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Documents/email</w:t>
            </w:r>
          </w:p>
        </w:tc>
        <w:tc>
          <w:tcPr>
            <w:tcW w:type="dxa" w:w="67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Approved templates, sender domain, recipient rules, retention and legal wording.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 integration</w:t>
            </w:r>
          </w:p>
        </w:tc>
        <w:tc>
          <w:tcPr>
            <w:tcW w:type="dxa" w:w="6796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Source of truth, invoice numbering, payment process and export format.</w:t>
            </w:r>
          </w:p>
        </w:tc>
      </w:tr>
      <w:tr>
        <w:trPr>
          <w:cantSplit/>
        </w:trPr>
        <w:tc>
          <w:tcPr>
            <w:tcW w:type="dxa" w:w="2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Data migration</w:t>
            </w:r>
          </w:p>
        </w:tc>
        <w:tc>
          <w:tcPr>
            <w:tcW w:type="dxa" w:w="67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Validated mapping, cleansing, ownership and import acceptance criteria.</w:t>
            </w:r>
          </w:p>
        </w:tc>
      </w:tr>
    </w:tbl>
    <w:p>
      <w:pPr>
        <w:spacing w:after="0"/>
      </w:pPr>
    </w:p>
    <w:p>
      <w:pPr>
        <w:pStyle w:val="Heading2"/>
      </w:pPr>
      <w:r>
        <w:t>17.3 Change-control workflow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Log change with rationale, requester, affected module and urgency.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Assess functional, security, data, UI, test, schedule and cost impact.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Obtain authorized business and project approval before implementation.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202421"/>
          <w:sz w:val="19"/>
        </w:rPr>
        <w:t>Update FSD/SRS version, traceability and acceptance cases; communicate the baseline.</w:t>
      </w:r>
    </w:p>
    <w:p>
      <w:r>
        <w:br w:type="page"/>
      </w:r>
    </w:p>
    <w:p>
      <w:pPr>
        <w:pStyle w:val="Heading1"/>
      </w:pPr>
      <w:r>
        <w:t>18. Client sign-off</w:t>
      </w:r>
    </w:p>
    <w:p>
      <w:pPr>
        <w:keepNext w:val="0"/>
        <w:spacing w:before="0" w:after="200" w:line="259" w:lineRule="auto"/>
      </w:pPr>
      <w:r>
        <w:rPr>
          <w:rFonts w:ascii="Aptos" w:hAnsi="Aptos"/>
          <w:b w:val="0"/>
          <w:i w:val="0"/>
          <w:color w:val="202421"/>
          <w:sz w:val="20"/>
        </w:rPr>
        <w:t>The undersigned confirm that this Functional Specification Document accurately describes the intended CREMS behaviour for the agreed baseline, subject to documented comments and approved change control.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67"/>
        <w:gridCol w:w="5193"/>
      </w:tblGrid>
      <w:tr>
        <w:trPr>
          <w:tblHeader w:val="true"/>
        </w:trPr>
        <w:tc>
          <w:tcPr>
            <w:tcW w:type="dxa" w:w="416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Approval statement</w:t>
            </w:r>
          </w:p>
        </w:tc>
        <w:tc>
          <w:tcPr>
            <w:tcW w:type="dxa" w:w="519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Selection / comment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Functional scope and workflows</w:t>
            </w:r>
          </w:p>
        </w:tc>
        <w:tc>
          <w:tcPr>
            <w:tcW w:type="dxa" w:w="51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☐ Approved   ☐ Approved with changes   ☐ Not approved</w:t>
            </w:r>
          </w:p>
        </w:tc>
      </w:tr>
      <w:tr>
        <w:trPr>
          <w:cantSplit/>
        </w:trPr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Roles, permissions and data visibility</w:t>
            </w:r>
          </w:p>
        </w:tc>
        <w:tc>
          <w:tcPr>
            <w:tcW w:type="dxa" w:w="51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☐ Approved   ☐ Approved with changes   ☐ Not approved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Pricing, approvals and finance behaviour</w:t>
            </w:r>
          </w:p>
        </w:tc>
        <w:tc>
          <w:tcPr>
            <w:tcW w:type="dxa" w:w="51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☐ Approved   ☐ Approved with changes   ☐ Not approved</w:t>
            </w:r>
          </w:p>
        </w:tc>
      </w:tr>
      <w:tr>
        <w:trPr>
          <w:cantSplit/>
        </w:trPr>
        <w:tc>
          <w:tcPr>
            <w:tcW w:type="dxa" w:w="41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Inspection, maintenance and asset lifecycle</w:t>
            </w:r>
          </w:p>
        </w:tc>
        <w:tc>
          <w:tcPr>
            <w:tcW w:type="dxa" w:w="519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☐ Approved   ☐ Approved with changes   ☐ Not approved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Documents, email and security behaviour</w:t>
            </w:r>
          </w:p>
        </w:tc>
        <w:tc>
          <w:tcPr>
            <w:tcW w:type="dxa" w:w="51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7"/>
              </w:rPr>
              <w:t>☐ Approved   ☐ Approved with changes   ☐ Not approved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7"/>
        <w:gridCol w:w="2674"/>
        <w:gridCol w:w="2808"/>
        <w:gridCol w:w="1471"/>
      </w:tblGrid>
      <w:tr>
        <w:trPr>
          <w:tblHeader w:val="true"/>
        </w:trPr>
        <w:tc>
          <w:tcPr>
            <w:tcW w:type="dxa" w:w="240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674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0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471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1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</w:tr>
      <w:tr>
        <w:trPr>
          <w:cantSplit/>
        </w:trPr>
        <w:tc>
          <w:tcPr>
            <w:tcW w:type="dxa" w:w="240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674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80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1471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  <w:tc>
          <w:tcPr>
            <w:tcW w:type="dxa" w:w="1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Sign-off comments / required amendments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686D69"/>
          <w:sz w:val="18"/>
        </w:rPr>
        <w:t>________________________________________________________________________________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686D69"/>
          <w:sz w:val="18"/>
        </w:rPr>
        <w:t>________________________________________________________________________________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686D69"/>
          <w:sz w:val="18"/>
        </w:rPr>
        <w:t>________________________________________________________________________________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686D69"/>
          <w:sz w:val="18"/>
        </w:rPr>
        <w:t>________________________________________________________________________________</w:t>
      </w:r>
    </w:p>
    <w:p>
      <w:pPr>
        <w:keepNext w:val="0"/>
        <w:spacing w:before="0" w:after="140" w:line="259" w:lineRule="auto"/>
      </w:pPr>
      <w:r>
        <w:rPr>
          <w:rFonts w:ascii="Aptos" w:hAnsi="Aptos"/>
          <w:b w:val="0"/>
          <w:i w:val="0"/>
          <w:color w:val="686D6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Appendix A — Status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67"/>
        <w:gridCol w:w="5513"/>
        <w:gridCol w:w="2180"/>
      </w:tblGrid>
      <w:tr>
        <w:trPr>
          <w:tblHeader w:val="true"/>
        </w:trPr>
        <w:tc>
          <w:tcPr>
            <w:tcW w:type="dxa" w:w="1667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551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status sequence</w:t>
            </w:r>
          </w:p>
        </w:tc>
        <w:tc>
          <w:tcPr>
            <w:tcW w:type="dxa" w:w="2180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Exceptions / notes</w:t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Staff/customer account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Invited → Activation pending → Active → Locked / Suspended / Deactivated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Reactivation requires authorized action; departure revokes sessions.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Draft / New request → Quotation/approval activity → Confirmed → Converted to rental → Completed</w:t>
            </w:r>
          </w:p>
        </w:tc>
        <w:tc>
          <w:tcPr>
            <w:tcW w:type="dxa" w:w="21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Cancelled and Expired are terminal; revisions remain in history.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Commissioned → Available → Reserved → Inspection → Rented/On hire → Inspection → Available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May branch to Maintenance, Out of service, transfer or Retired.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Open → In progress → Waiting for parts → Completed</w:t>
            </w:r>
          </w:p>
        </w:tc>
        <w:tc>
          <w:tcPr>
            <w:tcW w:type="dxa" w:w="21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Cancelled requires reason; return-to-service is separate validation.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Draft → Issued → Partially paid → Paid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Voided/credit corrected by controlled finance actions.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Pending → Approved / Rejected / Cancelled</w:t>
            </w:r>
          </w:p>
        </w:tc>
        <w:tc>
          <w:tcPr>
            <w:tcW w:type="dxa" w:w="2180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Multi-stage instance completes only after all required approvals.</w:t>
            </w:r>
          </w:p>
        </w:tc>
      </w:tr>
      <w:tr>
        <w:trPr>
          <w:cantSplit/>
        </w:trPr>
        <w:tc>
          <w:tcPr>
            <w:tcW w:type="dxa" w:w="16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Delivery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Planned → Dispatched → Delivered / Collected / Failed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Proof and failure reason required according to service.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Output document catalogue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9"/>
        <w:gridCol w:w="3398"/>
        <w:gridCol w:w="4103"/>
      </w:tblGrid>
      <w:tr>
        <w:trPr>
          <w:tblHeader w:val="true"/>
        </w:trPr>
        <w:tc>
          <w:tcPr>
            <w:tcW w:type="dxa" w:w="1859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398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Generation trigger</w:t>
            </w:r>
          </w:p>
        </w:tc>
        <w:tc>
          <w:tcPr>
            <w:tcW w:type="dxa" w:w="410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Quotation PDF</w:t>
            </w:r>
          </w:p>
        </w:tc>
        <w:tc>
          <w:tcPr>
            <w:tcW w:type="dxa" w:w="33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Issue or approved revision</w:t>
            </w:r>
          </w:p>
        </w:tc>
        <w:tc>
          <w:tcPr>
            <w:tcW w:type="dxa" w:w="41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Versioned, expiry shown, accepted version linked to booking.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 confirmation</w:t>
            </w:r>
          </w:p>
        </w:tc>
        <w:tc>
          <w:tcPr>
            <w:tcW w:type="dxa" w:w="33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 confirmation</w:t>
            </w:r>
          </w:p>
        </w:tc>
        <w:tc>
          <w:tcPr>
            <w:tcW w:type="dxa" w:w="41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Reference, service, dates, branch and prerequisites.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Rental agreement PDF</w:t>
            </w:r>
          </w:p>
        </w:tc>
        <w:tc>
          <w:tcPr>
            <w:tcW w:type="dxa" w:w="33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signature and agent approval at pickup</w:t>
            </w:r>
          </w:p>
        </w:tc>
        <w:tc>
          <w:tcPr>
            <w:tcW w:type="dxa" w:w="41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Immutable snapshot; corrections by addendum.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Inspection report</w:t>
            </w:r>
          </w:p>
        </w:tc>
        <w:tc>
          <w:tcPr>
            <w:tcW w:type="dxa" w:w="33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Checklist completion</w:t>
            </w:r>
          </w:p>
        </w:tc>
        <w:tc>
          <w:tcPr>
            <w:tcW w:type="dxa" w:w="41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Template version, responses, readings, signatures and evidence references.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summary</w:t>
            </w:r>
          </w:p>
        </w:tc>
        <w:tc>
          <w:tcPr>
            <w:tcW w:type="dxa" w:w="33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Return completion</w:t>
            </w:r>
          </w:p>
        </w:tc>
        <w:tc>
          <w:tcPr>
            <w:tcW w:type="dxa" w:w="41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Usage, condition differences, adjustments and next asset status.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 / credit note</w:t>
            </w:r>
          </w:p>
        </w:tc>
        <w:tc>
          <w:tcPr>
            <w:tcW w:type="dxa" w:w="33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 issue/action</w:t>
            </w:r>
          </w:p>
        </w:tc>
        <w:tc>
          <w:tcPr>
            <w:tcW w:type="dxa" w:w="41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Unique number, tax basis, lines, totals and balance.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 statement</w:t>
            </w:r>
          </w:p>
        </w:tc>
        <w:tc>
          <w:tcPr>
            <w:tcW w:type="dxa" w:w="33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Requested/scheduled corporate statement</w:t>
            </w:r>
          </w:p>
        </w:tc>
        <w:tc>
          <w:tcPr>
            <w:tcW w:type="dxa" w:w="41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Period, invoices, credits, payments and outstanding.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QR label</w:t>
            </w:r>
          </w:p>
        </w:tc>
        <w:tc>
          <w:tcPr>
            <w:tcW w:type="dxa" w:w="3398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 commissioning/reprint</w:t>
            </w:r>
          </w:p>
        </w:tc>
        <w:tc>
          <w:tcPr>
            <w:tcW w:type="dxa" w:w="410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Non-sensitive token/code and human-readable asset number.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Management export</w:t>
            </w:r>
          </w:p>
        </w:tc>
        <w:tc>
          <w:tcPr>
            <w:tcW w:type="dxa" w:w="33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Authorized report export</w:t>
            </w:r>
          </w:p>
        </w:tc>
        <w:tc>
          <w:tcPr>
            <w:tcW w:type="dxa" w:w="41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Filters, scope, currency, generated time and user.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C — Functional requirement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5"/>
        <w:gridCol w:w="2052"/>
        <w:gridCol w:w="5513"/>
      </w:tblGrid>
      <w:tr>
        <w:trPr>
          <w:tblHeader w:val="true"/>
        </w:trPr>
        <w:tc>
          <w:tcPr>
            <w:tcW w:type="dxa" w:w="1795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Range</w:t>
            </w:r>
          </w:p>
        </w:tc>
        <w:tc>
          <w:tcPr>
            <w:tcW w:type="dxa" w:w="2052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513"/>
            <w:vAlign w:val="center"/>
            <w:shd w:fill="08783E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Principal functions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F-AUTH-01–05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Authentication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Login, MFA, window-bound session, timeout and logout/revocation.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F-IAM-01–06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Identity and access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Staff lifecycle, scopes, permissions, security actions and separation of duties.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F-ORG-01–06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Organization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Divisions, services, branches, branch configuration, calendar and expansion.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F-CUS-01–07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Customers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Customer/corporate records, portal, access security and status tracking.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F-AST-01–07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Assets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Register, dynamic attributes, QR, meters, lifecycle, transfers and financial profile.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F-BKG-01–05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Bookings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Request, triage, allocation, confirmation and cancellation/expiry.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F-APR-01–07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Approvals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Workflow definition, submission, decisions, progression, delegation and escalation.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F-MNT-01–06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Maintenance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Jobs, preventive rules, work/cost, status, return to service and history.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F-OPS-01–07</w:t>
            </w:r>
          </w:p>
        </w:tc>
        <w:tc>
          <w:tcPr>
            <w:tcW w:type="dxa" w:w="20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Personnel/logistics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Profiles, qualifications, assignments, timesheets, delivery and proof.</w:t>
            </w:r>
          </w:p>
        </w:tc>
      </w:tr>
      <w:tr>
        <w:trPr>
          <w:cantSplit/>
        </w:trPr>
        <w:tc>
          <w:tcPr>
            <w:tcW w:type="dxa" w:w="1795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F-FIN-01–07</w:t>
            </w:r>
          </w:p>
        </w:tc>
        <w:tc>
          <w:tcPr>
            <w:tcW w:type="dxa" w:w="2052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Finance</w:t>
            </w:r>
          </w:p>
        </w:tc>
        <w:tc>
          <w:tcPr>
            <w:tcW w:type="dxa" w:w="5513"/>
            <w:vAlign w:val="center"/>
            <w:shd w:fill="F2F4F3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color w:val="202421"/>
                <w:sz w:val="16"/>
              </w:rPr>
              <w:t>Invoice, totals, allocation, credit/refund, controls, statements and export.</w:t>
            </w:r>
          </w:p>
        </w:tc>
      </w:tr>
    </w:tbl>
    <w:p>
      <w:pPr>
        <w:spacing w:after="0"/>
      </w:pPr>
    </w:p>
    <w:p>
      <w:pPr>
        <w:spacing w:before="60" w:after="140"/>
        <w:ind w:left="115" w:right="115"/>
        <w:shd w:fill="EAF4EE"/>
      </w:pPr>
      <w:r>
        <w:rPr>
          <w:rFonts w:ascii="Aptos" w:hAnsi="Aptos"/>
          <w:b/>
          <w:color w:val="151515"/>
          <w:sz w:val="19"/>
        </w:rPr>
        <w:t xml:space="preserve">End of controlled document: </w:t>
      </w:r>
      <w:r>
        <w:rPr>
          <w:rFonts w:ascii="Aptos" w:hAnsi="Aptos"/>
          <w:color w:val="151515"/>
          <w:sz w:val="19"/>
        </w:rPr>
        <w:t>Any approved amendment must update the version history, affected function IDs and acceptance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686D69"/>
        <w:sz w:val="16"/>
      </w:rPr>
      <w:t>Carpenters Fiji Pte Limited | Version 1.0 | For client validation</w:t>
    </w:r>
  </w:p>
  <w:p>
    <w:pPr>
      <w:jc w:val="right"/>
    </w:pPr>
    <w:r>
      <w:rPr>
        <w:rFonts w:ascii="Aptos" w:hAnsi="Aptos"/>
        <w:color w:val="686D69"/>
        <w:sz w:val="16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86D69"/>
        <w:sz w:val="16"/>
      </w:rPr>
      <w:t>CREMS | Functional Specification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8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8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151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CREMS Functional Specification Document</dc:title>
  <dc:subject>Functional design baseline for Carpenters Motors, Carptrac and limited Shipping hire services</dc:subject>
  <dc:creator>CS400 IEP Project Team</dc:creator>
  <cp:keywords>CREMS, FSD, Carpenters Fiji, rental, asset management</cp:keywords>
  <dc:description>Prepared for client validation. Contains no credentials or production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