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3"/>
        </w:trPr>
        <w:tc>
          <w:tcPr>
            <w:tcW w:w="9380" w:type="dxa"/>
            <w:vAlign w:val="bottom"/>
            <w:gridSpan w:val="2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5F6368"/>
              </w:rPr>
              <w:t>Google Merchandise Store</w:t>
            </w:r>
          </w:p>
        </w:tc>
        <w:tc>
          <w:tcPr>
            <w:tcW w:w="2520" w:type="dxa"/>
            <w:vAlign w:val="bottom"/>
            <w:gridSpan w:val="2"/>
            <w:vMerge w:val="restart"/>
          </w:tcPr>
          <w:p>
            <w:pPr>
              <w:ind w:left="640"/>
              <w:spacing w:after="0"/>
              <w:rPr>
                <w:rFonts w:ascii="Arial" w:cs="Arial" w:eastAsia="Arial" w:hAnsi="Arial"/>
                <w:sz w:val="19"/>
                <w:szCs w:val="19"/>
                <w:color w:val="1155CC"/>
              </w:rPr>
            </w:pPr>
            <w:hyperlink r:id="rId8">
              <w:r>
                <w:rPr>
                  <w:rFonts w:ascii="Arial" w:cs="Arial" w:eastAsia="Arial" w:hAnsi="Arial"/>
                  <w:sz w:val="19"/>
                  <w:szCs w:val="19"/>
                  <w:color w:val="1155CC"/>
                </w:rPr>
                <w:t>GO TO REPORT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9380" w:type="dxa"/>
            <w:vAlign w:val="bottom"/>
            <w:gridSpan w:val="2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5F6368"/>
              </w:rPr>
              <w:t>2 Test View</w:t>
            </w:r>
          </w:p>
        </w:tc>
        <w:tc>
          <w:tcPr>
            <w:tcW w:w="2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9380" w:type="dxa"/>
            <w:vAlign w:val="bottom"/>
            <w:tcBorders>
              <w:bottom w:val="single" w:sz="8" w:color="DADCE0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93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444444"/>
              </w:rPr>
              <w:t>Acquisition Overview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8"/>
        </w:trPr>
        <w:tc>
          <w:tcPr>
            <w:tcW w:w="1820" w:type="dxa"/>
            <w:vAlign w:val="bottom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All Users</w:t>
            </w:r>
          </w:p>
        </w:tc>
        <w:tc>
          <w:tcPr>
            <w:tcW w:w="7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1C2E3D"/>
              </w:rPr>
              <w:t>Oct 13, 2018 - Oct 19, 2018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182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  <w:w w:val="98"/>
              </w:rPr>
              <w:t>100.00% Users</w:t>
            </w:r>
          </w:p>
        </w:tc>
        <w:tc>
          <w:tcPr>
            <w:tcW w:w="7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3"/>
        </w:trPr>
        <w:tc>
          <w:tcPr>
            <w:tcW w:w="18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666666"/>
              </w:rPr>
              <w:t>Primary Dimension:</w:t>
            </w:r>
          </w:p>
        </w:tc>
        <w:tc>
          <w:tcPr>
            <w:tcW w:w="75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666666"/>
              </w:rPr>
              <w:t>Conversion: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18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444444"/>
              </w:rPr>
              <w:t>Top Channels</w:t>
            </w:r>
          </w:p>
        </w:tc>
        <w:tc>
          <w:tcPr>
            <w:tcW w:w="7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444444"/>
              </w:rPr>
              <w:t>eCommerce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102870</wp:posOffset>
            </wp:positionH>
            <wp:positionV relativeFrom="paragraph">
              <wp:posOffset>-1547495</wp:posOffset>
            </wp:positionV>
            <wp:extent cx="216535" cy="241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4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70485</wp:posOffset>
            </wp:positionH>
            <wp:positionV relativeFrom="paragraph">
              <wp:posOffset>-948055</wp:posOffset>
            </wp:positionV>
            <wp:extent cx="7355205" cy="81889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205" cy="818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900"/>
          </w:cols>
          <w:pgMar w:left="0" w:top="123" w:right="0" w:bottom="164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33333"/>
        </w:rPr>
        <w:t>Top Channels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Organic Search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Referral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Direct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(Other)</w:t>
      </w:r>
    </w:p>
    <w:p>
      <w:pPr>
        <w:ind w:left="66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FFFFFF"/>
        </w:rPr>
        <w:t>17.7%</w:t>
      </w:r>
    </w:p>
    <w:p>
      <w:pPr>
        <w:ind w:left="2780"/>
        <w:spacing w:after="0" w:line="201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Social</w:t>
      </w:r>
    </w:p>
    <w:p>
      <w:pPr>
        <w:ind w:left="20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FFFFFF"/>
        </w:rPr>
        <w:t>52.1%</w:t>
      </w: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Display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Other Paid Search</w:t>
      </w:r>
    </w:p>
    <w:p>
      <w:pPr>
        <w:ind w:left="86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FFFFFF"/>
        </w:rPr>
        <w:t>18.2%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Branded Paid Search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5565" cy="75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Generic Paid Search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4"/>
        </w:trPr>
        <w:tc>
          <w:tcPr>
            <w:tcW w:w="112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333333"/>
              </w:rPr>
              <w:t>Users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  <w:gridSpan w:val="3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333333"/>
              </w:rPr>
              <w:t>Conversions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9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Users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Ecommerce Conversion Rate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2"/>
        </w:trPr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5"/>
        </w:trPr>
        <w:tc>
          <w:tcPr>
            <w:tcW w:w="480" w:type="dxa"/>
            <w:vAlign w:val="bottom"/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444444"/>
              </w:rPr>
              <w:t>4,000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444444"/>
              </w:rPr>
              <w:t>5.00%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614"/>
        </w:trPr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9"/>
        </w:trPr>
        <w:tc>
          <w:tcPr>
            <w:tcW w:w="480" w:type="dxa"/>
            <w:vAlign w:val="bottom"/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444444"/>
                <w:highlight w:val="white"/>
              </w:rPr>
              <w:t>2,000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444444"/>
              </w:rPr>
              <w:t>2.50%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608"/>
        </w:trPr>
        <w:tc>
          <w:tcPr>
            <w:tcW w:w="48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33333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2"/>
        </w:trPr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  <w:tc>
          <w:tcPr>
            <w:tcW w:w="64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  <w:tc>
          <w:tcPr>
            <w:tcW w:w="4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444444"/>
                <w:w w:val="76"/>
              </w:rPr>
              <w:t>…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444444"/>
                <w:w w:val="76"/>
              </w:rPr>
              <w:t>…</w:t>
            </w: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  <w:tc>
          <w:tcPr>
            <w:tcW w:w="720" w:type="dxa"/>
            <w:vAlign w:val="bottom"/>
            <w:tcBorders>
              <w:right w:val="single" w:sz="8" w:color="E8E8E8"/>
            </w:tcBorders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  <w:tc>
          <w:tcPr>
            <w:tcW w:w="6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444444"/>
                <w:w w:val="76"/>
              </w:rPr>
              <w:t>…</w:t>
            </w: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  <w:tc>
          <w:tcPr>
            <w:tcW w:w="5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  <w:tc>
          <w:tcPr>
            <w:tcW w:w="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444444"/>
                <w:w w:val="70"/>
              </w:rPr>
              <w:t>…</w:t>
            </w:r>
          </w:p>
        </w:tc>
      </w:tr>
      <w:tr>
        <w:trPr>
          <w:trHeight w:val="44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4400" w:space="500"/>
            <w:col w:w="7000"/>
          </w:cols>
          <w:pgMar w:left="0" w:top="123" w:right="0" w:bottom="164" w:gutter="0" w:footer="0" w:header="0"/>
          <w:type w:val="continuous"/>
        </w:sect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3"/>
        </w:trPr>
        <w:tc>
          <w:tcPr>
            <w:tcW w:w="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top w:val="single" w:sz="8" w:color="E8E8E8"/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E8E8E8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333333"/>
              </w:rPr>
              <w:t>Acquisition</w:t>
            </w:r>
          </w:p>
        </w:tc>
        <w:tc>
          <w:tcPr>
            <w:tcW w:w="4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E8E8E8"/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E8E8E8"/>
            </w:tcBorders>
          </w:tcPr>
          <w:p>
            <w:pPr>
              <w:jc w:val="right"/>
              <w:ind w:right="2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333333"/>
              </w:rPr>
              <w:t>Behavior</w:t>
            </w:r>
          </w:p>
        </w:tc>
        <w:tc>
          <w:tcPr>
            <w:tcW w:w="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E8E8E8"/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E8E8E8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333333"/>
                <w:w w:val="94"/>
              </w:rPr>
              <w:t>Conversions</w:t>
            </w:r>
          </w:p>
        </w:tc>
        <w:tc>
          <w:tcPr>
            <w:tcW w:w="28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8E8E8"/>
              <w:right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8E8E8"/>
              <w:right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8E8E8"/>
              <w:right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  <w:w w:val="93"/>
              </w:rPr>
              <w:t>Users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left w:val="single" w:sz="8" w:color="EEEEEE"/>
            </w:tcBorders>
            <w:gridSpan w:val="3"/>
            <w:shd w:val="clear" w:color="auto" w:fill="EEEEEE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New Users</w:t>
            </w:r>
          </w:p>
        </w:tc>
        <w:tc>
          <w:tcPr>
            <w:tcW w:w="1160" w:type="dxa"/>
            <w:vAlign w:val="bottom"/>
            <w:tcBorders>
              <w:left w:val="single" w:sz="8" w:color="DCDCDC"/>
              <w:right w:val="single" w:sz="8" w:color="EEEEEE"/>
            </w:tcBorders>
            <w:gridSpan w:val="2"/>
            <w:shd w:val="clear" w:color="auto" w:fill="EEEEEE"/>
          </w:tcPr>
          <w:p>
            <w:pPr>
              <w:jc w:val="right"/>
              <w:ind w:righ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Sessions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  <w:w w:val="98"/>
              </w:rPr>
              <w:t>Bounce Rate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left w:val="single" w:sz="8" w:color="DCDCDC"/>
            </w:tcBorders>
            <w:gridSpan w:val="5"/>
            <w:shd w:val="clear" w:color="auto" w:fill="EEEEEE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Pages /</w:t>
            </w:r>
          </w:p>
        </w:tc>
        <w:tc>
          <w:tcPr>
            <w:tcW w:w="80" w:type="dxa"/>
            <w:vAlign w:val="bottom"/>
            <w:tcBorders>
              <w:lef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EEEEEE"/>
            </w:tcBorders>
            <w:gridSpan w:val="4"/>
            <w:shd w:val="clear" w:color="auto" w:fill="EEEEE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Avg.</w:t>
            </w:r>
          </w:p>
        </w:tc>
        <w:tc>
          <w:tcPr>
            <w:tcW w:w="10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Ecommerce</w:t>
            </w:r>
          </w:p>
        </w:tc>
        <w:tc>
          <w:tcPr>
            <w:tcW w:w="1120" w:type="dxa"/>
            <w:vAlign w:val="bottom"/>
            <w:tcBorders>
              <w:left w:val="single" w:sz="8" w:color="DCDCDC"/>
              <w:right w:val="single" w:sz="8" w:color="DCDCDC"/>
            </w:tcBorders>
            <w:gridSpan w:val="4"/>
            <w:shd w:val="clear" w:color="auto" w:fill="EEEEEE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  <w:w w:val="98"/>
              </w:rPr>
              <w:t>Transactio…</w:t>
            </w:r>
          </w:p>
        </w:tc>
        <w:tc>
          <w:tcPr>
            <w:tcW w:w="1100" w:type="dxa"/>
            <w:vAlign w:val="bottom"/>
            <w:tcBorders>
              <w:right w:val="single" w:sz="8" w:color="EEEEEE"/>
            </w:tcBorders>
            <w:gridSpan w:val="2"/>
            <w:shd w:val="clear" w:color="auto" w:fill="EEEEEE"/>
          </w:tcPr>
          <w:p>
            <w:pPr>
              <w:jc w:val="right"/>
              <w:ind w:righ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  <w:w w:val="99"/>
              </w:rPr>
              <w:t>Revenue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left w:val="single" w:sz="8" w:color="DCDCDC"/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left w:val="single" w:sz="8" w:color="DCDCDC"/>
            </w:tcBorders>
            <w:gridSpan w:val="5"/>
            <w:shd w:val="clear" w:color="auto" w:fill="EEEEEE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Session</w:t>
            </w:r>
          </w:p>
        </w:tc>
        <w:tc>
          <w:tcPr>
            <w:tcW w:w="80" w:type="dxa"/>
            <w:vAlign w:val="bottom"/>
            <w:tcBorders>
              <w:lef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EEEEEE"/>
            </w:tcBorders>
            <w:gridSpan w:val="4"/>
            <w:shd w:val="clear" w:color="auto" w:fill="EEEEE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Session</w:t>
            </w:r>
          </w:p>
        </w:tc>
        <w:tc>
          <w:tcPr>
            <w:tcW w:w="10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Conversion</w:t>
            </w:r>
          </w:p>
        </w:tc>
        <w:tc>
          <w:tcPr>
            <w:tcW w:w="280" w:type="dxa"/>
            <w:vAlign w:val="bottom"/>
            <w:tcBorders>
              <w:lef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left w:val="single" w:sz="8" w:color="DCDCDC"/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EEEEEE"/>
            </w:tcBorders>
            <w:gridSpan w:val="4"/>
            <w:shd w:val="clear" w:color="auto" w:fill="EEEEE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Duration</w:t>
            </w:r>
          </w:p>
        </w:tc>
        <w:tc>
          <w:tcPr>
            <w:tcW w:w="10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333333"/>
              </w:rPr>
              <w:t>Rate</w:t>
            </w:r>
          </w:p>
        </w:tc>
        <w:tc>
          <w:tcPr>
            <w:tcW w:w="280" w:type="dxa"/>
            <w:vAlign w:val="bottom"/>
            <w:tcBorders>
              <w:lef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EEEEEE"/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left w:val="single" w:sz="8" w:color="DCDCDC"/>
              <w:bottom w:val="single" w:sz="8" w:color="EAEAEA"/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DCDCDC"/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DCDCDC"/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left w:val="single" w:sz="8" w:color="DCDCDC"/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EEEEEE"/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  <w:right w:val="single" w:sz="8" w:color="DCDCDC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15,041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left w:val="single" w:sz="8" w:color="EEEEEE"/>
              <w:bottom w:val="single" w:sz="8" w:color="EEEEEE"/>
            </w:tcBorders>
            <w:gridSpan w:val="3"/>
            <w:shd w:val="clear" w:color="auto" w:fill="EEEEEE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12,641</w:t>
            </w:r>
          </w:p>
        </w:tc>
        <w:tc>
          <w:tcPr>
            <w:tcW w:w="1160" w:type="dxa"/>
            <w:vAlign w:val="bottom"/>
            <w:tcBorders>
              <w:left w:val="single" w:sz="8" w:color="DCDCDC"/>
              <w:bottom w:val="single" w:sz="8" w:color="EEEEEE"/>
              <w:right w:val="single" w:sz="8" w:color="EEEEEE"/>
            </w:tcBorders>
            <w:gridSpan w:val="2"/>
            <w:shd w:val="clear" w:color="auto" w:fill="EEEEEE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19,313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39.91%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left w:val="single" w:sz="8" w:color="DCDCDC"/>
              <w:bottom w:val="single" w:sz="8" w:color="EEEEEE"/>
            </w:tcBorders>
            <w:gridSpan w:val="4"/>
            <w:shd w:val="clear" w:color="auto" w:fill="EEEEEE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4.65</w:t>
            </w:r>
          </w:p>
        </w:tc>
        <w:tc>
          <w:tcPr>
            <w:tcW w:w="1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left w:val="single" w:sz="8" w:color="DCDCDC"/>
              <w:bottom w:val="single" w:sz="8" w:color="EEEEEE"/>
              <w:right w:val="single" w:sz="8" w:color="EEEEEE"/>
            </w:tcBorders>
            <w:gridSpan w:val="5"/>
            <w:shd w:val="clear" w:color="auto" w:fill="EEEEEE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00:03:00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1.27%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left w:val="single" w:sz="8" w:color="DCDCDC"/>
              <w:bottom w:val="single" w:sz="8" w:color="EEEEEE"/>
              <w:right w:val="single" w:sz="8" w:color="DCDCDC"/>
            </w:tcBorders>
            <w:gridSpan w:val="4"/>
            <w:shd w:val="clear" w:color="auto" w:fill="EEEEEE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246</w:t>
            </w:r>
          </w:p>
        </w:tc>
        <w:tc>
          <w:tcPr>
            <w:tcW w:w="1100" w:type="dxa"/>
            <w:vAlign w:val="bottom"/>
            <w:tcBorders>
              <w:bottom w:val="single" w:sz="8" w:color="EEEEEE"/>
              <w:right w:val="single" w:sz="8" w:color="EEEEEE"/>
            </w:tcBorders>
            <w:gridSpan w:val="2"/>
            <w:shd w:val="clear" w:color="auto" w:fill="EEEEEE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$56,055.86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</w:t>
            </w:r>
          </w:p>
        </w:tc>
        <w:tc>
          <w:tcPr>
            <w:tcW w:w="1100" w:type="dxa"/>
            <w:vAlign w:val="bottom"/>
            <w:tcBorders>
              <w:top w:val="single" w:sz="8" w:color="EAEAEA"/>
              <w:bottom w:val="single" w:sz="8" w:color="EAEAEA"/>
              <w:right w:val="single" w:sz="8" w:color="F8F8F8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  <w:w w:val="88"/>
              </w:rPr>
              <w:t>Organic Search</w:t>
            </w: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8,231</w:t>
            </w:r>
          </w:p>
        </w:tc>
        <w:tc>
          <w:tcPr>
            <w:tcW w:w="40" w:type="dxa"/>
            <w:vAlign w:val="bottom"/>
            <w:tcBorders>
              <w:left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47.24%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EAEAEA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0.68%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EAEAEA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EAEAEA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EAEAEA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</w:t>
            </w: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Referral</w:t>
            </w: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2,882</w:t>
            </w:r>
          </w:p>
        </w:tc>
        <w:tc>
          <w:tcPr>
            <w:tcW w:w="40" w:type="dxa"/>
            <w:vAlign w:val="bottom"/>
            <w:tcBorders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21.49%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3.25%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058DC7"/>
              <w:right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058DC7"/>
              <w:right w:val="single" w:sz="8" w:color="EAEAEA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</w:t>
            </w: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Direct</w:t>
            </w: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2,800</w:t>
            </w:r>
          </w:p>
        </w:tc>
        <w:tc>
          <w:tcPr>
            <w:tcW w:w="40" w:type="dxa"/>
            <w:vAlign w:val="bottom"/>
            <w:tcBorders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32.46%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1.22%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</w:t>
            </w: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(Other)</w:t>
            </w: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925</w:t>
            </w:r>
          </w:p>
        </w:tc>
        <w:tc>
          <w:tcPr>
            <w:tcW w:w="40" w:type="dxa"/>
            <w:vAlign w:val="bottom"/>
            <w:tcBorders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43.43%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0.47%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</w:t>
            </w: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Social</w:t>
            </w: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626</w:t>
            </w:r>
          </w:p>
        </w:tc>
        <w:tc>
          <w:tcPr>
            <w:tcW w:w="40" w:type="dxa"/>
            <w:vAlign w:val="bottom"/>
            <w:tcBorders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60.69%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0.00%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</w:t>
            </w: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Display</w:t>
            </w: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274</w:t>
            </w:r>
          </w:p>
        </w:tc>
        <w:tc>
          <w:tcPr>
            <w:tcW w:w="40" w:type="dxa"/>
            <w:vAlign w:val="bottom"/>
            <w:tcBorders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71.35%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0.58%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</w:t>
            </w:r>
          </w:p>
        </w:tc>
        <w:tc>
          <w:tcPr>
            <w:tcW w:w="152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Other Paid Search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47</w:t>
            </w:r>
          </w:p>
        </w:tc>
        <w:tc>
          <w:tcPr>
            <w:tcW w:w="40" w:type="dxa"/>
            <w:vAlign w:val="bottom"/>
            <w:tcBorders>
              <w:left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38.60%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0.00%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</w:t>
            </w: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Branded Paid</w:t>
            </w: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Se…</w:t>
            </w: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13</w:t>
            </w:r>
          </w:p>
        </w:tc>
        <w:tc>
          <w:tcPr>
            <w:tcW w:w="40" w:type="dxa"/>
            <w:vAlign w:val="bottom"/>
            <w:tcBorders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27.78%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0.00%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80" w:type="dxa"/>
            <w:vAlign w:val="bottom"/>
            <w:gridSpan w:val="2"/>
            <w:vMerge w:val="restart"/>
          </w:tcPr>
          <w:p>
            <w:pPr>
              <w:jc w:val="right"/>
              <w:ind w:right="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</w:t>
            </w: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</w:rPr>
              <w:t>Generic Paid</w:t>
            </w: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1155CC"/>
                <w:w w:val="95"/>
              </w:rPr>
              <w:t>Sea…</w:t>
            </w: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5</w:t>
            </w:r>
          </w:p>
        </w:tc>
        <w:tc>
          <w:tcPr>
            <w:tcW w:w="40" w:type="dxa"/>
            <w:vAlign w:val="bottom"/>
            <w:tcBorders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80.00%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restart"/>
            <w:shd w:val="clear" w:color="auto" w:fill="F8F8F8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333333"/>
              </w:rPr>
              <w:t>0.00%</w:t>
            </w:r>
          </w:p>
        </w:tc>
        <w:tc>
          <w:tcPr>
            <w:tcW w:w="20" w:type="dxa"/>
            <w:vAlign w:val="bottom"/>
            <w:tcBorders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F8F8F8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058DC7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left w:val="single" w:sz="8" w:color="058DC7"/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058DC7"/>
              <w:right w:val="single" w:sz="8" w:color="EAEAEA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F8F8F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F8F8F8"/>
            </w:tcBorders>
            <w:vMerge w:val="continue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EAEAEA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EAEAEA"/>
              <w:left w:val="single" w:sz="8" w:color="F8F8F8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EAEAEA"/>
              <w:right w:val="single" w:sz="8" w:color="F8F8F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F8F8F8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EAEAEA"/>
              <w:bottom w:val="single" w:sz="8" w:color="EAEAEA"/>
            </w:tcBorders>
            <w:shd w:val="clear" w:color="auto" w:fill="F8F8F8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EAEAEA"/>
              <w:bottom w:val="single" w:sz="8" w:color="EAEAEA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EAEAEA"/>
              <w:right w:val="single" w:sz="8" w:color="E8E8E8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666666"/>
        </w:rPr>
        <w:t xml:space="preserve">To see all 9 Channels click </w:t>
      </w:r>
      <w:r>
        <w:rPr>
          <w:rFonts w:ascii="Arial" w:cs="Arial" w:eastAsia="Arial" w:hAnsi="Arial"/>
          <w:sz w:val="15"/>
          <w:szCs w:val="15"/>
          <w:color w:val="005C9C"/>
        </w:rPr>
        <w:t>here</w:t>
      </w:r>
      <w:r>
        <w:rPr>
          <w:rFonts w:ascii="Arial" w:cs="Arial" w:eastAsia="Arial" w:hAnsi="Arial"/>
          <w:sz w:val="15"/>
          <w:szCs w:val="15"/>
          <w:color w:val="666666"/>
        </w:rPr>
        <w:t>.</w:t>
      </w:r>
    </w:p>
    <w:p>
      <w:pPr>
        <w:sectPr>
          <w:pgSz w:w="11900" w:h="16840" w:orient="portrait"/>
          <w:cols w:equalWidth="0" w:num="1">
            <w:col w:w="11900"/>
          </w:cols>
          <w:pgMar w:left="0" w:top="123" w:right="0" w:bottom="164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5540" w:hanging="172"/>
        <w:spacing w:after="0"/>
        <w:tabs>
          <w:tab w:leader="none" w:pos="554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323537"/>
        </w:rPr>
      </w:pPr>
      <w:r>
        <w:rPr>
          <w:rFonts w:ascii="Arial" w:cs="Arial" w:eastAsia="Arial" w:hAnsi="Arial"/>
          <w:sz w:val="17"/>
          <w:szCs w:val="17"/>
          <w:color w:val="323537"/>
        </w:rPr>
        <w:t>2018 Google</w:t>
      </w:r>
    </w:p>
    <w:sectPr>
      <w:pgSz w:w="11900" w:h="16840" w:orient="portrait"/>
      <w:cols w:equalWidth="0" w:num="1">
        <w:col w:w="11900"/>
      </w:cols>
      <w:pgMar w:left="0" w:top="123" w:right="0" w:bottom="16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©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8" Type="http://schemas.openxmlformats.org/officeDocument/2006/relationships/hyperlink" Target="https://analytics.google.com/analytics/web/?utm_source=pdfReportLink#/report/trafficsources-overview/a54516992w87479473p92324711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2018-10-20T16:07:32Z</dcterms:created>
  <dcterms:modified xsi:type="dcterms:W3CDTF">2018-10-20T16:07:32Z</dcterms:modified>
</cp:coreProperties>
</file>