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5F6368"/>
              </w:rPr>
              <w:t>Google Merchandise Store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gridSpan w:val="6"/>
            <w:vMerge w:val="restart"/>
          </w:tcPr>
          <w:p>
            <w:pPr>
              <w:ind w:left="20"/>
              <w:spacing w:after="0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GO TO REPORT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5F6368"/>
              </w:rPr>
              <w:t>2 Test View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44444"/>
              </w:rPr>
              <w:t>Engagement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gridSpan w:val="7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New Users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1C2E3D"/>
              </w:rPr>
              <w:t>Sep 20, 2018 - Oct 19, 2018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0" w:type="dxa"/>
            <w:vAlign w:val="bottom"/>
            <w:gridSpan w:val="4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100.00% Users (100.00% Sessions)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90.50% Users (67.38% Sessions)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Distribution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Session Duration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Sessions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760" w:type="dxa"/>
            <w:vAlign w:val="bottom"/>
            <w:gridSpan w:val="15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Pageviews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76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All Users</w:t>
            </w:r>
          </w:p>
        </w:tc>
        <w:tc>
          <w:tcPr>
            <w:tcW w:w="1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78,904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360,820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100.00%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(78,904)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760" w:type="dxa"/>
            <w:vAlign w:val="bottom"/>
            <w:gridSpan w:val="1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100.00%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(360,820)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  <w:right w:val="single" w:sz="8" w:color="DDDDDD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New Users</w:t>
            </w:r>
          </w:p>
        </w:tc>
        <w:tc>
          <w:tcPr>
            <w:tcW w:w="1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53,164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221,444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67.38%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(78,904)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760" w:type="dxa"/>
            <w:vAlign w:val="bottom"/>
            <w:gridSpan w:val="1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61.37%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(360,820)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 Duration</w:t>
            </w:r>
          </w:p>
        </w:tc>
        <w:tc>
          <w:tcPr>
            <w:tcW w:w="160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1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Sessions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00" w:type="dxa"/>
            <w:vAlign w:val="bottom"/>
            <w:tcBorders>
              <w:right w:val="single" w:sz="8" w:color="BBBBBB"/>
            </w:tcBorders>
            <w:gridSpan w:val="1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Pageviews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BBBBBB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0-10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36,816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40,915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26,259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28,723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11-30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7,055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20,144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4,485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12,096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31-60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6,790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25,980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4,594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16,622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61-180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11,542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67,557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7,856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44,567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left w:val="single" w:sz="8" w:color="ED7E1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181-600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10,202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103,531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6,439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64,630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601-1800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5,459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76,558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3,038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42,865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1801+ seconds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1,040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26,135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493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11,941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-7593330</wp:posOffset>
            </wp:positionV>
            <wp:extent cx="216535" cy="241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70485</wp:posOffset>
            </wp:positionH>
            <wp:positionV relativeFrom="paragraph">
              <wp:posOffset>-6994525</wp:posOffset>
            </wp:positionV>
            <wp:extent cx="5314950" cy="781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900"/>
          </w:cols>
          <w:pgMar w:left="0" w:top="123" w:right="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5540" w:hanging="172"/>
        <w:spacing w:after="0"/>
        <w:tabs>
          <w:tab w:leader="none" w:pos="554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323537"/>
        </w:rPr>
      </w:pPr>
      <w:r>
        <w:rPr>
          <w:rFonts w:ascii="Arial" w:cs="Arial" w:eastAsia="Arial" w:hAnsi="Arial"/>
          <w:sz w:val="17"/>
          <w:szCs w:val="17"/>
          <w:color w:val="323537"/>
        </w:rPr>
        <w:t>2018 Google</w:t>
      </w:r>
    </w:p>
    <w:sectPr>
      <w:pgSz w:w="11900" w:h="16840" w:orient="portrait"/>
      <w:cols w:equalWidth="0" w:num="1">
        <w:col w:w="11900"/>
      </w:cols>
      <w:pgMar w:left="0" w:top="123" w:right="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©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8" Type="http://schemas.openxmlformats.org/officeDocument/2006/relationships/hyperlink" Target="https://analytics.google.com/analytics/web/?utm_source=pdfReportLink#/report/visitors-engagement/a54516992w87479473p92324711/_u.dateOption=last30days&amp;_.useg=builtin1,builtin2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2018-10-20T16:07:27Z</dcterms:created>
  <dcterms:modified xsi:type="dcterms:W3CDTF">2018-10-20T16:07:27Z</dcterms:modified>
</cp:coreProperties>
</file>