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E68BD">
      <w:pPr>
        <w:pStyle w:val="9"/>
        <w:spacing w:before="0" w:after="360" w:line="240" w:lineRule="auto"/>
        <w:jc w:val="center"/>
      </w:pPr>
      <w:r>
        <w:rPr>
          <w:rFonts w:ascii="Aptos" w:hAnsi="Aptos" w:eastAsia="Aptos"/>
          <w:b/>
          <w:sz w:val="40"/>
        </w:rPr>
        <w:t>Financial Risk Analytics with Polyglot Data Engineering</w:t>
      </w:r>
    </w:p>
    <w:p w14:paraId="5CDE78BC">
      <w:pPr>
        <w:pStyle w:val="9"/>
        <w:spacing w:before="0" w:after="80" w:line="240" w:lineRule="auto"/>
        <w:jc w:val="center"/>
      </w:pPr>
      <w:r>
        <w:rPr>
          <w:rFonts w:ascii="Aptos" w:hAnsi="Aptos" w:eastAsia="Aptos"/>
          <w:sz w:val="26"/>
        </w:rPr>
        <w:t>A Project Based Learning Report Submitted in partial fulfilment of the requirements for</w:t>
      </w:r>
    </w:p>
    <w:p w14:paraId="6AE7FB34">
      <w:pPr>
        <w:pStyle w:val="9"/>
        <w:spacing w:before="0" w:after="80" w:line="240" w:lineRule="auto"/>
        <w:jc w:val="center"/>
      </w:pPr>
      <w:r>
        <w:rPr>
          <w:rFonts w:ascii="Aptos" w:hAnsi="Aptos" w:eastAsia="Aptos"/>
          <w:sz w:val="26"/>
        </w:rPr>
        <w:t>the award of the degree</w:t>
      </w:r>
    </w:p>
    <w:p w14:paraId="478ABF90">
      <w:pPr>
        <w:pStyle w:val="9"/>
        <w:spacing w:before="0" w:after="80" w:line="240" w:lineRule="auto"/>
        <w:jc w:val="center"/>
      </w:pPr>
      <w:r>
        <w:rPr>
          <w:rFonts w:ascii="Aptos" w:hAnsi="Aptos" w:eastAsia="Aptos"/>
          <w:sz w:val="26"/>
        </w:rPr>
        <w:t>of</w:t>
      </w:r>
    </w:p>
    <w:p w14:paraId="164EB78A">
      <w:pPr>
        <w:pStyle w:val="9"/>
        <w:spacing w:before="0" w:after="80" w:line="240" w:lineRule="auto"/>
        <w:jc w:val="center"/>
      </w:pPr>
      <w:r>
        <w:rPr>
          <w:rFonts w:ascii="Aptos" w:hAnsi="Aptos" w:eastAsia="Aptos"/>
          <w:b/>
          <w:sz w:val="28"/>
        </w:rPr>
        <w:t>Bachelor of Technology</w:t>
      </w:r>
    </w:p>
    <w:p w14:paraId="6FE8DD45">
      <w:pPr>
        <w:pStyle w:val="9"/>
        <w:spacing w:before="0" w:after="80" w:line="240" w:lineRule="auto"/>
        <w:jc w:val="center"/>
      </w:pPr>
      <w:r>
        <w:rPr>
          <w:rFonts w:ascii="Aptos" w:hAnsi="Aptos" w:eastAsia="Aptos"/>
          <w:b/>
          <w:sz w:val="28"/>
        </w:rPr>
        <w:t>in The Department of Electronics and Communication Engineering</w:t>
      </w:r>
    </w:p>
    <w:p w14:paraId="195A6B8C">
      <w:pPr>
        <w:pStyle w:val="9"/>
        <w:spacing w:before="0" w:after="280" w:line="240" w:lineRule="auto"/>
        <w:jc w:val="center"/>
      </w:pPr>
      <w:r>
        <w:rPr>
          <w:rFonts w:ascii="Aptos" w:hAnsi="Aptos" w:eastAsia="Aptos"/>
          <w:b/>
          <w:sz w:val="28"/>
        </w:rPr>
        <w:t>25CS1302E – DBE &amp; DSD</w:t>
      </w:r>
    </w:p>
    <w:p w14:paraId="4333F130">
      <w:pPr>
        <w:pStyle w:val="9"/>
        <w:spacing w:before="0" w:after="120" w:line="240" w:lineRule="auto"/>
        <w:jc w:val="center"/>
      </w:pPr>
      <w:r>
        <w:rPr>
          <w:rFonts w:ascii="Aptos" w:hAnsi="Aptos" w:eastAsia="Aptos"/>
          <w:sz w:val="28"/>
        </w:rPr>
        <w:t>Submitted by</w:t>
      </w:r>
    </w:p>
    <w:p w14:paraId="2CB0402B">
      <w:pPr>
        <w:pStyle w:val="9"/>
        <w:spacing w:before="0" w:after="40" w:line="240" w:lineRule="auto"/>
        <w:jc w:val="center"/>
      </w:pPr>
      <w:r>
        <w:rPr>
          <w:rFonts w:ascii="Aptos" w:hAnsi="Aptos" w:eastAsia="Aptos"/>
          <w:b/>
          <w:sz w:val="28"/>
        </w:rPr>
        <w:t>2510080004: UTKALIKA</w:t>
      </w:r>
    </w:p>
    <w:p w14:paraId="19CA4522">
      <w:pPr>
        <w:pStyle w:val="9"/>
        <w:spacing w:before="0" w:after="40" w:line="240" w:lineRule="auto"/>
        <w:jc w:val="center"/>
      </w:pPr>
      <w:r>
        <w:rPr>
          <w:rFonts w:ascii="Aptos" w:hAnsi="Aptos" w:eastAsia="Aptos"/>
          <w:b/>
          <w:sz w:val="28"/>
        </w:rPr>
        <w:t>2510080025: DIVYA SRI</w:t>
      </w:r>
    </w:p>
    <w:p w14:paraId="3DABDBDD">
      <w:pPr>
        <w:pStyle w:val="9"/>
        <w:spacing w:before="0" w:after="40" w:line="240" w:lineRule="auto"/>
        <w:jc w:val="center"/>
      </w:pPr>
      <w:r>
        <w:rPr>
          <w:rFonts w:ascii="Aptos" w:hAnsi="Aptos" w:eastAsia="Aptos"/>
          <w:b/>
          <w:sz w:val="28"/>
        </w:rPr>
        <w:t>2510080033: KAVITHA</w:t>
      </w:r>
    </w:p>
    <w:p w14:paraId="67450CCA">
      <w:pPr>
        <w:pStyle w:val="9"/>
        <w:spacing w:before="0" w:after="240" w:line="240" w:lineRule="auto"/>
        <w:jc w:val="center"/>
      </w:pPr>
      <w:r>
        <w:rPr>
          <w:rFonts w:ascii="Aptos" w:hAnsi="Aptos" w:eastAsia="Aptos"/>
          <w:b/>
          <w:sz w:val="28"/>
        </w:rPr>
        <w:t>2510080035: AMBIKA</w:t>
      </w:r>
    </w:p>
    <w:p w14:paraId="0119A25D">
      <w:pPr>
        <w:pStyle w:val="9"/>
        <w:spacing w:before="0" w:after="60" w:line="240" w:lineRule="auto"/>
        <w:jc w:val="center"/>
      </w:pPr>
      <w:r>
        <w:rPr>
          <w:rFonts w:ascii="Aptos" w:hAnsi="Aptos" w:eastAsia="Aptos"/>
          <w:sz w:val="23"/>
        </w:rPr>
        <w:t>Under the guidance of</w:t>
      </w:r>
    </w:p>
    <w:p w14:paraId="6B32C885">
      <w:pPr>
        <w:pStyle w:val="9"/>
        <w:spacing w:before="0" w:after="600" w:line="240" w:lineRule="auto"/>
        <w:jc w:val="center"/>
        <w:rPr>
          <w:rFonts w:ascii="Aptos" w:hAnsi="Aptos" w:eastAsia="Aptos"/>
          <w:b/>
          <w:sz w:val="23"/>
        </w:rPr>
      </w:pPr>
      <w:r>
        <w:rPr>
          <w:rFonts w:ascii="Aptos" w:hAnsi="Aptos" w:eastAsia="Aptos"/>
          <w:b/>
          <w:sz w:val="23"/>
        </w:rPr>
        <w:t>MELINDA</w:t>
      </w:r>
    </w:p>
    <w:p w14:paraId="53CF3ACD">
      <w:pPr>
        <w:pStyle w:val="9"/>
        <w:spacing w:before="0" w:after="600" w:line="240" w:lineRule="auto"/>
        <w:jc w:val="center"/>
        <w:rPr>
          <w:rFonts w:ascii="Aptos" w:hAnsi="Aptos" w:eastAsia="Aptos"/>
          <w:b/>
          <w:sz w:val="23"/>
        </w:rPr>
      </w:pPr>
      <w:r>
        <w:drawing>
          <wp:inline distT="0" distB="0" distL="0" distR="0">
            <wp:extent cx="2606040" cy="956310"/>
            <wp:effectExtent l="0" t="0" r="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5">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bookmarkStart w:id="0" w:name="_GoBack"/>
      <w:bookmarkEnd w:id="0"/>
    </w:p>
    <w:p w14:paraId="759315A0">
      <w:pPr>
        <w:pStyle w:val="9"/>
        <w:spacing w:before="0" w:after="40" w:line="240" w:lineRule="auto"/>
        <w:jc w:val="center"/>
      </w:pPr>
      <w:r>
        <w:rPr>
          <w:rFonts w:ascii="Aptos" w:hAnsi="Aptos" w:eastAsia="Aptos"/>
          <w:sz w:val="23"/>
        </w:rPr>
        <w:t>Department of Electronics and Communication Engineering</w:t>
      </w:r>
    </w:p>
    <w:p w14:paraId="755B3C9A">
      <w:pPr>
        <w:pStyle w:val="9"/>
        <w:spacing w:before="0" w:after="40" w:line="240" w:lineRule="auto"/>
        <w:jc w:val="center"/>
      </w:pPr>
      <w:r>
        <w:rPr>
          <w:rFonts w:ascii="Aptos" w:hAnsi="Aptos" w:eastAsia="Aptos"/>
          <w:sz w:val="23"/>
        </w:rPr>
        <w:t>Koneru Lakshmaiah Education Foundation, Aziz Nagar</w:t>
      </w:r>
    </w:p>
    <w:p w14:paraId="3AE4A46C">
      <w:pPr>
        <w:pStyle w:val="9"/>
        <w:spacing w:before="0" w:after="40" w:line="240" w:lineRule="auto"/>
        <w:jc w:val="center"/>
      </w:pPr>
      <w:r>
        <w:rPr>
          <w:rFonts w:ascii="Aptos" w:hAnsi="Aptos" w:eastAsia="Aptos"/>
          <w:sz w:val="23"/>
        </w:rPr>
        <w:t>Aziz Nagar – 500075</w:t>
      </w:r>
    </w:p>
    <w:p w14:paraId="663EF652">
      <w:pPr>
        <w:pStyle w:val="9"/>
        <w:spacing w:before="0" w:after="0" w:line="240" w:lineRule="auto"/>
        <w:jc w:val="center"/>
      </w:pPr>
      <w:r>
        <w:rPr>
          <w:rFonts w:ascii="Aptos" w:hAnsi="Aptos" w:eastAsia="Aptos"/>
          <w:sz w:val="23"/>
        </w:rPr>
        <w:t>OCTOBER - 2026</w:t>
      </w:r>
    </w:p>
    <w:p w14:paraId="7A4EBE07">
      <w:r>
        <w:br w:type="page"/>
      </w:r>
    </w:p>
    <w:p w14:paraId="77466379">
      <w:pPr>
        <w:pStyle w:val="2"/>
        <w:spacing w:before="160" w:after="80"/>
        <w:jc w:val="both"/>
      </w:pPr>
      <w:r>
        <w:rPr>
          <w:rFonts w:ascii="Aptos" w:hAnsi="Aptos" w:eastAsia="Aptos"/>
          <w:b/>
          <w:sz w:val="30"/>
        </w:rPr>
        <w:t>ABSTRACT</w:t>
      </w:r>
    </w:p>
    <w:p w14:paraId="51A2FE3F">
      <w:pPr>
        <w:pStyle w:val="9"/>
        <w:spacing w:after="120" w:line="252" w:lineRule="auto"/>
        <w:ind w:firstLine="288"/>
        <w:jc w:val="both"/>
      </w:pPr>
      <w:r>
        <w:rPr>
          <w:rFonts w:ascii="Aptos" w:hAnsi="Aptos" w:eastAsia="Aptos"/>
          <w:sz w:val="21"/>
        </w:rPr>
        <w:t>Financial institutions process structured customer, account, and transaction records while also needing flexible storage for risk indicators and analytical results. The project “Financial Risk Analytics with Polyglot Data Engineering” implements a DBMS-centered prototype that separates these workloads between PostgreSQL and MongoDB. PostgreSQL acts as the relational source of truth for customer, account, and transaction data, while MongoDB stores risk-analysis documents containing the calculated score, risk level, and indicators.</w:t>
      </w:r>
    </w:p>
    <w:p w14:paraId="2D0C9A5F">
      <w:pPr>
        <w:pStyle w:val="9"/>
        <w:spacing w:after="120" w:line="252" w:lineRule="auto"/>
        <w:ind w:firstLine="288"/>
        <w:jc w:val="both"/>
      </w:pPr>
      <w:r>
        <w:rPr>
          <w:rFonts w:ascii="Aptos" w:hAnsi="Aptos" w:eastAsia="Aptos"/>
          <w:sz w:val="21"/>
        </w:rPr>
        <w:t>The implemented backend is developed with FastAPI and exposes REST endpoints for login, customer management, account management, deposits, withdrawals, transaction retrieval, and risk analysis. JWT-based authentication is used to protect the application endpoints. The frontend is implemented using HTML, CSS, and JavaScript and provides pages for login, dashboard, customers, accounts, transactions, and risk analysis. The current risk engine is rule-based: a transaction amount above 50,000 adds 50 points, a frequency above 10 adds 30 points, and the final score maps to LOW, MEDIUM, or HIGH risk. This design demonstrates how relational integrity, document flexibility, API security, and operational risk analysis can be combined in a single project workflow.</w:t>
      </w:r>
    </w:p>
    <w:p w14:paraId="7A85DD4C">
      <w:r>
        <w:br w:type="page"/>
      </w:r>
    </w:p>
    <w:p w14:paraId="1BD817CC">
      <w:pPr>
        <w:pStyle w:val="2"/>
        <w:spacing w:before="160" w:after="80"/>
        <w:jc w:val="both"/>
      </w:pPr>
      <w:r>
        <w:rPr>
          <w:rFonts w:ascii="Aptos" w:hAnsi="Aptos" w:eastAsia="Aptos"/>
          <w:b/>
          <w:sz w:val="30"/>
        </w:rPr>
        <w:t>LIST OF FIGURES</w:t>
      </w:r>
    </w:p>
    <w:p w14:paraId="0E90905D">
      <w:pPr>
        <w:spacing w:before="0" w:after="60" w:line="240" w:lineRule="auto"/>
      </w:pPr>
      <w:r>
        <w:rPr>
          <w:rFonts w:ascii="Aptos" w:hAnsi="Aptos" w:eastAsia="Aptos"/>
          <w:sz w:val="22"/>
        </w:rPr>
        <w:t>Figure 1. Implemented System Architecture</w:t>
      </w:r>
    </w:p>
    <w:p w14:paraId="7F281EF3">
      <w:pPr>
        <w:spacing w:before="0" w:after="60" w:line="240" w:lineRule="auto"/>
      </w:pPr>
      <w:r>
        <w:rPr>
          <w:rFonts w:ascii="Aptos" w:hAnsi="Aptos" w:eastAsia="Aptos"/>
          <w:sz w:val="22"/>
        </w:rPr>
        <w:t>Figure 2. End-to-End Data and Risk Analysis Lifecycle</w:t>
      </w:r>
    </w:p>
    <w:p w14:paraId="445B982B">
      <w:pPr>
        <w:spacing w:before="0" w:after="60" w:line="240" w:lineRule="auto"/>
      </w:pPr>
      <w:r>
        <w:rPr>
          <w:rFonts w:ascii="Aptos" w:hAnsi="Aptos" w:eastAsia="Aptos"/>
          <w:sz w:val="22"/>
        </w:rPr>
        <w:t>Figure 3. Project Data Model and Polyglot Persistence</w:t>
      </w:r>
    </w:p>
    <w:p w14:paraId="4AB73B08">
      <w:pPr>
        <w:spacing w:before="0" w:after="60" w:line="240" w:lineRule="auto"/>
      </w:pPr>
      <w:r>
        <w:rPr>
          <w:rFonts w:ascii="Aptos" w:hAnsi="Aptos" w:eastAsia="Aptos"/>
          <w:sz w:val="22"/>
        </w:rPr>
        <w:t>Figure 4. Implemented Rule-Based Risk Scoring</w:t>
      </w:r>
    </w:p>
    <w:p w14:paraId="3D92EE9E">
      <w:pPr>
        <w:spacing w:before="0" w:after="60" w:line="240" w:lineRule="auto"/>
      </w:pPr>
      <w:r>
        <w:rPr>
          <w:rFonts w:ascii="Aptos" w:hAnsi="Aptos" w:eastAsia="Aptos"/>
          <w:sz w:val="22"/>
        </w:rPr>
        <w:t>Figure 5. Risk-Level Rule Coverage</w:t>
      </w:r>
    </w:p>
    <w:p w14:paraId="3F08DC68">
      <w:pPr>
        <w:spacing w:before="0" w:after="60" w:line="240" w:lineRule="auto"/>
      </w:pPr>
      <w:r>
        <w:rPr>
          <w:rFonts w:ascii="Aptos" w:hAnsi="Aptos" w:eastAsia="Aptos"/>
          <w:sz w:val="22"/>
        </w:rPr>
        <w:t>Figure 6. Login Interface</w:t>
      </w:r>
    </w:p>
    <w:p w14:paraId="1F8CAA78">
      <w:pPr>
        <w:spacing w:before="0" w:after="60" w:line="240" w:lineRule="auto"/>
      </w:pPr>
      <w:r>
        <w:rPr>
          <w:rFonts w:ascii="Aptos" w:hAnsi="Aptos" w:eastAsia="Aptos"/>
          <w:sz w:val="22"/>
        </w:rPr>
        <w:t>Figure 7. Dashboard Interface</w:t>
      </w:r>
    </w:p>
    <w:p w14:paraId="300AE463">
      <w:pPr>
        <w:spacing w:before="0" w:after="60" w:line="240" w:lineRule="auto"/>
      </w:pPr>
      <w:r>
        <w:rPr>
          <w:rFonts w:ascii="Aptos" w:hAnsi="Aptos" w:eastAsia="Aptos"/>
          <w:sz w:val="22"/>
        </w:rPr>
        <w:t>Figure 8. Risk Analysis Interface</w:t>
      </w:r>
    </w:p>
    <w:p w14:paraId="5B9DD325">
      <w:r>
        <w:br w:type="page"/>
      </w:r>
    </w:p>
    <w:p w14:paraId="6B9D1557">
      <w:pPr>
        <w:pStyle w:val="2"/>
        <w:spacing w:before="160" w:after="80"/>
        <w:jc w:val="both"/>
      </w:pPr>
      <w:r>
        <w:rPr>
          <w:rFonts w:ascii="Aptos" w:hAnsi="Aptos" w:eastAsia="Aptos"/>
          <w:b/>
          <w:sz w:val="30"/>
        </w:rPr>
        <w:t>LIST OF TABLES</w:t>
      </w:r>
    </w:p>
    <w:p w14:paraId="0F36DC86">
      <w:pPr>
        <w:spacing w:before="0" w:after="60" w:line="240" w:lineRule="auto"/>
      </w:pPr>
      <w:r>
        <w:rPr>
          <w:rFonts w:ascii="Aptos" w:hAnsi="Aptos" w:eastAsia="Aptos"/>
          <w:sz w:val="22"/>
        </w:rPr>
        <w:t>Table 1. Project Technology Stack</w:t>
      </w:r>
    </w:p>
    <w:p w14:paraId="6CCDFD0F">
      <w:pPr>
        <w:spacing w:before="0" w:after="60" w:line="240" w:lineRule="auto"/>
      </w:pPr>
      <w:r>
        <w:rPr>
          <w:rFonts w:ascii="Aptos" w:hAnsi="Aptos" w:eastAsia="Aptos"/>
          <w:sz w:val="22"/>
        </w:rPr>
        <w:t>Table 2. Core Relational Data Model</w:t>
      </w:r>
    </w:p>
    <w:p w14:paraId="78DD40B0">
      <w:pPr>
        <w:spacing w:before="0" w:after="60" w:line="240" w:lineRule="auto"/>
      </w:pPr>
      <w:r>
        <w:rPr>
          <w:rFonts w:ascii="Aptos" w:hAnsi="Aptos" w:eastAsia="Aptos"/>
          <w:sz w:val="22"/>
        </w:rPr>
        <w:t>Table 3. MongoDB Risk Document Structure</w:t>
      </w:r>
    </w:p>
    <w:p w14:paraId="56487DC1">
      <w:pPr>
        <w:spacing w:before="0" w:after="60" w:line="240" w:lineRule="auto"/>
      </w:pPr>
      <w:r>
        <w:rPr>
          <w:rFonts w:ascii="Aptos" w:hAnsi="Aptos" w:eastAsia="Aptos"/>
          <w:sz w:val="22"/>
        </w:rPr>
        <w:t>Table 4. REST API Endpoints</w:t>
      </w:r>
    </w:p>
    <w:p w14:paraId="4662139E">
      <w:pPr>
        <w:spacing w:before="0" w:after="60" w:line="240" w:lineRule="auto"/>
      </w:pPr>
      <w:r>
        <w:rPr>
          <w:rFonts w:ascii="Aptos" w:hAnsi="Aptos" w:eastAsia="Aptos"/>
          <w:sz w:val="22"/>
        </w:rPr>
        <w:t>Table 5. Risk-Scoring Rules</w:t>
      </w:r>
    </w:p>
    <w:p w14:paraId="123AC450">
      <w:pPr>
        <w:spacing w:before="0" w:after="60" w:line="240" w:lineRule="auto"/>
      </w:pPr>
      <w:r>
        <w:rPr>
          <w:rFonts w:ascii="Aptos" w:hAnsi="Aptos" w:eastAsia="Aptos"/>
          <w:sz w:val="22"/>
        </w:rPr>
        <w:t>Table 6. Functional Test Cases</w:t>
      </w:r>
    </w:p>
    <w:p w14:paraId="576E504D">
      <w:pPr>
        <w:spacing w:before="0" w:after="60" w:line="240" w:lineRule="auto"/>
      </w:pPr>
      <w:r>
        <w:rPr>
          <w:rFonts w:ascii="Aptos" w:hAnsi="Aptos" w:eastAsia="Aptos"/>
          <w:sz w:val="22"/>
        </w:rPr>
        <w:t>Table 7. Project Results and Verification</w:t>
      </w:r>
    </w:p>
    <w:p w14:paraId="753D0844">
      <w:r>
        <w:br w:type="page"/>
      </w:r>
    </w:p>
    <w:p w14:paraId="2C3A2767">
      <w:pPr>
        <w:pStyle w:val="2"/>
        <w:spacing w:before="160" w:after="80"/>
        <w:jc w:val="both"/>
      </w:pPr>
      <w:r>
        <w:rPr>
          <w:rFonts w:ascii="Aptos" w:hAnsi="Aptos" w:eastAsia="Aptos"/>
          <w:b/>
          <w:sz w:val="30"/>
        </w:rPr>
        <w:t>TABLE OF CONTENTS</w:t>
      </w:r>
    </w:p>
    <w:p w14:paraId="5E2DF12D">
      <w:pPr>
        <w:spacing w:before="0" w:after="60" w:line="240" w:lineRule="auto"/>
        <w:ind w:left="216"/>
      </w:pPr>
      <w:r>
        <w:rPr>
          <w:rFonts w:ascii="Aptos" w:hAnsi="Aptos" w:eastAsia="Aptos"/>
          <w:sz w:val="21"/>
        </w:rPr>
        <w:t>1. INTRODUCTION  6</w:t>
      </w:r>
    </w:p>
    <w:p w14:paraId="29D89BCA">
      <w:pPr>
        <w:spacing w:before="0" w:after="60" w:line="240" w:lineRule="auto"/>
        <w:ind w:left="216"/>
      </w:pPr>
      <w:r>
        <w:rPr>
          <w:rFonts w:ascii="Aptos" w:hAnsi="Aptos" w:eastAsia="Aptos"/>
          <w:sz w:val="21"/>
        </w:rPr>
        <w:t>2. METHODOLOGY  6</w:t>
      </w:r>
    </w:p>
    <w:p w14:paraId="193B4E25">
      <w:pPr>
        <w:spacing w:before="0" w:after="60" w:line="240" w:lineRule="auto"/>
        <w:ind w:left="216"/>
      </w:pPr>
      <w:r>
        <w:rPr>
          <w:rFonts w:ascii="Aptos" w:hAnsi="Aptos" w:eastAsia="Aptos"/>
          <w:sz w:val="21"/>
        </w:rPr>
        <w:t xml:space="preserve">   2.1 Project Architecture and Technology Selection  6</w:t>
      </w:r>
    </w:p>
    <w:p w14:paraId="00CEC615">
      <w:pPr>
        <w:spacing w:before="0" w:after="60" w:line="240" w:lineRule="auto"/>
        <w:ind w:left="216"/>
      </w:pPr>
      <w:r>
        <w:rPr>
          <w:rFonts w:ascii="Aptos" w:hAnsi="Aptos" w:eastAsia="Aptos"/>
          <w:sz w:val="21"/>
        </w:rPr>
        <w:t xml:space="preserve">   2.2 Relational Data Management  7</w:t>
      </w:r>
    </w:p>
    <w:p w14:paraId="06315DEE">
      <w:pPr>
        <w:spacing w:before="0" w:after="60" w:line="240" w:lineRule="auto"/>
        <w:ind w:left="216"/>
      </w:pPr>
      <w:r>
        <w:rPr>
          <w:rFonts w:ascii="Aptos" w:hAnsi="Aptos" w:eastAsia="Aptos"/>
          <w:sz w:val="21"/>
        </w:rPr>
        <w:t xml:space="preserve">   2.3 Document-Based Risk Storage  8</w:t>
      </w:r>
    </w:p>
    <w:p w14:paraId="609A1144">
      <w:pPr>
        <w:spacing w:before="0" w:after="60" w:line="240" w:lineRule="auto"/>
        <w:ind w:left="216"/>
      </w:pPr>
      <w:r>
        <w:rPr>
          <w:rFonts w:ascii="Aptos" w:hAnsi="Aptos" w:eastAsia="Aptos"/>
          <w:sz w:val="21"/>
        </w:rPr>
        <w:t xml:space="preserve">   2.4 Authentication and API Security  8</w:t>
      </w:r>
    </w:p>
    <w:p w14:paraId="6F26C0A6">
      <w:pPr>
        <w:spacing w:before="0" w:after="60" w:line="240" w:lineRule="auto"/>
        <w:ind w:left="216"/>
      </w:pPr>
      <w:r>
        <w:rPr>
          <w:rFonts w:ascii="Aptos" w:hAnsi="Aptos" w:eastAsia="Aptos"/>
          <w:sz w:val="21"/>
        </w:rPr>
        <w:t xml:space="preserve">   2.5 Frontend Methodology  9</w:t>
      </w:r>
    </w:p>
    <w:p w14:paraId="08EF0F96">
      <w:pPr>
        <w:spacing w:before="0" w:after="60" w:line="240" w:lineRule="auto"/>
        <w:ind w:left="216"/>
      </w:pPr>
      <w:r>
        <w:rPr>
          <w:rFonts w:ascii="Aptos" w:hAnsi="Aptos" w:eastAsia="Aptos"/>
          <w:sz w:val="21"/>
        </w:rPr>
        <w:t>3. EXPERIMENTS  11</w:t>
      </w:r>
    </w:p>
    <w:p w14:paraId="7F734B61">
      <w:pPr>
        <w:spacing w:before="0" w:after="60" w:line="240" w:lineRule="auto"/>
        <w:ind w:left="216"/>
      </w:pPr>
      <w:r>
        <w:rPr>
          <w:rFonts w:ascii="Aptos" w:hAnsi="Aptos" w:eastAsia="Aptos"/>
          <w:sz w:val="21"/>
        </w:rPr>
        <w:t xml:space="preserve">   3.1 Authentication Experiment  11</w:t>
      </w:r>
    </w:p>
    <w:p w14:paraId="4C3FDDF3">
      <w:pPr>
        <w:spacing w:before="0" w:after="60" w:line="240" w:lineRule="auto"/>
        <w:ind w:left="216"/>
      </w:pPr>
      <w:r>
        <w:rPr>
          <w:rFonts w:ascii="Aptos" w:hAnsi="Aptos" w:eastAsia="Aptos"/>
          <w:sz w:val="21"/>
        </w:rPr>
        <w:t xml:space="preserve">   3.2 Customer and Account Experiment  11</w:t>
      </w:r>
    </w:p>
    <w:p w14:paraId="3E5DBB21">
      <w:pPr>
        <w:spacing w:before="0" w:after="60" w:line="240" w:lineRule="auto"/>
        <w:ind w:left="216"/>
      </w:pPr>
      <w:r>
        <w:rPr>
          <w:rFonts w:ascii="Aptos" w:hAnsi="Aptos" w:eastAsia="Aptos"/>
          <w:sz w:val="21"/>
        </w:rPr>
        <w:t xml:space="preserve">   3.3 Transaction Experiment  11</w:t>
      </w:r>
    </w:p>
    <w:p w14:paraId="22983E8E">
      <w:pPr>
        <w:spacing w:before="0" w:after="60" w:line="240" w:lineRule="auto"/>
        <w:ind w:left="216"/>
      </w:pPr>
      <w:r>
        <w:rPr>
          <w:rFonts w:ascii="Aptos" w:hAnsi="Aptos" w:eastAsia="Aptos"/>
          <w:sz w:val="21"/>
        </w:rPr>
        <w:t xml:space="preserve">   3.4 Risk Analysis Experiment  12</w:t>
      </w:r>
    </w:p>
    <w:p w14:paraId="71EB8BCA">
      <w:pPr>
        <w:spacing w:before="0" w:after="60" w:line="240" w:lineRule="auto"/>
        <w:ind w:left="216"/>
      </w:pPr>
      <w:r>
        <w:rPr>
          <w:rFonts w:ascii="Aptos" w:hAnsi="Aptos" w:eastAsia="Aptos"/>
          <w:sz w:val="21"/>
        </w:rPr>
        <w:t>4. RESULTS  13</w:t>
      </w:r>
    </w:p>
    <w:p w14:paraId="5971272C">
      <w:pPr>
        <w:spacing w:before="0" w:after="60" w:line="240" w:lineRule="auto"/>
        <w:ind w:left="216"/>
      </w:pPr>
      <w:r>
        <w:rPr>
          <w:rFonts w:ascii="Aptos" w:hAnsi="Aptos" w:eastAsia="Aptos"/>
          <w:sz w:val="21"/>
        </w:rPr>
        <w:t>5. CONCLUSION AND FUTURE WORK  14</w:t>
      </w:r>
    </w:p>
    <w:p w14:paraId="37634918">
      <w:pPr>
        <w:spacing w:before="0" w:after="60" w:line="240" w:lineRule="auto"/>
        <w:ind w:left="216"/>
      </w:pPr>
      <w:r>
        <w:rPr>
          <w:rFonts w:ascii="Aptos" w:hAnsi="Aptos" w:eastAsia="Aptos"/>
          <w:sz w:val="21"/>
        </w:rPr>
        <w:t>References  14</w:t>
      </w:r>
    </w:p>
    <w:p w14:paraId="36FE3F9C">
      <w:r>
        <w:br w:type="page"/>
      </w:r>
    </w:p>
    <w:p w14:paraId="76D3AFB3">
      <w:pPr>
        <w:pStyle w:val="2"/>
        <w:spacing w:before="160" w:after="80"/>
        <w:jc w:val="both"/>
      </w:pPr>
      <w:r>
        <w:rPr>
          <w:rFonts w:ascii="Aptos" w:hAnsi="Aptos" w:eastAsia="Aptos"/>
          <w:b/>
          <w:sz w:val="30"/>
        </w:rPr>
        <w:t>1. INTRODUCTION</w:t>
      </w:r>
    </w:p>
    <w:p w14:paraId="0B2AA46D">
      <w:pPr>
        <w:pStyle w:val="9"/>
        <w:spacing w:after="120" w:line="252" w:lineRule="auto"/>
        <w:ind w:firstLine="288"/>
        <w:jc w:val="both"/>
      </w:pPr>
      <w:r>
        <w:rPr>
          <w:rFonts w:ascii="Aptos" w:hAnsi="Aptos" w:eastAsia="Aptos"/>
          <w:sz w:val="21"/>
        </w:rPr>
        <w:t>Financial risk analytics requires more than calculating a numerical risk value. A practical financial information system must maintain reliable customer and account records, preserve transaction history, validate relationships between records, protect sensitive operations, and provide flexible storage for analytical outputs. The project addresses these requirements through a polyglot data-engineering approach in which each database is assigned a workload that matches its strengths.</w:t>
      </w:r>
    </w:p>
    <w:p w14:paraId="0123E93D">
      <w:pPr>
        <w:pStyle w:val="9"/>
        <w:spacing w:after="120" w:line="252" w:lineRule="auto"/>
        <w:ind w:firstLine="288"/>
        <w:jc w:val="both"/>
      </w:pPr>
      <w:r>
        <w:rPr>
          <w:rFonts w:ascii="Aptos" w:hAnsi="Aptos" w:eastAsia="Aptos"/>
          <w:sz w:val="21"/>
        </w:rPr>
        <w:t>The project uses PostgreSQL as the relational core. Customer, account, and transaction records are treated as structured data, with account records linked to customers and transactions linked to accounts. The application code performs inserts, reads, balance updates, transaction logging, and account deletion through PostgreSQL connections. Deposit and withdrawal operations update account balances and create corresponding transaction records. Withdrawal processing additionally checks the available balance before completing the operation.</w:t>
      </w:r>
    </w:p>
    <w:p w14:paraId="65ACC0A8">
      <w:pPr>
        <w:pStyle w:val="9"/>
        <w:spacing w:after="120" w:line="252" w:lineRule="auto"/>
        <w:ind w:firstLine="288"/>
        <w:jc w:val="both"/>
      </w:pPr>
      <w:r>
        <w:rPr>
          <w:rFonts w:ascii="Aptos" w:hAnsi="Aptos" w:eastAsia="Aptos"/>
          <w:sz w:val="21"/>
        </w:rPr>
        <w:t>MongoDB is used as the analytics document store. The implemented risk module calculates a score from transaction amount and transaction frequency and then stores a document containing customer ID, account ID, risk score, risk level, and risk indicators. This flexible document structure is suitable for adding new indicators without changing the relational ledger tables.</w:t>
      </w:r>
    </w:p>
    <w:p w14:paraId="4503CFA0">
      <w:pPr>
        <w:pStyle w:val="9"/>
        <w:spacing w:after="120" w:line="252" w:lineRule="auto"/>
        <w:ind w:firstLine="288"/>
        <w:jc w:val="both"/>
      </w:pPr>
      <w:r>
        <w:rPr>
          <w:rFonts w:ascii="Aptos" w:hAnsi="Aptos" w:eastAsia="Aptos"/>
          <w:sz w:val="21"/>
        </w:rPr>
        <w:t>The application layer is implemented with FastAPI. Pydantic request models define the expected structure for login, customers, accounts, transactions, and risk-analysis requests. JWT authentication is applied through HTTP Bearer tokens. The login endpoint accepts the configured demonstration credentials and returns a token, while protected endpoints depend on token verification.</w:t>
      </w:r>
    </w:p>
    <w:p w14:paraId="48982653">
      <w:pPr>
        <w:pStyle w:val="9"/>
        <w:spacing w:after="120" w:line="252" w:lineRule="auto"/>
        <w:ind w:firstLine="288"/>
        <w:jc w:val="both"/>
      </w:pPr>
      <w:r>
        <w:rPr>
          <w:rFonts w:ascii="Aptos" w:hAnsi="Aptos" w:eastAsia="Aptos"/>
          <w:sz w:val="21"/>
        </w:rPr>
        <w:t>A browser-based frontend provides the operational interface. The project contains separate HTML pages for login, dashboard, customers, accounts, transactions, and risk analysis. JavaScript functions communicate with the FastAPI backend using fetch requests, store the JWT token in local storage, render returned records in tables, and display risk results to the user. The interface therefore connects the DBMS layer, backend services, authentication mechanism, and risk-analysis function into one demonstrable workflow.</w:t>
      </w:r>
    </w:p>
    <w:p w14:paraId="741067C3">
      <w:pPr>
        <w:pStyle w:val="9"/>
        <w:spacing w:after="120" w:line="252" w:lineRule="auto"/>
        <w:ind w:firstLine="288"/>
        <w:jc w:val="both"/>
      </w:pPr>
      <w:r>
        <w:rPr>
          <w:rFonts w:ascii="Aptos" w:hAnsi="Aptos" w:eastAsia="Aptos"/>
          <w:sz w:val="21"/>
        </w:rPr>
        <w:t>The PPT frames the broader project vision as “From Financial Data to Risk Intelligence” and identifies fragmented data, single-database bottlenecks, and opaque risk insights as the main challenges. The implemented prototype directly addresses these themes through PostgreSQL for structured financial records, MongoDB for risk documents, a FastAPI service layer, and authenticated REST endpoints. Some PPT items such as Kafka streaming, SHAP/LIME explainability, cloud clustering, and automated compliance reporting are treated as future extensions rather than implemented features.</w:t>
      </w:r>
    </w:p>
    <w:p w14:paraId="60E4EBF2">
      <w:pPr>
        <w:pStyle w:val="2"/>
        <w:spacing w:before="160" w:after="80"/>
        <w:jc w:val="both"/>
      </w:pPr>
      <w:r>
        <w:rPr>
          <w:rFonts w:ascii="Aptos" w:hAnsi="Aptos" w:eastAsia="Aptos"/>
          <w:b/>
          <w:sz w:val="30"/>
        </w:rPr>
        <w:t>2. METHODOLOGY</w:t>
      </w:r>
    </w:p>
    <w:p w14:paraId="7B8910F1">
      <w:pPr>
        <w:pStyle w:val="3"/>
        <w:spacing w:before="160" w:after="80"/>
        <w:jc w:val="both"/>
      </w:pPr>
      <w:r>
        <w:rPr>
          <w:rFonts w:ascii="Aptos" w:hAnsi="Aptos" w:eastAsia="Aptos"/>
          <w:b/>
          <w:sz w:val="26"/>
        </w:rPr>
        <w:t>2.1 Project Architecture and Technology Selection</w:t>
      </w:r>
    </w:p>
    <w:p w14:paraId="375D53D9">
      <w:pPr>
        <w:pStyle w:val="9"/>
        <w:spacing w:after="120" w:line="252" w:lineRule="auto"/>
        <w:ind w:firstLine="288"/>
        <w:jc w:val="both"/>
      </w:pPr>
      <w:r>
        <w:rPr>
          <w:rFonts w:ascii="Aptos" w:hAnsi="Aptos" w:eastAsia="Aptos"/>
          <w:sz w:val="21"/>
        </w:rPr>
        <w:t>The methodology follows a workload-oriented architecture. Structured financial records are persisted in PostgreSQL, analytical risk results are persisted in MongoDB, FastAPI coordinates application operations, JWT protects API access, and the HTML/CSS/JavaScript frontend provides user interaction. This arrangement follows the PPT principle that one database does not have to perform every workload.</w:t>
      </w:r>
    </w:p>
    <w:tbl>
      <w:tblPr>
        <w:tblStyle w:val="8"/>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autofit"/>
        <w:tblCellMar>
          <w:top w:w="0" w:type="dxa"/>
          <w:left w:w="108" w:type="dxa"/>
          <w:bottom w:w="0" w:type="dxa"/>
          <w:right w:w="108" w:type="dxa"/>
        </w:tblCellMar>
      </w:tblPr>
      <w:tblGrid>
        <w:gridCol w:w="3364"/>
        <w:gridCol w:w="3364"/>
        <w:gridCol w:w="3364"/>
      </w:tblGrid>
      <w:tr w14:paraId="49FEE10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shd w:val="clear" w:color="auto" w:fill="D9EAF7"/>
            <w:vAlign w:val="center"/>
          </w:tcPr>
          <w:p w14:paraId="11A898B2">
            <w:pPr>
              <w:jc w:val="center"/>
            </w:pPr>
            <w:r>
              <w:rPr>
                <w:rFonts w:ascii="Aptos" w:hAnsi="Aptos" w:eastAsia="Aptos"/>
                <w:b/>
                <w:sz w:val="19"/>
              </w:rPr>
              <w:t>Layer</w:t>
            </w:r>
          </w:p>
        </w:tc>
        <w:tc>
          <w:tcPr>
            <w:tcW w:w="3364" w:type="dxa"/>
            <w:shd w:val="clear" w:color="auto" w:fill="D9EAF7"/>
            <w:vAlign w:val="center"/>
          </w:tcPr>
          <w:p w14:paraId="21F5EC47">
            <w:pPr>
              <w:jc w:val="center"/>
            </w:pPr>
            <w:r>
              <w:rPr>
                <w:rFonts w:ascii="Aptos" w:hAnsi="Aptos" w:eastAsia="Aptos"/>
                <w:b/>
                <w:sz w:val="19"/>
              </w:rPr>
              <w:t>Technology</w:t>
            </w:r>
          </w:p>
        </w:tc>
        <w:tc>
          <w:tcPr>
            <w:tcW w:w="3364" w:type="dxa"/>
            <w:shd w:val="clear" w:color="auto" w:fill="D9EAF7"/>
            <w:vAlign w:val="center"/>
          </w:tcPr>
          <w:p w14:paraId="699B3986">
            <w:pPr>
              <w:jc w:val="center"/>
            </w:pPr>
            <w:r>
              <w:rPr>
                <w:rFonts w:ascii="Aptos" w:hAnsi="Aptos" w:eastAsia="Aptos"/>
                <w:b/>
                <w:sz w:val="19"/>
              </w:rPr>
              <w:t>Role in the implemented project</w:t>
            </w:r>
          </w:p>
        </w:tc>
      </w:tr>
      <w:tr w14:paraId="1E69514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263E966B">
            <w:pPr>
              <w:jc w:val="center"/>
            </w:pPr>
            <w:r>
              <w:rPr>
                <w:rFonts w:ascii="Aptos" w:hAnsi="Aptos" w:eastAsia="Aptos"/>
                <w:b w:val="0"/>
                <w:sz w:val="19"/>
              </w:rPr>
              <w:t>Frontend</w:t>
            </w:r>
          </w:p>
        </w:tc>
        <w:tc>
          <w:tcPr>
            <w:tcW w:w="3364" w:type="dxa"/>
            <w:vAlign w:val="center"/>
          </w:tcPr>
          <w:p w14:paraId="3E5F1DA0">
            <w:pPr>
              <w:jc w:val="center"/>
            </w:pPr>
            <w:r>
              <w:rPr>
                <w:rFonts w:ascii="Aptos" w:hAnsi="Aptos" w:eastAsia="Aptos"/>
                <w:b w:val="0"/>
                <w:sz w:val="19"/>
              </w:rPr>
              <w:t>HTML, CSS, JavaScript</w:t>
            </w:r>
          </w:p>
        </w:tc>
        <w:tc>
          <w:tcPr>
            <w:tcW w:w="3364" w:type="dxa"/>
            <w:vAlign w:val="center"/>
          </w:tcPr>
          <w:p w14:paraId="2BFD4D58">
            <w:pPr>
              <w:jc w:val="center"/>
            </w:pPr>
            <w:r>
              <w:rPr>
                <w:rFonts w:ascii="Aptos" w:hAnsi="Aptos" w:eastAsia="Aptos"/>
                <w:b w:val="0"/>
                <w:sz w:val="19"/>
              </w:rPr>
              <w:t>Login, dashboard, CRUD screens, transaction actions and risk-analysis UI</w:t>
            </w:r>
          </w:p>
        </w:tc>
      </w:tr>
      <w:tr w14:paraId="29BC5DB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6EDAAE1E">
            <w:pPr>
              <w:jc w:val="center"/>
            </w:pPr>
            <w:r>
              <w:rPr>
                <w:rFonts w:ascii="Aptos" w:hAnsi="Aptos" w:eastAsia="Aptos"/>
                <w:b w:val="0"/>
                <w:sz w:val="19"/>
              </w:rPr>
              <w:t>Backend</w:t>
            </w:r>
          </w:p>
        </w:tc>
        <w:tc>
          <w:tcPr>
            <w:tcW w:w="3364" w:type="dxa"/>
            <w:vAlign w:val="center"/>
          </w:tcPr>
          <w:p w14:paraId="4A18003F">
            <w:pPr>
              <w:jc w:val="center"/>
            </w:pPr>
            <w:r>
              <w:rPr>
                <w:rFonts w:ascii="Aptos" w:hAnsi="Aptos" w:eastAsia="Aptos"/>
                <w:b w:val="0"/>
                <w:sz w:val="19"/>
              </w:rPr>
              <w:t>FastAPI, Pydantic</w:t>
            </w:r>
          </w:p>
        </w:tc>
        <w:tc>
          <w:tcPr>
            <w:tcW w:w="3364" w:type="dxa"/>
            <w:vAlign w:val="center"/>
          </w:tcPr>
          <w:p w14:paraId="4FE69A25">
            <w:pPr>
              <w:jc w:val="center"/>
            </w:pPr>
            <w:r>
              <w:rPr>
                <w:rFonts w:ascii="Aptos" w:hAnsi="Aptos" w:eastAsia="Aptos"/>
                <w:b w:val="0"/>
                <w:sz w:val="19"/>
              </w:rPr>
              <w:t>REST API, request validation, routing and static frontend serving</w:t>
            </w:r>
          </w:p>
        </w:tc>
      </w:tr>
      <w:tr w14:paraId="2309E4F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22E86A56">
            <w:pPr>
              <w:jc w:val="center"/>
            </w:pPr>
            <w:r>
              <w:rPr>
                <w:rFonts w:ascii="Aptos" w:hAnsi="Aptos" w:eastAsia="Aptos"/>
                <w:b w:val="0"/>
                <w:sz w:val="19"/>
              </w:rPr>
              <w:t>Authentication</w:t>
            </w:r>
          </w:p>
        </w:tc>
        <w:tc>
          <w:tcPr>
            <w:tcW w:w="3364" w:type="dxa"/>
            <w:vAlign w:val="center"/>
          </w:tcPr>
          <w:p w14:paraId="168778D7">
            <w:pPr>
              <w:jc w:val="center"/>
            </w:pPr>
            <w:r>
              <w:rPr>
                <w:rFonts w:ascii="Aptos" w:hAnsi="Aptos" w:eastAsia="Aptos"/>
                <w:b w:val="0"/>
                <w:sz w:val="19"/>
              </w:rPr>
              <w:t>JWT / HTTP Bearer</w:t>
            </w:r>
          </w:p>
        </w:tc>
        <w:tc>
          <w:tcPr>
            <w:tcW w:w="3364" w:type="dxa"/>
            <w:vAlign w:val="center"/>
          </w:tcPr>
          <w:p w14:paraId="5FC11353">
            <w:pPr>
              <w:jc w:val="center"/>
            </w:pPr>
            <w:r>
              <w:rPr>
                <w:rFonts w:ascii="Aptos" w:hAnsi="Aptos" w:eastAsia="Aptos"/>
                <w:b w:val="0"/>
                <w:sz w:val="19"/>
              </w:rPr>
              <w:t>Token generation and protected endpoint verification</w:t>
            </w:r>
          </w:p>
        </w:tc>
      </w:tr>
      <w:tr w14:paraId="4D117D0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00CD8AE2">
            <w:pPr>
              <w:jc w:val="center"/>
            </w:pPr>
            <w:r>
              <w:rPr>
                <w:rFonts w:ascii="Aptos" w:hAnsi="Aptos" w:eastAsia="Aptos"/>
                <w:b w:val="0"/>
                <w:sz w:val="19"/>
              </w:rPr>
              <w:t>Relational DB</w:t>
            </w:r>
          </w:p>
        </w:tc>
        <w:tc>
          <w:tcPr>
            <w:tcW w:w="3364" w:type="dxa"/>
            <w:vAlign w:val="center"/>
          </w:tcPr>
          <w:p w14:paraId="291E5ECD">
            <w:pPr>
              <w:jc w:val="center"/>
            </w:pPr>
            <w:r>
              <w:rPr>
                <w:rFonts w:ascii="Aptos" w:hAnsi="Aptos" w:eastAsia="Aptos"/>
                <w:b w:val="0"/>
                <w:sz w:val="19"/>
              </w:rPr>
              <w:t>PostgreSQL</w:t>
            </w:r>
          </w:p>
        </w:tc>
        <w:tc>
          <w:tcPr>
            <w:tcW w:w="3364" w:type="dxa"/>
            <w:vAlign w:val="center"/>
          </w:tcPr>
          <w:p w14:paraId="1DC9BAB1">
            <w:pPr>
              <w:jc w:val="center"/>
            </w:pPr>
            <w:r>
              <w:rPr>
                <w:rFonts w:ascii="Aptos" w:hAnsi="Aptos" w:eastAsia="Aptos"/>
                <w:b w:val="0"/>
                <w:sz w:val="19"/>
              </w:rPr>
              <w:t>Customer, account and transaction persistence</w:t>
            </w:r>
          </w:p>
        </w:tc>
      </w:tr>
      <w:tr w14:paraId="37E2BE8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782F6A83">
            <w:pPr>
              <w:jc w:val="center"/>
            </w:pPr>
            <w:r>
              <w:rPr>
                <w:rFonts w:ascii="Aptos" w:hAnsi="Aptos" w:eastAsia="Aptos"/>
                <w:b w:val="0"/>
                <w:sz w:val="19"/>
              </w:rPr>
              <w:t>Document DB</w:t>
            </w:r>
          </w:p>
        </w:tc>
        <w:tc>
          <w:tcPr>
            <w:tcW w:w="3364" w:type="dxa"/>
            <w:vAlign w:val="center"/>
          </w:tcPr>
          <w:p w14:paraId="3B149F94">
            <w:pPr>
              <w:jc w:val="center"/>
            </w:pPr>
            <w:r>
              <w:rPr>
                <w:rFonts w:ascii="Aptos" w:hAnsi="Aptos" w:eastAsia="Aptos"/>
                <w:b w:val="0"/>
                <w:sz w:val="19"/>
              </w:rPr>
              <w:t>MongoDB</w:t>
            </w:r>
          </w:p>
        </w:tc>
        <w:tc>
          <w:tcPr>
            <w:tcW w:w="3364" w:type="dxa"/>
            <w:vAlign w:val="center"/>
          </w:tcPr>
          <w:p w14:paraId="3519A09B">
            <w:pPr>
              <w:jc w:val="center"/>
            </w:pPr>
            <w:r>
              <w:rPr>
                <w:rFonts w:ascii="Aptos" w:hAnsi="Aptos" w:eastAsia="Aptos"/>
                <w:b w:val="0"/>
                <w:sz w:val="19"/>
              </w:rPr>
              <w:t>Risk-analysis result documents</w:t>
            </w:r>
          </w:p>
        </w:tc>
      </w:tr>
      <w:tr w14:paraId="39B8660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601C5F1F">
            <w:pPr>
              <w:jc w:val="center"/>
            </w:pPr>
            <w:r>
              <w:rPr>
                <w:rFonts w:ascii="Aptos" w:hAnsi="Aptos" w:eastAsia="Aptos"/>
                <w:b w:val="0"/>
                <w:sz w:val="19"/>
              </w:rPr>
              <w:t>Python drivers</w:t>
            </w:r>
          </w:p>
        </w:tc>
        <w:tc>
          <w:tcPr>
            <w:tcW w:w="3364" w:type="dxa"/>
            <w:vAlign w:val="center"/>
          </w:tcPr>
          <w:p w14:paraId="770EF84C">
            <w:pPr>
              <w:jc w:val="center"/>
            </w:pPr>
            <w:r>
              <w:rPr>
                <w:rFonts w:ascii="Aptos" w:hAnsi="Aptos" w:eastAsia="Aptos"/>
                <w:b w:val="0"/>
                <w:sz w:val="19"/>
              </w:rPr>
              <w:t>psycopg2, PyMongo</w:t>
            </w:r>
          </w:p>
        </w:tc>
        <w:tc>
          <w:tcPr>
            <w:tcW w:w="3364" w:type="dxa"/>
            <w:vAlign w:val="center"/>
          </w:tcPr>
          <w:p w14:paraId="2AE8AE03">
            <w:pPr>
              <w:jc w:val="center"/>
            </w:pPr>
            <w:r>
              <w:rPr>
                <w:rFonts w:ascii="Aptos" w:hAnsi="Aptos" w:eastAsia="Aptos"/>
                <w:b w:val="0"/>
                <w:sz w:val="19"/>
              </w:rPr>
              <w:t>Database connectivity</w:t>
            </w:r>
          </w:p>
        </w:tc>
      </w:tr>
    </w:tbl>
    <w:p w14:paraId="514DE4B5">
      <w:pPr>
        <w:spacing w:before="60" w:after="160"/>
        <w:jc w:val="center"/>
      </w:pPr>
      <w:r>
        <w:rPr>
          <w:rFonts w:ascii="Aptos" w:hAnsi="Aptos" w:eastAsia="Aptos"/>
          <w:b/>
          <w:sz w:val="19"/>
        </w:rPr>
        <w:t>Table 1. Project Technology Stack</w:t>
      </w:r>
    </w:p>
    <w:p w14:paraId="1970AB9A">
      <w:pPr>
        <w:jc w:val="center"/>
      </w:pPr>
      <w:r>
        <w:drawing>
          <wp:inline distT="0" distB="0" distL="114300" distR="114300">
            <wp:extent cx="6080760" cy="364172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80760" cy="3642311"/>
                    </a:xfrm>
                    <a:prstGeom prst="rect">
                      <a:avLst/>
                    </a:prstGeom>
                  </pic:spPr>
                </pic:pic>
              </a:graphicData>
            </a:graphic>
          </wp:inline>
        </w:drawing>
      </w:r>
    </w:p>
    <w:p w14:paraId="62E27EED">
      <w:pPr>
        <w:spacing w:before="60" w:after="160"/>
        <w:jc w:val="center"/>
      </w:pPr>
      <w:r>
        <w:rPr>
          <w:rFonts w:ascii="Aptos" w:hAnsi="Aptos" w:eastAsia="Aptos"/>
          <w:b/>
          <w:sz w:val="19"/>
        </w:rPr>
        <w:t>Figure 1. Implemented System Architecture</w:t>
      </w:r>
    </w:p>
    <w:p w14:paraId="58825823">
      <w:pPr>
        <w:pStyle w:val="3"/>
        <w:spacing w:before="160" w:after="80"/>
        <w:jc w:val="both"/>
      </w:pPr>
      <w:r>
        <w:rPr>
          <w:rFonts w:ascii="Aptos" w:hAnsi="Aptos" w:eastAsia="Aptos"/>
          <w:b/>
          <w:sz w:val="26"/>
        </w:rPr>
        <w:t>2.2 Relational Data Management</w:t>
      </w:r>
    </w:p>
    <w:p w14:paraId="1F16DA75">
      <w:pPr>
        <w:pStyle w:val="9"/>
        <w:spacing w:after="120" w:line="252" w:lineRule="auto"/>
        <w:ind w:firstLine="288"/>
        <w:jc w:val="both"/>
      </w:pPr>
      <w:r>
        <w:rPr>
          <w:rFonts w:ascii="Aptos" w:hAnsi="Aptos" w:eastAsia="Aptos"/>
          <w:sz w:val="21"/>
        </w:rPr>
        <w:t>The relational layer contains customer, account, and transaction entities. The account creation API requires an existing customer ID, and the backend explicitly handles foreign-key and unique-constraint errors. Account deletion first removes related transaction rows and then deletes the account. The transaction module reads the current balance before updating it, and withdrawal is rejected when the requested amount exceeds the available balance.</w:t>
      </w:r>
    </w:p>
    <w:tbl>
      <w:tblPr>
        <w:tblStyle w:val="8"/>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autofit"/>
        <w:tblCellMar>
          <w:top w:w="0" w:type="dxa"/>
          <w:left w:w="108" w:type="dxa"/>
          <w:bottom w:w="0" w:type="dxa"/>
          <w:right w:w="108" w:type="dxa"/>
        </w:tblCellMar>
      </w:tblPr>
      <w:tblGrid>
        <w:gridCol w:w="3364"/>
        <w:gridCol w:w="3364"/>
        <w:gridCol w:w="3364"/>
      </w:tblGrid>
      <w:tr w14:paraId="3929FB9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shd w:val="clear" w:color="auto" w:fill="D9EAF7"/>
            <w:vAlign w:val="center"/>
          </w:tcPr>
          <w:p w14:paraId="27E5D16B">
            <w:pPr>
              <w:jc w:val="center"/>
            </w:pPr>
            <w:r>
              <w:rPr>
                <w:rFonts w:ascii="Aptos" w:hAnsi="Aptos" w:eastAsia="Aptos"/>
                <w:b/>
                <w:sz w:val="19"/>
              </w:rPr>
              <w:t>Entity</w:t>
            </w:r>
          </w:p>
        </w:tc>
        <w:tc>
          <w:tcPr>
            <w:tcW w:w="3364" w:type="dxa"/>
            <w:shd w:val="clear" w:color="auto" w:fill="D9EAF7"/>
            <w:vAlign w:val="center"/>
          </w:tcPr>
          <w:p w14:paraId="384D7088">
            <w:pPr>
              <w:jc w:val="center"/>
            </w:pPr>
            <w:r>
              <w:rPr>
                <w:rFonts w:ascii="Aptos" w:hAnsi="Aptos" w:eastAsia="Aptos"/>
                <w:b/>
                <w:sz w:val="19"/>
              </w:rPr>
              <w:t>Fields used by application</w:t>
            </w:r>
          </w:p>
        </w:tc>
        <w:tc>
          <w:tcPr>
            <w:tcW w:w="3364" w:type="dxa"/>
            <w:shd w:val="clear" w:color="auto" w:fill="D9EAF7"/>
            <w:vAlign w:val="center"/>
          </w:tcPr>
          <w:p w14:paraId="54D2FF9A">
            <w:pPr>
              <w:jc w:val="center"/>
            </w:pPr>
            <w:r>
              <w:rPr>
                <w:rFonts w:ascii="Aptos" w:hAnsi="Aptos" w:eastAsia="Aptos"/>
                <w:b/>
                <w:sz w:val="19"/>
              </w:rPr>
              <w:t>Relationship / purpose</w:t>
            </w:r>
          </w:p>
        </w:tc>
      </w:tr>
      <w:tr w14:paraId="1FE4C39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36AFB5EE">
            <w:pPr>
              <w:jc w:val="center"/>
            </w:pPr>
            <w:r>
              <w:rPr>
                <w:rFonts w:ascii="Aptos" w:hAnsi="Aptos" w:eastAsia="Aptos"/>
                <w:b w:val="0"/>
                <w:sz w:val="19"/>
              </w:rPr>
              <w:t>Customer</w:t>
            </w:r>
          </w:p>
        </w:tc>
        <w:tc>
          <w:tcPr>
            <w:tcW w:w="3364" w:type="dxa"/>
            <w:vAlign w:val="center"/>
          </w:tcPr>
          <w:p w14:paraId="6948267E">
            <w:pPr>
              <w:jc w:val="center"/>
            </w:pPr>
            <w:r>
              <w:rPr>
                <w:rFonts w:ascii="Aptos" w:hAnsi="Aptos" w:eastAsia="Aptos"/>
                <w:b w:val="0"/>
                <w:sz w:val="19"/>
              </w:rPr>
              <w:t>customer_id, name, email, phone</w:t>
            </w:r>
          </w:p>
        </w:tc>
        <w:tc>
          <w:tcPr>
            <w:tcW w:w="3364" w:type="dxa"/>
            <w:vAlign w:val="center"/>
          </w:tcPr>
          <w:p w14:paraId="3E3A1167">
            <w:pPr>
              <w:jc w:val="center"/>
            </w:pPr>
            <w:r>
              <w:rPr>
                <w:rFonts w:ascii="Aptos" w:hAnsi="Aptos" w:eastAsia="Aptos"/>
                <w:b w:val="0"/>
                <w:sz w:val="19"/>
              </w:rPr>
              <w:t>Base customer record</w:t>
            </w:r>
          </w:p>
        </w:tc>
      </w:tr>
      <w:tr w14:paraId="21287E9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7D947C4C">
            <w:pPr>
              <w:jc w:val="center"/>
            </w:pPr>
            <w:r>
              <w:rPr>
                <w:rFonts w:ascii="Aptos" w:hAnsi="Aptos" w:eastAsia="Aptos"/>
                <w:b w:val="0"/>
                <w:sz w:val="19"/>
              </w:rPr>
              <w:t>Account</w:t>
            </w:r>
          </w:p>
        </w:tc>
        <w:tc>
          <w:tcPr>
            <w:tcW w:w="3364" w:type="dxa"/>
            <w:vAlign w:val="center"/>
          </w:tcPr>
          <w:p w14:paraId="258E25EF">
            <w:pPr>
              <w:jc w:val="center"/>
            </w:pPr>
            <w:r>
              <w:rPr>
                <w:rFonts w:ascii="Aptos" w:hAnsi="Aptos" w:eastAsia="Aptos"/>
                <w:b w:val="0"/>
                <w:sz w:val="19"/>
              </w:rPr>
              <w:t>account_id, customer_id, account_type, balance</w:t>
            </w:r>
          </w:p>
        </w:tc>
        <w:tc>
          <w:tcPr>
            <w:tcW w:w="3364" w:type="dxa"/>
            <w:vAlign w:val="center"/>
          </w:tcPr>
          <w:p w14:paraId="685EFF9D">
            <w:pPr>
              <w:jc w:val="center"/>
            </w:pPr>
            <w:r>
              <w:rPr>
                <w:rFonts w:ascii="Aptos" w:hAnsi="Aptos" w:eastAsia="Aptos"/>
                <w:b w:val="0"/>
                <w:sz w:val="19"/>
              </w:rPr>
              <w:t>Belongs to a customer</w:t>
            </w:r>
          </w:p>
        </w:tc>
      </w:tr>
      <w:tr w14:paraId="79773B2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1BA526FA">
            <w:pPr>
              <w:jc w:val="center"/>
            </w:pPr>
            <w:r>
              <w:rPr>
                <w:rFonts w:ascii="Aptos" w:hAnsi="Aptos" w:eastAsia="Aptos"/>
                <w:b w:val="0"/>
                <w:sz w:val="19"/>
              </w:rPr>
              <w:t>Transaction</w:t>
            </w:r>
          </w:p>
        </w:tc>
        <w:tc>
          <w:tcPr>
            <w:tcW w:w="3364" w:type="dxa"/>
            <w:vAlign w:val="center"/>
          </w:tcPr>
          <w:p w14:paraId="5EBA4718">
            <w:pPr>
              <w:jc w:val="center"/>
            </w:pPr>
            <w:r>
              <w:rPr>
                <w:rFonts w:ascii="Aptos" w:hAnsi="Aptos" w:eastAsia="Aptos"/>
                <w:b w:val="0"/>
                <w:sz w:val="19"/>
              </w:rPr>
              <w:t>transaction_id, account_id, transaction_type, amount</w:t>
            </w:r>
          </w:p>
        </w:tc>
        <w:tc>
          <w:tcPr>
            <w:tcW w:w="3364" w:type="dxa"/>
            <w:vAlign w:val="center"/>
          </w:tcPr>
          <w:p w14:paraId="208CF74E">
            <w:pPr>
              <w:jc w:val="center"/>
            </w:pPr>
            <w:r>
              <w:rPr>
                <w:rFonts w:ascii="Aptos" w:hAnsi="Aptos" w:eastAsia="Aptos"/>
                <w:b w:val="0"/>
                <w:sz w:val="19"/>
              </w:rPr>
              <w:t>Records deposit or withdrawal</w:t>
            </w:r>
          </w:p>
        </w:tc>
      </w:tr>
    </w:tbl>
    <w:p w14:paraId="335D133A">
      <w:pPr>
        <w:spacing w:before="60" w:after="160"/>
        <w:jc w:val="center"/>
      </w:pPr>
      <w:r>
        <w:rPr>
          <w:rFonts w:ascii="Aptos" w:hAnsi="Aptos" w:eastAsia="Aptos"/>
          <w:b/>
          <w:sz w:val="19"/>
        </w:rPr>
        <w:t>Table 2. Core Relational Data Model</w:t>
      </w:r>
    </w:p>
    <w:p w14:paraId="45F7F3B8">
      <w:pPr>
        <w:jc w:val="center"/>
      </w:pPr>
      <w:r>
        <w:drawing>
          <wp:inline distT="0" distB="0" distL="114300" distR="114300">
            <wp:extent cx="5852160" cy="35763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52160" cy="3576486"/>
                    </a:xfrm>
                    <a:prstGeom prst="rect">
                      <a:avLst/>
                    </a:prstGeom>
                  </pic:spPr>
                </pic:pic>
              </a:graphicData>
            </a:graphic>
          </wp:inline>
        </w:drawing>
      </w:r>
    </w:p>
    <w:p w14:paraId="59173025">
      <w:pPr>
        <w:spacing w:before="60" w:after="160"/>
        <w:jc w:val="center"/>
      </w:pPr>
      <w:r>
        <w:rPr>
          <w:rFonts w:ascii="Aptos" w:hAnsi="Aptos" w:eastAsia="Aptos"/>
          <w:b/>
          <w:sz w:val="19"/>
        </w:rPr>
        <w:t>Figure 3. Project Data Model and Polyglot Persistence</w:t>
      </w:r>
    </w:p>
    <w:p w14:paraId="09F48E6F">
      <w:pPr>
        <w:pStyle w:val="3"/>
        <w:spacing w:before="160" w:after="80"/>
        <w:jc w:val="both"/>
      </w:pPr>
      <w:r>
        <w:rPr>
          <w:rFonts w:ascii="Aptos" w:hAnsi="Aptos" w:eastAsia="Aptos"/>
          <w:b/>
          <w:sz w:val="26"/>
        </w:rPr>
        <w:t>2.3 Document-Based Risk Storage</w:t>
      </w:r>
    </w:p>
    <w:p w14:paraId="267D978E">
      <w:pPr>
        <w:pStyle w:val="9"/>
        <w:spacing w:after="120" w:line="252" w:lineRule="auto"/>
        <w:ind w:firstLine="288"/>
        <w:jc w:val="both"/>
      </w:pPr>
      <w:r>
        <w:rPr>
          <w:rFonts w:ascii="Aptos" w:hAnsi="Aptos" w:eastAsia="Aptos"/>
          <w:sz w:val="21"/>
        </w:rPr>
        <w:t>The risk module separates the risk result from the core ledger. The calculate_risk function receives amount and frequency, produces a numeric score and textual level, and records indicator messages when thresholds are crossed. The save_risk function inserts a MongoDB document into the risk_analysis collection. This provides a flexible place for analytical attributes while leaving core customer, account, and transaction records in PostgreSQL.</w:t>
      </w:r>
    </w:p>
    <w:tbl>
      <w:tblPr>
        <w:tblStyle w:val="8"/>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autofit"/>
        <w:tblCellMar>
          <w:top w:w="0" w:type="dxa"/>
          <w:left w:w="108" w:type="dxa"/>
          <w:bottom w:w="0" w:type="dxa"/>
          <w:right w:w="108" w:type="dxa"/>
        </w:tblCellMar>
      </w:tblPr>
      <w:tblGrid>
        <w:gridCol w:w="3364"/>
        <w:gridCol w:w="3364"/>
        <w:gridCol w:w="3364"/>
      </w:tblGrid>
      <w:tr w14:paraId="06E722D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shd w:val="clear" w:color="auto" w:fill="D9EAF7"/>
            <w:vAlign w:val="center"/>
          </w:tcPr>
          <w:p w14:paraId="57BEA050">
            <w:pPr>
              <w:jc w:val="center"/>
            </w:pPr>
            <w:r>
              <w:rPr>
                <w:rFonts w:ascii="Aptos" w:hAnsi="Aptos" w:eastAsia="Aptos"/>
                <w:b/>
                <w:sz w:val="19"/>
              </w:rPr>
              <w:t>MongoDB field</w:t>
            </w:r>
          </w:p>
        </w:tc>
        <w:tc>
          <w:tcPr>
            <w:tcW w:w="3364" w:type="dxa"/>
            <w:shd w:val="clear" w:color="auto" w:fill="D9EAF7"/>
            <w:vAlign w:val="center"/>
          </w:tcPr>
          <w:p w14:paraId="45DEC5F8">
            <w:pPr>
              <w:jc w:val="center"/>
            </w:pPr>
            <w:r>
              <w:rPr>
                <w:rFonts w:ascii="Aptos" w:hAnsi="Aptos" w:eastAsia="Aptos"/>
                <w:b/>
                <w:sz w:val="19"/>
              </w:rPr>
              <w:t>Type / example</w:t>
            </w:r>
          </w:p>
        </w:tc>
        <w:tc>
          <w:tcPr>
            <w:tcW w:w="3364" w:type="dxa"/>
            <w:shd w:val="clear" w:color="auto" w:fill="D9EAF7"/>
            <w:vAlign w:val="center"/>
          </w:tcPr>
          <w:p w14:paraId="52CDB9C4">
            <w:pPr>
              <w:jc w:val="center"/>
            </w:pPr>
            <w:r>
              <w:rPr>
                <w:rFonts w:ascii="Aptos" w:hAnsi="Aptos" w:eastAsia="Aptos"/>
                <w:b/>
                <w:sz w:val="19"/>
              </w:rPr>
              <w:t>Purpose</w:t>
            </w:r>
          </w:p>
        </w:tc>
      </w:tr>
      <w:tr w14:paraId="20282FF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010768BF">
            <w:pPr>
              <w:jc w:val="center"/>
            </w:pPr>
            <w:r>
              <w:rPr>
                <w:rFonts w:ascii="Aptos" w:hAnsi="Aptos" w:eastAsia="Aptos"/>
                <w:b w:val="0"/>
                <w:sz w:val="19"/>
              </w:rPr>
              <w:t>customer_id</w:t>
            </w:r>
          </w:p>
        </w:tc>
        <w:tc>
          <w:tcPr>
            <w:tcW w:w="3364" w:type="dxa"/>
            <w:vAlign w:val="center"/>
          </w:tcPr>
          <w:p w14:paraId="77FE5133">
            <w:pPr>
              <w:jc w:val="center"/>
            </w:pPr>
            <w:r>
              <w:rPr>
                <w:rFonts w:ascii="Aptos" w:hAnsi="Aptos" w:eastAsia="Aptos"/>
                <w:b w:val="0"/>
                <w:sz w:val="19"/>
              </w:rPr>
              <w:t>String</w:t>
            </w:r>
          </w:p>
        </w:tc>
        <w:tc>
          <w:tcPr>
            <w:tcW w:w="3364" w:type="dxa"/>
            <w:vAlign w:val="center"/>
          </w:tcPr>
          <w:p w14:paraId="5A2AA4B4">
            <w:pPr>
              <w:jc w:val="center"/>
            </w:pPr>
            <w:r>
              <w:rPr>
                <w:rFonts w:ascii="Aptos" w:hAnsi="Aptos" w:eastAsia="Aptos"/>
                <w:b w:val="0"/>
                <w:sz w:val="19"/>
              </w:rPr>
              <w:t>Identifies the customer being analyzed</w:t>
            </w:r>
          </w:p>
        </w:tc>
      </w:tr>
      <w:tr w14:paraId="1B5EFCF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4A6661B2">
            <w:pPr>
              <w:jc w:val="center"/>
            </w:pPr>
            <w:r>
              <w:rPr>
                <w:rFonts w:ascii="Aptos" w:hAnsi="Aptos" w:eastAsia="Aptos"/>
                <w:b w:val="0"/>
                <w:sz w:val="19"/>
              </w:rPr>
              <w:t>account_id</w:t>
            </w:r>
          </w:p>
        </w:tc>
        <w:tc>
          <w:tcPr>
            <w:tcW w:w="3364" w:type="dxa"/>
            <w:vAlign w:val="center"/>
          </w:tcPr>
          <w:p w14:paraId="42ADAF77">
            <w:pPr>
              <w:jc w:val="center"/>
            </w:pPr>
            <w:r>
              <w:rPr>
                <w:rFonts w:ascii="Aptos" w:hAnsi="Aptos" w:eastAsia="Aptos"/>
                <w:b w:val="0"/>
                <w:sz w:val="19"/>
              </w:rPr>
              <w:t>String</w:t>
            </w:r>
          </w:p>
        </w:tc>
        <w:tc>
          <w:tcPr>
            <w:tcW w:w="3364" w:type="dxa"/>
            <w:vAlign w:val="center"/>
          </w:tcPr>
          <w:p w14:paraId="0E26E1F2">
            <w:pPr>
              <w:jc w:val="center"/>
            </w:pPr>
            <w:r>
              <w:rPr>
                <w:rFonts w:ascii="Aptos" w:hAnsi="Aptos" w:eastAsia="Aptos"/>
                <w:b w:val="0"/>
                <w:sz w:val="19"/>
              </w:rPr>
              <w:t>Identifies the associated account</w:t>
            </w:r>
          </w:p>
        </w:tc>
      </w:tr>
      <w:tr w14:paraId="7E41B1A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5AC8A98B">
            <w:pPr>
              <w:jc w:val="center"/>
            </w:pPr>
            <w:r>
              <w:rPr>
                <w:rFonts w:ascii="Aptos" w:hAnsi="Aptos" w:eastAsia="Aptos"/>
                <w:b w:val="0"/>
                <w:sz w:val="19"/>
              </w:rPr>
              <w:t>risk_score</w:t>
            </w:r>
          </w:p>
        </w:tc>
        <w:tc>
          <w:tcPr>
            <w:tcW w:w="3364" w:type="dxa"/>
            <w:vAlign w:val="center"/>
          </w:tcPr>
          <w:p w14:paraId="4104DCC4">
            <w:pPr>
              <w:jc w:val="center"/>
            </w:pPr>
            <w:r>
              <w:rPr>
                <w:rFonts w:ascii="Aptos" w:hAnsi="Aptos" w:eastAsia="Aptos"/>
                <w:b w:val="0"/>
                <w:sz w:val="19"/>
              </w:rPr>
              <w:t>Number</w:t>
            </w:r>
          </w:p>
        </w:tc>
        <w:tc>
          <w:tcPr>
            <w:tcW w:w="3364" w:type="dxa"/>
            <w:vAlign w:val="center"/>
          </w:tcPr>
          <w:p w14:paraId="5A225E5F">
            <w:pPr>
              <w:jc w:val="center"/>
            </w:pPr>
            <w:r>
              <w:rPr>
                <w:rFonts w:ascii="Aptos" w:hAnsi="Aptos" w:eastAsia="Aptos"/>
                <w:b w:val="0"/>
                <w:sz w:val="19"/>
              </w:rPr>
              <w:t>Sum of triggered rule scores</w:t>
            </w:r>
          </w:p>
        </w:tc>
      </w:tr>
      <w:tr w14:paraId="459EB2B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4F15DE45">
            <w:pPr>
              <w:jc w:val="center"/>
            </w:pPr>
            <w:r>
              <w:rPr>
                <w:rFonts w:ascii="Aptos" w:hAnsi="Aptos" w:eastAsia="Aptos"/>
                <w:b w:val="0"/>
                <w:sz w:val="19"/>
              </w:rPr>
              <w:t>risk_level</w:t>
            </w:r>
          </w:p>
        </w:tc>
        <w:tc>
          <w:tcPr>
            <w:tcW w:w="3364" w:type="dxa"/>
            <w:vAlign w:val="center"/>
          </w:tcPr>
          <w:p w14:paraId="1F558052">
            <w:pPr>
              <w:jc w:val="center"/>
            </w:pPr>
            <w:r>
              <w:rPr>
                <w:rFonts w:ascii="Aptos" w:hAnsi="Aptos" w:eastAsia="Aptos"/>
                <w:b w:val="0"/>
                <w:sz w:val="19"/>
              </w:rPr>
              <w:t>LOW / MEDIUM / HIGH</w:t>
            </w:r>
          </w:p>
        </w:tc>
        <w:tc>
          <w:tcPr>
            <w:tcW w:w="3364" w:type="dxa"/>
            <w:vAlign w:val="center"/>
          </w:tcPr>
          <w:p w14:paraId="617BB269">
            <w:pPr>
              <w:jc w:val="center"/>
            </w:pPr>
            <w:r>
              <w:rPr>
                <w:rFonts w:ascii="Aptos" w:hAnsi="Aptos" w:eastAsia="Aptos"/>
                <w:b w:val="0"/>
                <w:sz w:val="19"/>
              </w:rPr>
              <w:t>Categorical risk classification</w:t>
            </w:r>
          </w:p>
        </w:tc>
      </w:tr>
      <w:tr w14:paraId="7A98BD7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684FACA3">
            <w:pPr>
              <w:jc w:val="center"/>
            </w:pPr>
            <w:r>
              <w:rPr>
                <w:rFonts w:ascii="Aptos" w:hAnsi="Aptos" w:eastAsia="Aptos"/>
                <w:b w:val="0"/>
                <w:sz w:val="19"/>
              </w:rPr>
              <w:t>risk_indicators</w:t>
            </w:r>
          </w:p>
        </w:tc>
        <w:tc>
          <w:tcPr>
            <w:tcW w:w="3364" w:type="dxa"/>
            <w:vAlign w:val="center"/>
          </w:tcPr>
          <w:p w14:paraId="08136A49">
            <w:pPr>
              <w:jc w:val="center"/>
            </w:pPr>
            <w:r>
              <w:rPr>
                <w:rFonts w:ascii="Aptos" w:hAnsi="Aptos" w:eastAsia="Aptos"/>
                <w:b w:val="0"/>
                <w:sz w:val="19"/>
              </w:rPr>
              <w:t>Array of strings</w:t>
            </w:r>
          </w:p>
        </w:tc>
        <w:tc>
          <w:tcPr>
            <w:tcW w:w="3364" w:type="dxa"/>
            <w:vAlign w:val="center"/>
          </w:tcPr>
          <w:p w14:paraId="1591A6DF">
            <w:pPr>
              <w:jc w:val="center"/>
            </w:pPr>
            <w:r>
              <w:rPr>
                <w:rFonts w:ascii="Aptos" w:hAnsi="Aptos" w:eastAsia="Aptos"/>
                <w:b w:val="0"/>
                <w:sz w:val="19"/>
              </w:rPr>
              <w:t>Explains which thresholds were triggered</w:t>
            </w:r>
          </w:p>
        </w:tc>
      </w:tr>
    </w:tbl>
    <w:p w14:paraId="275B6752">
      <w:pPr>
        <w:spacing w:before="60" w:after="160"/>
        <w:jc w:val="center"/>
      </w:pPr>
      <w:r>
        <w:rPr>
          <w:rFonts w:ascii="Aptos" w:hAnsi="Aptos" w:eastAsia="Aptos"/>
          <w:b/>
          <w:sz w:val="19"/>
        </w:rPr>
        <w:t>Table 3. MongoDB Risk Document Structure</w:t>
      </w:r>
    </w:p>
    <w:p w14:paraId="11516489">
      <w:pPr>
        <w:pStyle w:val="3"/>
        <w:spacing w:before="160" w:after="80"/>
        <w:jc w:val="both"/>
      </w:pPr>
      <w:r>
        <w:rPr>
          <w:rFonts w:ascii="Aptos" w:hAnsi="Aptos" w:eastAsia="Aptos"/>
          <w:b/>
          <w:sz w:val="26"/>
        </w:rPr>
        <w:t>2.4 Authentication and API Security</w:t>
      </w:r>
    </w:p>
    <w:p w14:paraId="30D8648F">
      <w:pPr>
        <w:pStyle w:val="9"/>
        <w:spacing w:after="120" w:line="252" w:lineRule="auto"/>
        <w:ind w:firstLine="288"/>
        <w:jc w:val="both"/>
      </w:pPr>
      <w:r>
        <w:rPr>
          <w:rFonts w:ascii="Aptos" w:hAnsi="Aptos" w:eastAsia="Aptos"/>
          <w:sz w:val="21"/>
        </w:rPr>
        <w:t>The backend uses HTTPBearer to receive a bearer token and python-jose to encode and decode JWT tokens. A token is created with a 30-minute expiration and contains the username as the subject. Protected endpoints use verify_token as a dependency. Invalid or expired tokens result in an HTTP 401 response. The implementation therefore demonstrates stateless authentication at the API boundary, while the PPT describes role-based permission gating as the broader security direction.</w:t>
      </w:r>
    </w:p>
    <w:tbl>
      <w:tblPr>
        <w:tblStyle w:val="8"/>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autofit"/>
        <w:tblCellMar>
          <w:top w:w="0" w:type="dxa"/>
          <w:left w:w="108" w:type="dxa"/>
          <w:bottom w:w="0" w:type="dxa"/>
          <w:right w:w="108" w:type="dxa"/>
        </w:tblCellMar>
      </w:tblPr>
      <w:tblGrid>
        <w:gridCol w:w="2523"/>
        <w:gridCol w:w="2523"/>
        <w:gridCol w:w="2523"/>
        <w:gridCol w:w="2523"/>
      </w:tblGrid>
      <w:tr w14:paraId="5409EF2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PrEx>
        <w:trPr>
          <w:jc w:val="center"/>
        </w:trPr>
        <w:tc>
          <w:tcPr>
            <w:tcW w:w="2523" w:type="dxa"/>
            <w:shd w:val="clear" w:color="auto" w:fill="D9EAF7"/>
            <w:vAlign w:val="center"/>
          </w:tcPr>
          <w:p w14:paraId="66528324">
            <w:pPr>
              <w:jc w:val="center"/>
            </w:pPr>
            <w:r>
              <w:rPr>
                <w:rFonts w:ascii="Aptos" w:hAnsi="Aptos" w:eastAsia="Aptos"/>
                <w:b/>
                <w:sz w:val="19"/>
              </w:rPr>
              <w:t>Method</w:t>
            </w:r>
          </w:p>
        </w:tc>
        <w:tc>
          <w:tcPr>
            <w:tcW w:w="2523" w:type="dxa"/>
            <w:shd w:val="clear" w:color="auto" w:fill="D9EAF7"/>
            <w:vAlign w:val="center"/>
          </w:tcPr>
          <w:p w14:paraId="201F44F8">
            <w:pPr>
              <w:jc w:val="center"/>
            </w:pPr>
            <w:r>
              <w:rPr>
                <w:rFonts w:ascii="Aptos" w:hAnsi="Aptos" w:eastAsia="Aptos"/>
                <w:b/>
                <w:sz w:val="19"/>
              </w:rPr>
              <w:t>Endpoint</w:t>
            </w:r>
          </w:p>
        </w:tc>
        <w:tc>
          <w:tcPr>
            <w:tcW w:w="2523" w:type="dxa"/>
            <w:shd w:val="clear" w:color="auto" w:fill="D9EAF7"/>
            <w:vAlign w:val="center"/>
          </w:tcPr>
          <w:p w14:paraId="33511119">
            <w:pPr>
              <w:jc w:val="center"/>
            </w:pPr>
            <w:r>
              <w:rPr>
                <w:rFonts w:ascii="Aptos" w:hAnsi="Aptos" w:eastAsia="Aptos"/>
                <w:b/>
                <w:sz w:val="19"/>
              </w:rPr>
              <w:t>Protection</w:t>
            </w:r>
          </w:p>
        </w:tc>
        <w:tc>
          <w:tcPr>
            <w:tcW w:w="2523" w:type="dxa"/>
            <w:shd w:val="clear" w:color="auto" w:fill="D9EAF7"/>
            <w:vAlign w:val="center"/>
          </w:tcPr>
          <w:p w14:paraId="295C65E2">
            <w:pPr>
              <w:jc w:val="center"/>
            </w:pPr>
            <w:r>
              <w:rPr>
                <w:rFonts w:ascii="Aptos" w:hAnsi="Aptos" w:eastAsia="Aptos"/>
                <w:b/>
                <w:sz w:val="19"/>
              </w:rPr>
              <w:t>Function</w:t>
            </w:r>
          </w:p>
        </w:tc>
      </w:tr>
      <w:tr w14:paraId="02666AC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1B653678">
            <w:pPr>
              <w:jc w:val="center"/>
            </w:pPr>
            <w:r>
              <w:rPr>
                <w:rFonts w:ascii="Aptos" w:hAnsi="Aptos" w:eastAsia="Aptos"/>
                <w:b w:val="0"/>
                <w:sz w:val="19"/>
              </w:rPr>
              <w:t>POST</w:t>
            </w:r>
          </w:p>
        </w:tc>
        <w:tc>
          <w:tcPr>
            <w:tcW w:w="2523" w:type="dxa"/>
            <w:vAlign w:val="center"/>
          </w:tcPr>
          <w:p w14:paraId="2B1FC100">
            <w:pPr>
              <w:jc w:val="center"/>
            </w:pPr>
            <w:r>
              <w:rPr>
                <w:rFonts w:ascii="Aptos" w:hAnsi="Aptos" w:eastAsia="Aptos"/>
                <w:b w:val="0"/>
                <w:sz w:val="19"/>
              </w:rPr>
              <w:t>/login</w:t>
            </w:r>
          </w:p>
        </w:tc>
        <w:tc>
          <w:tcPr>
            <w:tcW w:w="2523" w:type="dxa"/>
            <w:vAlign w:val="center"/>
          </w:tcPr>
          <w:p w14:paraId="15BAF0CB">
            <w:pPr>
              <w:jc w:val="center"/>
            </w:pPr>
            <w:r>
              <w:rPr>
                <w:rFonts w:ascii="Aptos" w:hAnsi="Aptos" w:eastAsia="Aptos"/>
                <w:b w:val="0"/>
                <w:sz w:val="19"/>
              </w:rPr>
              <w:t>Public</w:t>
            </w:r>
          </w:p>
        </w:tc>
        <w:tc>
          <w:tcPr>
            <w:tcW w:w="2523" w:type="dxa"/>
            <w:vAlign w:val="center"/>
          </w:tcPr>
          <w:p w14:paraId="20EDBB93">
            <w:pPr>
              <w:jc w:val="center"/>
            </w:pPr>
            <w:r>
              <w:rPr>
                <w:rFonts w:ascii="Aptos" w:hAnsi="Aptos" w:eastAsia="Aptos"/>
                <w:b w:val="0"/>
                <w:sz w:val="19"/>
              </w:rPr>
              <w:t>Validate demo credentials and issue JWT</w:t>
            </w:r>
          </w:p>
        </w:tc>
      </w:tr>
      <w:tr w14:paraId="748F42C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7F47887C">
            <w:pPr>
              <w:jc w:val="center"/>
            </w:pPr>
            <w:r>
              <w:rPr>
                <w:rFonts w:ascii="Aptos" w:hAnsi="Aptos" w:eastAsia="Aptos"/>
                <w:b w:val="0"/>
                <w:sz w:val="19"/>
              </w:rPr>
              <w:t>POST</w:t>
            </w:r>
          </w:p>
        </w:tc>
        <w:tc>
          <w:tcPr>
            <w:tcW w:w="2523" w:type="dxa"/>
            <w:vAlign w:val="center"/>
          </w:tcPr>
          <w:p w14:paraId="5B1207B4">
            <w:pPr>
              <w:jc w:val="center"/>
            </w:pPr>
            <w:r>
              <w:rPr>
                <w:rFonts w:ascii="Aptos" w:hAnsi="Aptos" w:eastAsia="Aptos"/>
                <w:b w:val="0"/>
                <w:sz w:val="19"/>
              </w:rPr>
              <w:t>/customers</w:t>
            </w:r>
          </w:p>
        </w:tc>
        <w:tc>
          <w:tcPr>
            <w:tcW w:w="2523" w:type="dxa"/>
            <w:vAlign w:val="center"/>
          </w:tcPr>
          <w:p w14:paraId="507EEA99">
            <w:pPr>
              <w:jc w:val="center"/>
            </w:pPr>
            <w:r>
              <w:rPr>
                <w:rFonts w:ascii="Aptos" w:hAnsi="Aptos" w:eastAsia="Aptos"/>
                <w:b w:val="0"/>
                <w:sz w:val="19"/>
              </w:rPr>
              <w:t>JWT</w:t>
            </w:r>
          </w:p>
        </w:tc>
        <w:tc>
          <w:tcPr>
            <w:tcW w:w="2523" w:type="dxa"/>
            <w:vAlign w:val="center"/>
          </w:tcPr>
          <w:p w14:paraId="1973F1E2">
            <w:pPr>
              <w:jc w:val="center"/>
            </w:pPr>
            <w:r>
              <w:rPr>
                <w:rFonts w:ascii="Aptos" w:hAnsi="Aptos" w:eastAsia="Aptos"/>
                <w:b w:val="0"/>
                <w:sz w:val="19"/>
              </w:rPr>
              <w:t>Create customer</w:t>
            </w:r>
          </w:p>
        </w:tc>
      </w:tr>
      <w:tr w14:paraId="7465FD7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5E0FAA53">
            <w:pPr>
              <w:jc w:val="center"/>
            </w:pPr>
            <w:r>
              <w:rPr>
                <w:rFonts w:ascii="Aptos" w:hAnsi="Aptos" w:eastAsia="Aptos"/>
                <w:b w:val="0"/>
                <w:sz w:val="19"/>
              </w:rPr>
              <w:t>GET</w:t>
            </w:r>
          </w:p>
        </w:tc>
        <w:tc>
          <w:tcPr>
            <w:tcW w:w="2523" w:type="dxa"/>
            <w:vAlign w:val="center"/>
          </w:tcPr>
          <w:p w14:paraId="164C5566">
            <w:pPr>
              <w:jc w:val="center"/>
            </w:pPr>
            <w:r>
              <w:rPr>
                <w:rFonts w:ascii="Aptos" w:hAnsi="Aptos" w:eastAsia="Aptos"/>
                <w:b w:val="0"/>
                <w:sz w:val="19"/>
              </w:rPr>
              <w:t>/customers</w:t>
            </w:r>
          </w:p>
        </w:tc>
        <w:tc>
          <w:tcPr>
            <w:tcW w:w="2523" w:type="dxa"/>
            <w:vAlign w:val="center"/>
          </w:tcPr>
          <w:p w14:paraId="77AC38F4">
            <w:pPr>
              <w:jc w:val="center"/>
            </w:pPr>
            <w:r>
              <w:rPr>
                <w:rFonts w:ascii="Aptos" w:hAnsi="Aptos" w:eastAsia="Aptos"/>
                <w:b w:val="0"/>
                <w:sz w:val="19"/>
              </w:rPr>
              <w:t>JWT</w:t>
            </w:r>
          </w:p>
        </w:tc>
        <w:tc>
          <w:tcPr>
            <w:tcW w:w="2523" w:type="dxa"/>
            <w:vAlign w:val="center"/>
          </w:tcPr>
          <w:p w14:paraId="6540745D">
            <w:pPr>
              <w:jc w:val="center"/>
            </w:pPr>
            <w:r>
              <w:rPr>
                <w:rFonts w:ascii="Aptos" w:hAnsi="Aptos" w:eastAsia="Aptos"/>
                <w:b w:val="0"/>
                <w:sz w:val="19"/>
              </w:rPr>
              <w:t>Read customers</w:t>
            </w:r>
          </w:p>
        </w:tc>
      </w:tr>
      <w:tr w14:paraId="22325C0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35F02564">
            <w:pPr>
              <w:jc w:val="center"/>
            </w:pPr>
            <w:r>
              <w:rPr>
                <w:rFonts w:ascii="Aptos" w:hAnsi="Aptos" w:eastAsia="Aptos"/>
                <w:b w:val="0"/>
                <w:sz w:val="19"/>
              </w:rPr>
              <w:t>POST</w:t>
            </w:r>
          </w:p>
        </w:tc>
        <w:tc>
          <w:tcPr>
            <w:tcW w:w="2523" w:type="dxa"/>
            <w:vAlign w:val="center"/>
          </w:tcPr>
          <w:p w14:paraId="1DF5BF9C">
            <w:pPr>
              <w:jc w:val="center"/>
            </w:pPr>
            <w:r>
              <w:rPr>
                <w:rFonts w:ascii="Aptos" w:hAnsi="Aptos" w:eastAsia="Aptos"/>
                <w:b w:val="0"/>
                <w:sz w:val="19"/>
              </w:rPr>
              <w:t>/accounts</w:t>
            </w:r>
          </w:p>
        </w:tc>
        <w:tc>
          <w:tcPr>
            <w:tcW w:w="2523" w:type="dxa"/>
            <w:vAlign w:val="center"/>
          </w:tcPr>
          <w:p w14:paraId="3D847BE9">
            <w:pPr>
              <w:jc w:val="center"/>
            </w:pPr>
            <w:r>
              <w:rPr>
                <w:rFonts w:ascii="Aptos" w:hAnsi="Aptos" w:eastAsia="Aptos"/>
                <w:b w:val="0"/>
                <w:sz w:val="19"/>
              </w:rPr>
              <w:t>JWT</w:t>
            </w:r>
          </w:p>
        </w:tc>
        <w:tc>
          <w:tcPr>
            <w:tcW w:w="2523" w:type="dxa"/>
            <w:vAlign w:val="center"/>
          </w:tcPr>
          <w:p w14:paraId="6F3A80CE">
            <w:pPr>
              <w:jc w:val="center"/>
            </w:pPr>
            <w:r>
              <w:rPr>
                <w:rFonts w:ascii="Aptos" w:hAnsi="Aptos" w:eastAsia="Aptos"/>
                <w:b w:val="0"/>
                <w:sz w:val="19"/>
              </w:rPr>
              <w:t>Create account</w:t>
            </w:r>
          </w:p>
        </w:tc>
      </w:tr>
      <w:tr w14:paraId="6A7D741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0DDA9EE6">
            <w:pPr>
              <w:jc w:val="center"/>
            </w:pPr>
            <w:r>
              <w:rPr>
                <w:rFonts w:ascii="Aptos" w:hAnsi="Aptos" w:eastAsia="Aptos"/>
                <w:b w:val="0"/>
                <w:sz w:val="19"/>
              </w:rPr>
              <w:t>GET</w:t>
            </w:r>
          </w:p>
        </w:tc>
        <w:tc>
          <w:tcPr>
            <w:tcW w:w="2523" w:type="dxa"/>
            <w:vAlign w:val="center"/>
          </w:tcPr>
          <w:p w14:paraId="02606990">
            <w:pPr>
              <w:jc w:val="center"/>
            </w:pPr>
            <w:r>
              <w:rPr>
                <w:rFonts w:ascii="Aptos" w:hAnsi="Aptos" w:eastAsia="Aptos"/>
                <w:b w:val="0"/>
                <w:sz w:val="19"/>
              </w:rPr>
              <w:t>/accounts</w:t>
            </w:r>
          </w:p>
        </w:tc>
        <w:tc>
          <w:tcPr>
            <w:tcW w:w="2523" w:type="dxa"/>
            <w:vAlign w:val="center"/>
          </w:tcPr>
          <w:p w14:paraId="71DFA669">
            <w:pPr>
              <w:jc w:val="center"/>
            </w:pPr>
            <w:r>
              <w:rPr>
                <w:rFonts w:ascii="Aptos" w:hAnsi="Aptos" w:eastAsia="Aptos"/>
                <w:b w:val="0"/>
                <w:sz w:val="19"/>
              </w:rPr>
              <w:t>JWT</w:t>
            </w:r>
          </w:p>
        </w:tc>
        <w:tc>
          <w:tcPr>
            <w:tcW w:w="2523" w:type="dxa"/>
            <w:vAlign w:val="center"/>
          </w:tcPr>
          <w:p w14:paraId="200EECF0">
            <w:pPr>
              <w:jc w:val="center"/>
            </w:pPr>
            <w:r>
              <w:rPr>
                <w:rFonts w:ascii="Aptos" w:hAnsi="Aptos" w:eastAsia="Aptos"/>
                <w:b w:val="0"/>
                <w:sz w:val="19"/>
              </w:rPr>
              <w:t>Read accounts</w:t>
            </w:r>
          </w:p>
        </w:tc>
      </w:tr>
      <w:tr w14:paraId="4470248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0AF66121">
            <w:pPr>
              <w:jc w:val="center"/>
            </w:pPr>
            <w:r>
              <w:rPr>
                <w:rFonts w:ascii="Aptos" w:hAnsi="Aptos" w:eastAsia="Aptos"/>
                <w:b w:val="0"/>
                <w:sz w:val="19"/>
              </w:rPr>
              <w:t>DELETE</w:t>
            </w:r>
          </w:p>
        </w:tc>
        <w:tc>
          <w:tcPr>
            <w:tcW w:w="2523" w:type="dxa"/>
            <w:vAlign w:val="center"/>
          </w:tcPr>
          <w:p w14:paraId="7F52CBDF">
            <w:pPr>
              <w:jc w:val="center"/>
            </w:pPr>
            <w:r>
              <w:rPr>
                <w:rFonts w:ascii="Aptos" w:hAnsi="Aptos" w:eastAsia="Aptos"/>
                <w:b w:val="0"/>
                <w:sz w:val="19"/>
              </w:rPr>
              <w:t>/accounts/{account_id}</w:t>
            </w:r>
          </w:p>
        </w:tc>
        <w:tc>
          <w:tcPr>
            <w:tcW w:w="2523" w:type="dxa"/>
            <w:vAlign w:val="center"/>
          </w:tcPr>
          <w:p w14:paraId="52E10431">
            <w:pPr>
              <w:jc w:val="center"/>
            </w:pPr>
            <w:r>
              <w:rPr>
                <w:rFonts w:ascii="Aptos" w:hAnsi="Aptos" w:eastAsia="Aptos"/>
                <w:b w:val="0"/>
                <w:sz w:val="19"/>
              </w:rPr>
              <w:t>JWT</w:t>
            </w:r>
          </w:p>
        </w:tc>
        <w:tc>
          <w:tcPr>
            <w:tcW w:w="2523" w:type="dxa"/>
            <w:vAlign w:val="center"/>
          </w:tcPr>
          <w:p w14:paraId="394851CB">
            <w:pPr>
              <w:jc w:val="center"/>
            </w:pPr>
            <w:r>
              <w:rPr>
                <w:rFonts w:ascii="Aptos" w:hAnsi="Aptos" w:eastAsia="Aptos"/>
                <w:b w:val="0"/>
                <w:sz w:val="19"/>
              </w:rPr>
              <w:t>Delete account and related transactions</w:t>
            </w:r>
          </w:p>
        </w:tc>
      </w:tr>
      <w:tr w14:paraId="1E0CDCA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69B53AB1">
            <w:pPr>
              <w:jc w:val="center"/>
            </w:pPr>
            <w:r>
              <w:rPr>
                <w:rFonts w:ascii="Aptos" w:hAnsi="Aptos" w:eastAsia="Aptos"/>
                <w:b w:val="0"/>
                <w:sz w:val="19"/>
              </w:rPr>
              <w:t>POST</w:t>
            </w:r>
          </w:p>
        </w:tc>
        <w:tc>
          <w:tcPr>
            <w:tcW w:w="2523" w:type="dxa"/>
            <w:vAlign w:val="center"/>
          </w:tcPr>
          <w:p w14:paraId="082BCE61">
            <w:pPr>
              <w:jc w:val="center"/>
            </w:pPr>
            <w:r>
              <w:rPr>
                <w:rFonts w:ascii="Aptos" w:hAnsi="Aptos" w:eastAsia="Aptos"/>
                <w:b w:val="0"/>
                <w:sz w:val="19"/>
              </w:rPr>
              <w:t>/transactions/deposit</w:t>
            </w:r>
          </w:p>
        </w:tc>
        <w:tc>
          <w:tcPr>
            <w:tcW w:w="2523" w:type="dxa"/>
            <w:vAlign w:val="center"/>
          </w:tcPr>
          <w:p w14:paraId="41626A50">
            <w:pPr>
              <w:jc w:val="center"/>
            </w:pPr>
            <w:r>
              <w:rPr>
                <w:rFonts w:ascii="Aptos" w:hAnsi="Aptos" w:eastAsia="Aptos"/>
                <w:b w:val="0"/>
                <w:sz w:val="19"/>
              </w:rPr>
              <w:t>JWT</w:t>
            </w:r>
          </w:p>
        </w:tc>
        <w:tc>
          <w:tcPr>
            <w:tcW w:w="2523" w:type="dxa"/>
            <w:vAlign w:val="center"/>
          </w:tcPr>
          <w:p w14:paraId="73A4AB4A">
            <w:pPr>
              <w:jc w:val="center"/>
            </w:pPr>
            <w:r>
              <w:rPr>
                <w:rFonts w:ascii="Aptos" w:hAnsi="Aptos" w:eastAsia="Aptos"/>
                <w:b w:val="0"/>
                <w:sz w:val="19"/>
              </w:rPr>
              <w:t>Deposit and record transaction</w:t>
            </w:r>
          </w:p>
        </w:tc>
      </w:tr>
      <w:tr w14:paraId="09E586D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15D8928C">
            <w:pPr>
              <w:jc w:val="center"/>
            </w:pPr>
            <w:r>
              <w:rPr>
                <w:rFonts w:ascii="Aptos" w:hAnsi="Aptos" w:eastAsia="Aptos"/>
                <w:b w:val="0"/>
                <w:sz w:val="19"/>
              </w:rPr>
              <w:t>POST</w:t>
            </w:r>
          </w:p>
        </w:tc>
        <w:tc>
          <w:tcPr>
            <w:tcW w:w="2523" w:type="dxa"/>
            <w:vAlign w:val="center"/>
          </w:tcPr>
          <w:p w14:paraId="4D4D661F">
            <w:pPr>
              <w:jc w:val="center"/>
            </w:pPr>
            <w:r>
              <w:rPr>
                <w:rFonts w:ascii="Aptos" w:hAnsi="Aptos" w:eastAsia="Aptos"/>
                <w:b w:val="0"/>
                <w:sz w:val="19"/>
              </w:rPr>
              <w:t>/transactions/withdraw</w:t>
            </w:r>
          </w:p>
        </w:tc>
        <w:tc>
          <w:tcPr>
            <w:tcW w:w="2523" w:type="dxa"/>
            <w:vAlign w:val="center"/>
          </w:tcPr>
          <w:p w14:paraId="3D34EF79">
            <w:pPr>
              <w:jc w:val="center"/>
            </w:pPr>
            <w:r>
              <w:rPr>
                <w:rFonts w:ascii="Aptos" w:hAnsi="Aptos" w:eastAsia="Aptos"/>
                <w:b w:val="0"/>
                <w:sz w:val="19"/>
              </w:rPr>
              <w:t>JWT</w:t>
            </w:r>
          </w:p>
        </w:tc>
        <w:tc>
          <w:tcPr>
            <w:tcW w:w="2523" w:type="dxa"/>
            <w:vAlign w:val="center"/>
          </w:tcPr>
          <w:p w14:paraId="6A50D091">
            <w:pPr>
              <w:jc w:val="center"/>
            </w:pPr>
            <w:r>
              <w:rPr>
                <w:rFonts w:ascii="Aptos" w:hAnsi="Aptos" w:eastAsia="Aptos"/>
                <w:b w:val="0"/>
                <w:sz w:val="19"/>
              </w:rPr>
              <w:t>Withdraw after balance check</w:t>
            </w:r>
          </w:p>
        </w:tc>
      </w:tr>
      <w:tr w14:paraId="3A0C088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4BCC381A">
            <w:pPr>
              <w:jc w:val="center"/>
            </w:pPr>
            <w:r>
              <w:rPr>
                <w:rFonts w:ascii="Aptos" w:hAnsi="Aptos" w:eastAsia="Aptos"/>
                <w:b w:val="0"/>
                <w:sz w:val="19"/>
              </w:rPr>
              <w:t>GET</w:t>
            </w:r>
          </w:p>
        </w:tc>
        <w:tc>
          <w:tcPr>
            <w:tcW w:w="2523" w:type="dxa"/>
            <w:vAlign w:val="center"/>
          </w:tcPr>
          <w:p w14:paraId="14AA2D27">
            <w:pPr>
              <w:jc w:val="center"/>
            </w:pPr>
            <w:r>
              <w:rPr>
                <w:rFonts w:ascii="Aptos" w:hAnsi="Aptos" w:eastAsia="Aptos"/>
                <w:b w:val="0"/>
                <w:sz w:val="19"/>
              </w:rPr>
              <w:t>/transactions</w:t>
            </w:r>
          </w:p>
        </w:tc>
        <w:tc>
          <w:tcPr>
            <w:tcW w:w="2523" w:type="dxa"/>
            <w:vAlign w:val="center"/>
          </w:tcPr>
          <w:p w14:paraId="41ACA08D">
            <w:pPr>
              <w:jc w:val="center"/>
            </w:pPr>
            <w:r>
              <w:rPr>
                <w:rFonts w:ascii="Aptos" w:hAnsi="Aptos" w:eastAsia="Aptos"/>
                <w:b w:val="0"/>
                <w:sz w:val="19"/>
              </w:rPr>
              <w:t>JWT</w:t>
            </w:r>
          </w:p>
        </w:tc>
        <w:tc>
          <w:tcPr>
            <w:tcW w:w="2523" w:type="dxa"/>
            <w:vAlign w:val="center"/>
          </w:tcPr>
          <w:p w14:paraId="06C8CD87">
            <w:pPr>
              <w:jc w:val="center"/>
            </w:pPr>
            <w:r>
              <w:rPr>
                <w:rFonts w:ascii="Aptos" w:hAnsi="Aptos" w:eastAsia="Aptos"/>
                <w:b w:val="0"/>
                <w:sz w:val="19"/>
              </w:rPr>
              <w:t>Read transaction records</w:t>
            </w:r>
          </w:p>
        </w:tc>
      </w:tr>
      <w:tr w14:paraId="3CAF1D4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47A3B0C4">
            <w:pPr>
              <w:jc w:val="center"/>
            </w:pPr>
            <w:r>
              <w:rPr>
                <w:rFonts w:ascii="Aptos" w:hAnsi="Aptos" w:eastAsia="Aptos"/>
                <w:b w:val="0"/>
                <w:sz w:val="19"/>
              </w:rPr>
              <w:t>POST</w:t>
            </w:r>
          </w:p>
        </w:tc>
        <w:tc>
          <w:tcPr>
            <w:tcW w:w="2523" w:type="dxa"/>
            <w:vAlign w:val="center"/>
          </w:tcPr>
          <w:p w14:paraId="5E3CA563">
            <w:pPr>
              <w:jc w:val="center"/>
            </w:pPr>
            <w:r>
              <w:rPr>
                <w:rFonts w:ascii="Aptos" w:hAnsi="Aptos" w:eastAsia="Aptos"/>
                <w:b w:val="0"/>
                <w:sz w:val="19"/>
              </w:rPr>
              <w:t>/risk</w:t>
            </w:r>
          </w:p>
        </w:tc>
        <w:tc>
          <w:tcPr>
            <w:tcW w:w="2523" w:type="dxa"/>
            <w:vAlign w:val="center"/>
          </w:tcPr>
          <w:p w14:paraId="3F6C36A3">
            <w:pPr>
              <w:jc w:val="center"/>
            </w:pPr>
            <w:r>
              <w:rPr>
                <w:rFonts w:ascii="Aptos" w:hAnsi="Aptos" w:eastAsia="Aptos"/>
                <w:b w:val="0"/>
                <w:sz w:val="19"/>
              </w:rPr>
              <w:t>JWT</w:t>
            </w:r>
          </w:p>
        </w:tc>
        <w:tc>
          <w:tcPr>
            <w:tcW w:w="2523" w:type="dxa"/>
            <w:vAlign w:val="center"/>
          </w:tcPr>
          <w:p w14:paraId="0A52B2D6">
            <w:pPr>
              <w:jc w:val="center"/>
            </w:pPr>
            <w:r>
              <w:rPr>
                <w:rFonts w:ascii="Aptos" w:hAnsi="Aptos" w:eastAsia="Aptos"/>
                <w:b w:val="0"/>
                <w:sz w:val="19"/>
              </w:rPr>
              <w:t>Calculate and save risk result</w:t>
            </w:r>
          </w:p>
        </w:tc>
      </w:tr>
    </w:tbl>
    <w:p w14:paraId="69281105">
      <w:pPr>
        <w:spacing w:before="60" w:after="160"/>
        <w:jc w:val="center"/>
      </w:pPr>
      <w:r>
        <w:rPr>
          <w:rFonts w:ascii="Aptos" w:hAnsi="Aptos" w:eastAsia="Aptos"/>
          <w:b/>
          <w:sz w:val="19"/>
        </w:rPr>
        <w:t>Table 4. REST API Endpoints</w:t>
      </w:r>
    </w:p>
    <w:p w14:paraId="2EE61AF4">
      <w:pPr>
        <w:pStyle w:val="3"/>
        <w:spacing w:before="160" w:after="80"/>
        <w:jc w:val="both"/>
      </w:pPr>
      <w:r>
        <w:rPr>
          <w:rFonts w:ascii="Aptos" w:hAnsi="Aptos" w:eastAsia="Aptos"/>
          <w:b/>
          <w:sz w:val="26"/>
        </w:rPr>
        <w:t>2.5 Frontend Methodology</w:t>
      </w:r>
    </w:p>
    <w:p w14:paraId="2E1151AE">
      <w:pPr>
        <w:pStyle w:val="9"/>
        <w:spacing w:after="120" w:line="252" w:lineRule="auto"/>
        <w:ind w:firstLine="288"/>
        <w:jc w:val="both"/>
      </w:pPr>
      <w:r>
        <w:rPr>
          <w:rFonts w:ascii="Aptos" w:hAnsi="Aptos" w:eastAsia="Aptos"/>
          <w:sz w:val="21"/>
        </w:rPr>
        <w:t>The frontend is intentionally simple and page-oriented. The login page obtains a JWT and redirects to the dashboard. The dashboard requests customer, account, and transaction collections in parallel and displays their counts. The customer and account pages provide forms and record tables. The transaction page provides deposit and withdrawal operations. The risk page accepts customer ID, account ID, amount, and frequency and displays the returned risk score, risk level, and indicators.</w:t>
      </w:r>
    </w:p>
    <w:p w14:paraId="18808811">
      <w:pPr>
        <w:jc w:val="center"/>
      </w:pPr>
      <w:r>
        <w:drawing>
          <wp:inline distT="0" distB="0" distL="114300" distR="114300">
            <wp:extent cx="6035040" cy="292354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035040" cy="2923791"/>
                    </a:xfrm>
                    <a:prstGeom prst="rect">
                      <a:avLst/>
                    </a:prstGeom>
                  </pic:spPr>
                </pic:pic>
              </a:graphicData>
            </a:graphic>
          </wp:inline>
        </w:drawing>
      </w:r>
    </w:p>
    <w:p w14:paraId="0EBD185C">
      <w:pPr>
        <w:spacing w:before="60" w:after="160"/>
        <w:jc w:val="center"/>
      </w:pPr>
      <w:r>
        <w:rPr>
          <w:rFonts w:ascii="Aptos" w:hAnsi="Aptos" w:eastAsia="Aptos"/>
          <w:b/>
          <w:sz w:val="19"/>
        </w:rPr>
        <w:t>Figure 2. End-to-End Data and Risk Analysis Lifecycle</w:t>
      </w:r>
    </w:p>
    <w:p w14:paraId="75369AA0">
      <w:pPr>
        <w:jc w:val="center"/>
      </w:pPr>
      <w:r>
        <w:drawing>
          <wp:inline distT="0" distB="0" distL="114300" distR="114300">
            <wp:extent cx="5577840" cy="338645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577840" cy="3386546"/>
                    </a:xfrm>
                    <a:prstGeom prst="rect">
                      <a:avLst/>
                    </a:prstGeom>
                  </pic:spPr>
                </pic:pic>
              </a:graphicData>
            </a:graphic>
          </wp:inline>
        </w:drawing>
      </w:r>
    </w:p>
    <w:p w14:paraId="36A982CE">
      <w:pPr>
        <w:spacing w:before="60" w:after="160"/>
        <w:jc w:val="center"/>
      </w:pPr>
      <w:r>
        <w:rPr>
          <w:rFonts w:ascii="Aptos" w:hAnsi="Aptos" w:eastAsia="Aptos"/>
          <w:b/>
          <w:sz w:val="19"/>
        </w:rPr>
        <w:t>Figure 6. Login Interface</w:t>
      </w:r>
    </w:p>
    <w:p w14:paraId="1F5DEE9E">
      <w:pPr>
        <w:jc w:val="center"/>
      </w:pPr>
      <w:r>
        <w:drawing>
          <wp:inline distT="0" distB="0" distL="114300" distR="114300">
            <wp:extent cx="5806440" cy="3524885"/>
            <wp:effectExtent l="0" t="0" r="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806440" cy="3525339"/>
                    </a:xfrm>
                    <a:prstGeom prst="rect">
                      <a:avLst/>
                    </a:prstGeom>
                  </pic:spPr>
                </pic:pic>
              </a:graphicData>
            </a:graphic>
          </wp:inline>
        </w:drawing>
      </w:r>
    </w:p>
    <w:p w14:paraId="463A2EA3">
      <w:pPr>
        <w:spacing w:before="60" w:after="160"/>
        <w:jc w:val="center"/>
      </w:pPr>
      <w:r>
        <w:rPr>
          <w:rFonts w:ascii="Aptos" w:hAnsi="Aptos" w:eastAsia="Aptos"/>
          <w:b/>
          <w:sz w:val="19"/>
        </w:rPr>
        <w:t>Figure 7. Dashboard Interface</w:t>
      </w:r>
    </w:p>
    <w:p w14:paraId="452EEC34">
      <w:pPr>
        <w:jc w:val="center"/>
      </w:pPr>
      <w:r>
        <w:drawing>
          <wp:inline distT="0" distB="0" distL="114300" distR="114300">
            <wp:extent cx="5806440" cy="3524885"/>
            <wp:effectExtent l="0" t="0" r="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806440" cy="3525339"/>
                    </a:xfrm>
                    <a:prstGeom prst="rect">
                      <a:avLst/>
                    </a:prstGeom>
                  </pic:spPr>
                </pic:pic>
              </a:graphicData>
            </a:graphic>
          </wp:inline>
        </w:drawing>
      </w:r>
    </w:p>
    <w:p w14:paraId="1AAE599F">
      <w:pPr>
        <w:spacing w:before="60" w:after="160"/>
        <w:jc w:val="center"/>
      </w:pPr>
      <w:r>
        <w:rPr>
          <w:rFonts w:ascii="Aptos" w:hAnsi="Aptos" w:eastAsia="Aptos"/>
          <w:b/>
          <w:sz w:val="19"/>
        </w:rPr>
        <w:t>Figure 8. Risk Analysis Interface</w:t>
      </w:r>
    </w:p>
    <w:p w14:paraId="1025BF2B">
      <w:pPr>
        <w:pStyle w:val="2"/>
        <w:spacing w:before="160" w:after="80"/>
        <w:jc w:val="both"/>
      </w:pPr>
      <w:r>
        <w:rPr>
          <w:rFonts w:ascii="Aptos" w:hAnsi="Aptos" w:eastAsia="Aptos"/>
          <w:b/>
          <w:sz w:val="30"/>
        </w:rPr>
        <w:t>3. EXPERIMENTS</w:t>
      </w:r>
    </w:p>
    <w:p w14:paraId="314E19AB">
      <w:pPr>
        <w:pStyle w:val="9"/>
        <w:spacing w:after="120" w:line="252" w:lineRule="auto"/>
        <w:ind w:firstLine="288"/>
        <w:jc w:val="both"/>
      </w:pPr>
      <w:r>
        <w:rPr>
          <w:rFonts w:ascii="Aptos" w:hAnsi="Aptos" w:eastAsia="Aptos"/>
          <w:sz w:val="21"/>
        </w:rPr>
        <w:t>The experiments focus on demonstrating the implemented end-to-end behavior rather than evaluating a trained predictive model. The main experimental sequence is: authenticate the user, create and retrieve customer records, create and retrieve accounts, perform deposit and withdrawal operations, retrieve transaction records, submit a risk-analysis request, verify the calculated score and risk level, and confirm that the risk document is stored in MongoDB.</w:t>
      </w:r>
    </w:p>
    <w:p w14:paraId="6BB11AB7">
      <w:pPr>
        <w:pStyle w:val="3"/>
        <w:spacing w:before="160" w:after="80"/>
        <w:jc w:val="both"/>
      </w:pPr>
      <w:r>
        <w:rPr>
          <w:rFonts w:ascii="Aptos" w:hAnsi="Aptos" w:eastAsia="Aptos"/>
          <w:b/>
          <w:sz w:val="26"/>
        </w:rPr>
        <w:t>3.1 Authentication Experiment</w:t>
      </w:r>
    </w:p>
    <w:p w14:paraId="2F489D8D">
      <w:pPr>
        <w:pStyle w:val="9"/>
        <w:spacing w:after="120" w:line="252" w:lineRule="auto"/>
        <w:ind w:firstLine="288"/>
        <w:jc w:val="both"/>
      </w:pPr>
      <w:r>
        <w:rPr>
          <w:rFonts w:ascii="Aptos" w:hAnsi="Aptos" w:eastAsia="Aptos"/>
          <w:sz w:val="21"/>
        </w:rPr>
        <w:t>The login page sends the entered username and password to POST /login. For the configured demonstration credentials, the backend returns an access token and the JavaScript stores it in localStorage. Subsequent API calls attach the token in the Authorization header. Incorrect or missing credentials do not produce an access token.</w:t>
      </w:r>
    </w:p>
    <w:p w14:paraId="77E2A503">
      <w:pPr>
        <w:pStyle w:val="3"/>
        <w:spacing w:before="160" w:after="80"/>
        <w:jc w:val="both"/>
      </w:pPr>
      <w:r>
        <w:rPr>
          <w:rFonts w:ascii="Aptos" w:hAnsi="Aptos" w:eastAsia="Aptos"/>
          <w:b/>
          <w:sz w:val="26"/>
        </w:rPr>
        <w:t>3.2 Customer and Account Experiment</w:t>
      </w:r>
    </w:p>
    <w:p w14:paraId="008AE441">
      <w:pPr>
        <w:pStyle w:val="9"/>
        <w:spacing w:after="120" w:line="252" w:lineRule="auto"/>
        <w:ind w:firstLine="288"/>
        <w:jc w:val="both"/>
      </w:pPr>
      <w:r>
        <w:rPr>
          <w:rFonts w:ascii="Aptos" w:hAnsi="Aptos" w:eastAsia="Aptos"/>
          <w:sz w:val="21"/>
        </w:rPr>
        <w:t>A customer is created with an ID, name, email, and phone number. The account page loads existing customers into a selection list, which reduces the chance of submitting an account with an unknown customer ID. Account creation is rejected when a referenced customer does not exist or when an account ID already exists. These behaviors correspond to the relational integrity checks implemented in main.py.</w:t>
      </w:r>
    </w:p>
    <w:p w14:paraId="3A7AF92E">
      <w:pPr>
        <w:pStyle w:val="3"/>
        <w:spacing w:before="160" w:after="80"/>
        <w:jc w:val="both"/>
      </w:pPr>
      <w:r>
        <w:rPr>
          <w:rFonts w:ascii="Aptos" w:hAnsi="Aptos" w:eastAsia="Aptos"/>
          <w:b/>
          <w:sz w:val="26"/>
        </w:rPr>
        <w:t>3.3 Transaction Experiment</w:t>
      </w:r>
    </w:p>
    <w:p w14:paraId="283339B6">
      <w:pPr>
        <w:pStyle w:val="9"/>
        <w:spacing w:after="120" w:line="252" w:lineRule="auto"/>
        <w:ind w:firstLine="288"/>
        <w:jc w:val="both"/>
      </w:pPr>
      <w:r>
        <w:rPr>
          <w:rFonts w:ascii="Aptos" w:hAnsi="Aptos" w:eastAsia="Aptos"/>
          <w:sz w:val="21"/>
        </w:rPr>
        <w:t>A deposit reads the current account balance, adds the requested amount, and inserts a DEPOSIT transaction record. A withdrawal reads the current balance, rejects the request when funds are insufficient, and otherwise subtracts the amount and inserts a WITHDRAW transaction record. The resulting transaction collection can be retrieved through GET /transactions.</w:t>
      </w:r>
    </w:p>
    <w:p w14:paraId="1E557CA3">
      <w:pPr>
        <w:pStyle w:val="3"/>
        <w:spacing w:before="160" w:after="80"/>
        <w:jc w:val="both"/>
      </w:pPr>
      <w:r>
        <w:rPr>
          <w:rFonts w:ascii="Aptos" w:hAnsi="Aptos" w:eastAsia="Aptos"/>
          <w:b/>
          <w:sz w:val="26"/>
        </w:rPr>
        <w:t>3.4 Risk Analysis Experiment</w:t>
      </w:r>
    </w:p>
    <w:p w14:paraId="1537E74E">
      <w:pPr>
        <w:pStyle w:val="9"/>
        <w:spacing w:after="120" w:line="252" w:lineRule="auto"/>
        <w:ind w:firstLine="288"/>
        <w:jc w:val="both"/>
      </w:pPr>
      <w:r>
        <w:rPr>
          <w:rFonts w:ascii="Aptos" w:hAnsi="Aptos" w:eastAsia="Aptos"/>
          <w:sz w:val="21"/>
        </w:rPr>
        <w:t>The risk experiment tests the two implemented indicators: transaction amount and transaction frequency. Amount above 50,000 contributes 50 points and frequency above 10 contributes 30 points. A score of 60 or more is HIGH, 30–59 is MEDIUM, and below 30 is LOW. The resulting risk document is inserted into MongoDB.</w:t>
      </w:r>
    </w:p>
    <w:tbl>
      <w:tblPr>
        <w:tblStyle w:val="8"/>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autofit"/>
        <w:tblCellMar>
          <w:top w:w="0" w:type="dxa"/>
          <w:left w:w="108" w:type="dxa"/>
          <w:bottom w:w="0" w:type="dxa"/>
          <w:right w:w="108" w:type="dxa"/>
        </w:tblCellMar>
      </w:tblPr>
      <w:tblGrid>
        <w:gridCol w:w="3364"/>
        <w:gridCol w:w="3364"/>
        <w:gridCol w:w="3364"/>
      </w:tblGrid>
      <w:tr w14:paraId="47B98DC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shd w:val="clear" w:color="auto" w:fill="D9EAF7"/>
            <w:vAlign w:val="center"/>
          </w:tcPr>
          <w:p w14:paraId="259B32BA">
            <w:pPr>
              <w:jc w:val="center"/>
            </w:pPr>
            <w:r>
              <w:rPr>
                <w:rFonts w:ascii="Aptos" w:hAnsi="Aptos" w:eastAsia="Aptos"/>
                <w:b/>
                <w:sz w:val="19"/>
              </w:rPr>
              <w:t>Condition</w:t>
            </w:r>
          </w:p>
        </w:tc>
        <w:tc>
          <w:tcPr>
            <w:tcW w:w="3364" w:type="dxa"/>
            <w:shd w:val="clear" w:color="auto" w:fill="D9EAF7"/>
            <w:vAlign w:val="center"/>
          </w:tcPr>
          <w:p w14:paraId="2E2E57C5">
            <w:pPr>
              <w:jc w:val="center"/>
            </w:pPr>
            <w:r>
              <w:rPr>
                <w:rFonts w:ascii="Aptos" w:hAnsi="Aptos" w:eastAsia="Aptos"/>
                <w:b/>
                <w:sz w:val="19"/>
              </w:rPr>
              <w:t>Score contribution</w:t>
            </w:r>
          </w:p>
        </w:tc>
        <w:tc>
          <w:tcPr>
            <w:tcW w:w="3364" w:type="dxa"/>
            <w:shd w:val="clear" w:color="auto" w:fill="D9EAF7"/>
            <w:vAlign w:val="center"/>
          </w:tcPr>
          <w:p w14:paraId="3593F986">
            <w:pPr>
              <w:jc w:val="center"/>
            </w:pPr>
            <w:r>
              <w:rPr>
                <w:rFonts w:ascii="Aptos" w:hAnsi="Aptos" w:eastAsia="Aptos"/>
                <w:b/>
                <w:sz w:val="19"/>
              </w:rPr>
              <w:t>Indicator</w:t>
            </w:r>
          </w:p>
        </w:tc>
      </w:tr>
      <w:tr w14:paraId="6ECC7F8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02D87245">
            <w:pPr>
              <w:jc w:val="center"/>
            </w:pPr>
            <w:r>
              <w:rPr>
                <w:rFonts w:ascii="Aptos" w:hAnsi="Aptos" w:eastAsia="Aptos"/>
                <w:b w:val="0"/>
                <w:sz w:val="19"/>
              </w:rPr>
              <w:t>amount &gt; 50,000</w:t>
            </w:r>
          </w:p>
        </w:tc>
        <w:tc>
          <w:tcPr>
            <w:tcW w:w="3364" w:type="dxa"/>
            <w:vAlign w:val="center"/>
          </w:tcPr>
          <w:p w14:paraId="3DF08589">
            <w:pPr>
              <w:jc w:val="center"/>
            </w:pPr>
            <w:r>
              <w:rPr>
                <w:rFonts w:ascii="Aptos" w:hAnsi="Aptos" w:eastAsia="Aptos"/>
                <w:b w:val="0"/>
                <w:sz w:val="19"/>
              </w:rPr>
              <w:t>+50</w:t>
            </w:r>
          </w:p>
        </w:tc>
        <w:tc>
          <w:tcPr>
            <w:tcW w:w="3364" w:type="dxa"/>
            <w:vAlign w:val="center"/>
          </w:tcPr>
          <w:p w14:paraId="1054C9B4">
            <w:pPr>
              <w:jc w:val="center"/>
            </w:pPr>
            <w:r>
              <w:rPr>
                <w:rFonts w:ascii="Aptos" w:hAnsi="Aptos" w:eastAsia="Aptos"/>
                <w:b w:val="0"/>
                <w:sz w:val="19"/>
              </w:rPr>
              <w:t>High transaction amount</w:t>
            </w:r>
          </w:p>
        </w:tc>
      </w:tr>
      <w:tr w14:paraId="007E586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17E2F65C">
            <w:pPr>
              <w:jc w:val="center"/>
            </w:pPr>
            <w:r>
              <w:rPr>
                <w:rFonts w:ascii="Aptos" w:hAnsi="Aptos" w:eastAsia="Aptos"/>
                <w:b w:val="0"/>
                <w:sz w:val="19"/>
              </w:rPr>
              <w:t>frequency &gt; 10</w:t>
            </w:r>
          </w:p>
        </w:tc>
        <w:tc>
          <w:tcPr>
            <w:tcW w:w="3364" w:type="dxa"/>
            <w:vAlign w:val="center"/>
          </w:tcPr>
          <w:p w14:paraId="7F873B92">
            <w:pPr>
              <w:jc w:val="center"/>
            </w:pPr>
            <w:r>
              <w:rPr>
                <w:rFonts w:ascii="Aptos" w:hAnsi="Aptos" w:eastAsia="Aptos"/>
                <w:b w:val="0"/>
                <w:sz w:val="19"/>
              </w:rPr>
              <w:t>+30</w:t>
            </w:r>
          </w:p>
        </w:tc>
        <w:tc>
          <w:tcPr>
            <w:tcW w:w="3364" w:type="dxa"/>
            <w:vAlign w:val="center"/>
          </w:tcPr>
          <w:p w14:paraId="4257816E">
            <w:pPr>
              <w:jc w:val="center"/>
            </w:pPr>
            <w:r>
              <w:rPr>
                <w:rFonts w:ascii="Aptos" w:hAnsi="Aptos" w:eastAsia="Aptos"/>
                <w:b w:val="0"/>
                <w:sz w:val="19"/>
              </w:rPr>
              <w:t>High transaction frequency</w:t>
            </w:r>
          </w:p>
        </w:tc>
      </w:tr>
      <w:tr w14:paraId="539F67E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46CE773E">
            <w:pPr>
              <w:jc w:val="center"/>
            </w:pPr>
            <w:r>
              <w:rPr>
                <w:rFonts w:ascii="Aptos" w:hAnsi="Aptos" w:eastAsia="Aptos"/>
                <w:b w:val="0"/>
                <w:sz w:val="19"/>
              </w:rPr>
              <w:t>score &gt;= 60</w:t>
            </w:r>
          </w:p>
        </w:tc>
        <w:tc>
          <w:tcPr>
            <w:tcW w:w="3364" w:type="dxa"/>
            <w:vAlign w:val="center"/>
          </w:tcPr>
          <w:p w14:paraId="21F32A56">
            <w:pPr>
              <w:jc w:val="center"/>
            </w:pPr>
            <w:r>
              <w:rPr>
                <w:rFonts w:ascii="Aptos" w:hAnsi="Aptos" w:eastAsia="Aptos"/>
                <w:b w:val="0"/>
                <w:sz w:val="19"/>
              </w:rPr>
              <w:t>HIGH</w:t>
            </w:r>
          </w:p>
        </w:tc>
        <w:tc>
          <w:tcPr>
            <w:tcW w:w="3364" w:type="dxa"/>
            <w:vAlign w:val="center"/>
          </w:tcPr>
          <w:p w14:paraId="44CA9EAA">
            <w:pPr>
              <w:jc w:val="center"/>
            </w:pPr>
            <w:r>
              <w:rPr>
                <w:rFonts w:ascii="Aptos" w:hAnsi="Aptos" w:eastAsia="Aptos"/>
                <w:b w:val="0"/>
                <w:sz w:val="19"/>
              </w:rPr>
              <w:t>High-risk classification</w:t>
            </w:r>
          </w:p>
        </w:tc>
      </w:tr>
      <w:tr w14:paraId="4082C9E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3B605921">
            <w:pPr>
              <w:jc w:val="center"/>
            </w:pPr>
            <w:r>
              <w:rPr>
                <w:rFonts w:ascii="Aptos" w:hAnsi="Aptos" w:eastAsia="Aptos"/>
                <w:b w:val="0"/>
                <w:sz w:val="19"/>
              </w:rPr>
              <w:t>30 &lt;= score &lt; 60</w:t>
            </w:r>
          </w:p>
        </w:tc>
        <w:tc>
          <w:tcPr>
            <w:tcW w:w="3364" w:type="dxa"/>
            <w:vAlign w:val="center"/>
          </w:tcPr>
          <w:p w14:paraId="4F242AA0">
            <w:pPr>
              <w:jc w:val="center"/>
            </w:pPr>
            <w:r>
              <w:rPr>
                <w:rFonts w:ascii="Aptos" w:hAnsi="Aptos" w:eastAsia="Aptos"/>
                <w:b w:val="0"/>
                <w:sz w:val="19"/>
              </w:rPr>
              <w:t>MEDIUM</w:t>
            </w:r>
          </w:p>
        </w:tc>
        <w:tc>
          <w:tcPr>
            <w:tcW w:w="3364" w:type="dxa"/>
            <w:vAlign w:val="center"/>
          </w:tcPr>
          <w:p w14:paraId="45852747">
            <w:pPr>
              <w:jc w:val="center"/>
            </w:pPr>
            <w:r>
              <w:rPr>
                <w:rFonts w:ascii="Aptos" w:hAnsi="Aptos" w:eastAsia="Aptos"/>
                <w:b w:val="0"/>
                <w:sz w:val="19"/>
              </w:rPr>
              <w:t>Medium-risk classification</w:t>
            </w:r>
          </w:p>
        </w:tc>
      </w:tr>
      <w:tr w14:paraId="4B7E14A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364" w:type="dxa"/>
            <w:vAlign w:val="center"/>
          </w:tcPr>
          <w:p w14:paraId="4915E2E6">
            <w:pPr>
              <w:jc w:val="center"/>
            </w:pPr>
            <w:r>
              <w:rPr>
                <w:rFonts w:ascii="Aptos" w:hAnsi="Aptos" w:eastAsia="Aptos"/>
                <w:b w:val="0"/>
                <w:sz w:val="19"/>
              </w:rPr>
              <w:t>score &lt; 30</w:t>
            </w:r>
          </w:p>
        </w:tc>
        <w:tc>
          <w:tcPr>
            <w:tcW w:w="3364" w:type="dxa"/>
            <w:vAlign w:val="center"/>
          </w:tcPr>
          <w:p w14:paraId="6548DCB3">
            <w:pPr>
              <w:jc w:val="center"/>
            </w:pPr>
            <w:r>
              <w:rPr>
                <w:rFonts w:ascii="Aptos" w:hAnsi="Aptos" w:eastAsia="Aptos"/>
                <w:b w:val="0"/>
                <w:sz w:val="19"/>
              </w:rPr>
              <w:t>LOW</w:t>
            </w:r>
          </w:p>
        </w:tc>
        <w:tc>
          <w:tcPr>
            <w:tcW w:w="3364" w:type="dxa"/>
            <w:vAlign w:val="center"/>
          </w:tcPr>
          <w:p w14:paraId="0E9679A4">
            <w:pPr>
              <w:jc w:val="center"/>
            </w:pPr>
            <w:r>
              <w:rPr>
                <w:rFonts w:ascii="Aptos" w:hAnsi="Aptos" w:eastAsia="Aptos"/>
                <w:b w:val="0"/>
                <w:sz w:val="19"/>
              </w:rPr>
              <w:t>Low-risk classification</w:t>
            </w:r>
          </w:p>
        </w:tc>
      </w:tr>
    </w:tbl>
    <w:p w14:paraId="474D1A17">
      <w:pPr>
        <w:spacing w:before="60" w:after="160"/>
        <w:jc w:val="center"/>
      </w:pPr>
      <w:r>
        <w:rPr>
          <w:rFonts w:ascii="Aptos" w:hAnsi="Aptos" w:eastAsia="Aptos"/>
          <w:b/>
          <w:sz w:val="19"/>
        </w:rPr>
        <w:t>Table 5. Risk-Scoring Rules</w:t>
      </w:r>
    </w:p>
    <w:p w14:paraId="6FE09CB7">
      <w:pPr>
        <w:jc w:val="center"/>
      </w:pPr>
      <w:r>
        <w:drawing>
          <wp:inline distT="0" distB="0" distL="114300" distR="114300">
            <wp:extent cx="5806440" cy="318198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806440" cy="3182261"/>
                    </a:xfrm>
                    <a:prstGeom prst="rect">
                      <a:avLst/>
                    </a:prstGeom>
                  </pic:spPr>
                </pic:pic>
              </a:graphicData>
            </a:graphic>
          </wp:inline>
        </w:drawing>
      </w:r>
    </w:p>
    <w:p w14:paraId="71D28E90">
      <w:pPr>
        <w:spacing w:before="60" w:after="160"/>
        <w:jc w:val="center"/>
      </w:pPr>
      <w:r>
        <w:rPr>
          <w:rFonts w:ascii="Aptos" w:hAnsi="Aptos" w:eastAsia="Aptos"/>
          <w:b/>
          <w:sz w:val="19"/>
        </w:rPr>
        <w:t>Figure 4. Implemented Rule-Based Risk Scoring</w:t>
      </w:r>
    </w:p>
    <w:p w14:paraId="60A77664">
      <w:pPr>
        <w:jc w:val="center"/>
      </w:pPr>
      <w:r>
        <w:drawing>
          <wp:inline distT="0" distB="0" distL="114300" distR="114300">
            <wp:extent cx="5303520" cy="29660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966613"/>
                    </a:xfrm>
                    <a:prstGeom prst="rect">
                      <a:avLst/>
                    </a:prstGeom>
                  </pic:spPr>
                </pic:pic>
              </a:graphicData>
            </a:graphic>
          </wp:inline>
        </w:drawing>
      </w:r>
    </w:p>
    <w:p w14:paraId="6F671B47">
      <w:pPr>
        <w:spacing w:before="60" w:after="160"/>
        <w:jc w:val="center"/>
      </w:pPr>
      <w:r>
        <w:rPr>
          <w:rFonts w:ascii="Aptos" w:hAnsi="Aptos" w:eastAsia="Aptos"/>
          <w:b/>
          <w:sz w:val="19"/>
        </w:rPr>
        <w:t>Figure 5. Risk-Level Rule Coverage (not measured usage)</w:t>
      </w:r>
    </w:p>
    <w:p w14:paraId="2245C1AB">
      <w:pPr>
        <w:pStyle w:val="2"/>
        <w:spacing w:before="160" w:after="80"/>
        <w:jc w:val="both"/>
      </w:pPr>
      <w:r>
        <w:rPr>
          <w:rFonts w:ascii="Aptos" w:hAnsi="Aptos" w:eastAsia="Aptos"/>
          <w:b/>
          <w:sz w:val="30"/>
        </w:rPr>
        <w:t>4. RESULTS</w:t>
      </w:r>
    </w:p>
    <w:p w14:paraId="09BCCADD">
      <w:pPr>
        <w:pStyle w:val="9"/>
        <w:spacing w:after="120" w:line="252" w:lineRule="auto"/>
        <w:ind w:firstLine="288"/>
        <w:jc w:val="both"/>
      </w:pPr>
      <w:r>
        <w:rPr>
          <w:rFonts w:ascii="Aptos" w:hAnsi="Aptos" w:eastAsia="Aptos"/>
          <w:sz w:val="21"/>
        </w:rPr>
        <w:t>The implemented prototype demonstrates a complete application path from authenticated frontend interaction to relational persistence and document-based risk storage. The dashboard, customer, account, transaction, and risk-analysis pages are connected to the FastAPI backend through JavaScript fetch calls. The backend exposes the endpoints listed in Table 4 and applies JWT verification to protected operations.</w:t>
      </w:r>
    </w:p>
    <w:p w14:paraId="48BEDDD2">
      <w:pPr>
        <w:pStyle w:val="9"/>
        <w:spacing w:after="120" w:line="252" w:lineRule="auto"/>
        <w:ind w:firstLine="288"/>
        <w:jc w:val="both"/>
      </w:pPr>
      <w:r>
        <w:rPr>
          <w:rFonts w:ascii="Aptos" w:hAnsi="Aptos" w:eastAsia="Aptos"/>
          <w:sz w:val="21"/>
        </w:rPr>
        <w:t>The main functional result is the successful separation of financial core data from risk-analysis documents. PostgreSQL stores the operational records required by the application, while MongoDB receives the output of the risk engine. This matches the polyglot persistence strategy presented in the project PPT and provides a clear DBMS-focused demonstration.</w:t>
      </w:r>
    </w:p>
    <w:p w14:paraId="0A03B9C0">
      <w:pPr>
        <w:pStyle w:val="9"/>
        <w:spacing w:after="120" w:line="252" w:lineRule="auto"/>
        <w:ind w:firstLine="288"/>
        <w:jc w:val="both"/>
      </w:pPr>
      <w:r>
        <w:rPr>
          <w:rFonts w:ascii="Aptos" w:hAnsi="Aptos" w:eastAsia="Aptos"/>
          <w:sz w:val="21"/>
        </w:rPr>
        <w:t>The risk engine produces deterministic outputs for the supplied amount and frequency. Because the current implementation is threshold-based, the result is explainable directly from the triggered indicators. The project therefore demonstrates transparent rule-based risk classification rather than statistical model accuracy. The PPT’s precision, recall, F1-score, and PR-AUC discussion is retained as an evaluation direction for future model-based risk analytics, not as measured results of the current code.</w:t>
      </w:r>
    </w:p>
    <w:tbl>
      <w:tblPr>
        <w:tblStyle w:val="8"/>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autofit"/>
        <w:tblCellMar>
          <w:top w:w="0" w:type="dxa"/>
          <w:left w:w="108" w:type="dxa"/>
          <w:bottom w:w="0" w:type="dxa"/>
          <w:right w:w="108" w:type="dxa"/>
        </w:tblCellMar>
      </w:tblPr>
      <w:tblGrid>
        <w:gridCol w:w="2523"/>
        <w:gridCol w:w="2523"/>
        <w:gridCol w:w="2523"/>
        <w:gridCol w:w="2523"/>
      </w:tblGrid>
      <w:tr w14:paraId="7857A2F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shd w:val="clear" w:color="auto" w:fill="D9EAF7"/>
            <w:vAlign w:val="center"/>
          </w:tcPr>
          <w:p w14:paraId="6CE0CD25">
            <w:pPr>
              <w:jc w:val="center"/>
            </w:pPr>
            <w:r>
              <w:rPr>
                <w:rFonts w:ascii="Aptos" w:hAnsi="Aptos" w:eastAsia="Aptos"/>
                <w:b/>
                <w:sz w:val="19"/>
              </w:rPr>
              <w:t>Test ID</w:t>
            </w:r>
          </w:p>
        </w:tc>
        <w:tc>
          <w:tcPr>
            <w:tcW w:w="2523" w:type="dxa"/>
            <w:shd w:val="clear" w:color="auto" w:fill="D9EAF7"/>
            <w:vAlign w:val="center"/>
          </w:tcPr>
          <w:p w14:paraId="432B3FEF">
            <w:pPr>
              <w:jc w:val="center"/>
            </w:pPr>
            <w:r>
              <w:rPr>
                <w:rFonts w:ascii="Aptos" w:hAnsi="Aptos" w:eastAsia="Aptos"/>
                <w:b/>
                <w:sz w:val="19"/>
              </w:rPr>
              <w:t>Test scenario</w:t>
            </w:r>
          </w:p>
        </w:tc>
        <w:tc>
          <w:tcPr>
            <w:tcW w:w="2523" w:type="dxa"/>
            <w:shd w:val="clear" w:color="auto" w:fill="D9EAF7"/>
            <w:vAlign w:val="center"/>
          </w:tcPr>
          <w:p w14:paraId="6DFFCF70">
            <w:pPr>
              <w:jc w:val="center"/>
            </w:pPr>
            <w:r>
              <w:rPr>
                <w:rFonts w:ascii="Aptos" w:hAnsi="Aptos" w:eastAsia="Aptos"/>
                <w:b/>
                <w:sz w:val="19"/>
              </w:rPr>
              <w:t>Expected result</w:t>
            </w:r>
          </w:p>
        </w:tc>
        <w:tc>
          <w:tcPr>
            <w:tcW w:w="2523" w:type="dxa"/>
            <w:shd w:val="clear" w:color="auto" w:fill="D9EAF7"/>
            <w:vAlign w:val="center"/>
          </w:tcPr>
          <w:p w14:paraId="1DDECB60">
            <w:pPr>
              <w:jc w:val="center"/>
            </w:pPr>
            <w:r>
              <w:rPr>
                <w:rFonts w:ascii="Aptos" w:hAnsi="Aptos" w:eastAsia="Aptos"/>
                <w:b/>
                <w:sz w:val="19"/>
              </w:rPr>
              <w:t>Implementation evidence</w:t>
            </w:r>
          </w:p>
        </w:tc>
      </w:tr>
      <w:tr w14:paraId="7004E25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03764FFB">
            <w:pPr>
              <w:jc w:val="center"/>
            </w:pPr>
            <w:r>
              <w:rPr>
                <w:rFonts w:ascii="Aptos" w:hAnsi="Aptos" w:eastAsia="Aptos"/>
                <w:b w:val="0"/>
                <w:sz w:val="19"/>
              </w:rPr>
              <w:t>T1</w:t>
            </w:r>
          </w:p>
        </w:tc>
        <w:tc>
          <w:tcPr>
            <w:tcW w:w="2523" w:type="dxa"/>
            <w:vAlign w:val="center"/>
          </w:tcPr>
          <w:p w14:paraId="1445688B">
            <w:pPr>
              <w:jc w:val="center"/>
            </w:pPr>
            <w:r>
              <w:rPr>
                <w:rFonts w:ascii="Aptos" w:hAnsi="Aptos" w:eastAsia="Aptos"/>
                <w:b w:val="0"/>
                <w:sz w:val="19"/>
              </w:rPr>
              <w:t>Valid admin login</w:t>
            </w:r>
          </w:p>
        </w:tc>
        <w:tc>
          <w:tcPr>
            <w:tcW w:w="2523" w:type="dxa"/>
            <w:vAlign w:val="center"/>
          </w:tcPr>
          <w:p w14:paraId="3C697D76">
            <w:pPr>
              <w:jc w:val="center"/>
            </w:pPr>
            <w:r>
              <w:rPr>
                <w:rFonts w:ascii="Aptos" w:hAnsi="Aptos" w:eastAsia="Aptos"/>
                <w:b w:val="0"/>
                <w:sz w:val="19"/>
              </w:rPr>
              <w:t>JWT token returned</w:t>
            </w:r>
          </w:p>
        </w:tc>
        <w:tc>
          <w:tcPr>
            <w:tcW w:w="2523" w:type="dxa"/>
            <w:vAlign w:val="center"/>
          </w:tcPr>
          <w:p w14:paraId="7131C253">
            <w:pPr>
              <w:jc w:val="center"/>
            </w:pPr>
            <w:r>
              <w:rPr>
                <w:rFonts w:ascii="Aptos" w:hAnsi="Aptos" w:eastAsia="Aptos"/>
                <w:b w:val="0"/>
                <w:sz w:val="19"/>
              </w:rPr>
              <w:t>/login creates token</w:t>
            </w:r>
          </w:p>
        </w:tc>
      </w:tr>
      <w:tr w14:paraId="55BD758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0F7CC355">
            <w:pPr>
              <w:jc w:val="center"/>
            </w:pPr>
            <w:r>
              <w:rPr>
                <w:rFonts w:ascii="Aptos" w:hAnsi="Aptos" w:eastAsia="Aptos"/>
                <w:b w:val="0"/>
                <w:sz w:val="19"/>
              </w:rPr>
              <w:t>T2</w:t>
            </w:r>
          </w:p>
        </w:tc>
        <w:tc>
          <w:tcPr>
            <w:tcW w:w="2523" w:type="dxa"/>
            <w:vAlign w:val="center"/>
          </w:tcPr>
          <w:p w14:paraId="31E75D9D">
            <w:pPr>
              <w:jc w:val="center"/>
            </w:pPr>
            <w:r>
              <w:rPr>
                <w:rFonts w:ascii="Aptos" w:hAnsi="Aptos" w:eastAsia="Aptos"/>
                <w:b w:val="0"/>
                <w:sz w:val="19"/>
              </w:rPr>
              <w:t>Invalid login</w:t>
            </w:r>
          </w:p>
        </w:tc>
        <w:tc>
          <w:tcPr>
            <w:tcW w:w="2523" w:type="dxa"/>
            <w:vAlign w:val="center"/>
          </w:tcPr>
          <w:p w14:paraId="7B7015C2">
            <w:pPr>
              <w:jc w:val="center"/>
            </w:pPr>
            <w:r>
              <w:rPr>
                <w:rFonts w:ascii="Aptos" w:hAnsi="Aptos" w:eastAsia="Aptos"/>
                <w:b w:val="0"/>
                <w:sz w:val="19"/>
              </w:rPr>
              <w:t>No token; error message</w:t>
            </w:r>
          </w:p>
        </w:tc>
        <w:tc>
          <w:tcPr>
            <w:tcW w:w="2523" w:type="dxa"/>
            <w:vAlign w:val="center"/>
          </w:tcPr>
          <w:p w14:paraId="1EBE7A86">
            <w:pPr>
              <w:jc w:val="center"/>
            </w:pPr>
            <w:r>
              <w:rPr>
                <w:rFonts w:ascii="Aptos" w:hAnsi="Aptos" w:eastAsia="Aptos"/>
                <w:b w:val="0"/>
                <w:sz w:val="19"/>
              </w:rPr>
              <w:t>Login response returns invalid credentials message</w:t>
            </w:r>
          </w:p>
        </w:tc>
      </w:tr>
      <w:tr w14:paraId="3AC1996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31F389D7">
            <w:pPr>
              <w:jc w:val="center"/>
            </w:pPr>
            <w:r>
              <w:rPr>
                <w:rFonts w:ascii="Aptos" w:hAnsi="Aptos" w:eastAsia="Aptos"/>
                <w:b w:val="0"/>
                <w:sz w:val="19"/>
              </w:rPr>
              <w:t>T3</w:t>
            </w:r>
          </w:p>
        </w:tc>
        <w:tc>
          <w:tcPr>
            <w:tcW w:w="2523" w:type="dxa"/>
            <w:vAlign w:val="center"/>
          </w:tcPr>
          <w:p w14:paraId="1D666CA3">
            <w:pPr>
              <w:jc w:val="center"/>
            </w:pPr>
            <w:r>
              <w:rPr>
                <w:rFonts w:ascii="Aptos" w:hAnsi="Aptos" w:eastAsia="Aptos"/>
                <w:b w:val="0"/>
                <w:sz w:val="19"/>
              </w:rPr>
              <w:t>Create customer</w:t>
            </w:r>
          </w:p>
        </w:tc>
        <w:tc>
          <w:tcPr>
            <w:tcW w:w="2523" w:type="dxa"/>
            <w:vAlign w:val="center"/>
          </w:tcPr>
          <w:p w14:paraId="07F943AB">
            <w:pPr>
              <w:jc w:val="center"/>
            </w:pPr>
            <w:r>
              <w:rPr>
                <w:rFonts w:ascii="Aptos" w:hAnsi="Aptos" w:eastAsia="Aptos"/>
                <w:b w:val="0"/>
                <w:sz w:val="19"/>
              </w:rPr>
              <w:t>Customer persisted</w:t>
            </w:r>
          </w:p>
        </w:tc>
        <w:tc>
          <w:tcPr>
            <w:tcW w:w="2523" w:type="dxa"/>
            <w:vAlign w:val="center"/>
          </w:tcPr>
          <w:p w14:paraId="5240472C">
            <w:pPr>
              <w:jc w:val="center"/>
            </w:pPr>
            <w:r>
              <w:rPr>
                <w:rFonts w:ascii="Aptos" w:hAnsi="Aptos" w:eastAsia="Aptos"/>
                <w:b w:val="0"/>
                <w:sz w:val="19"/>
              </w:rPr>
              <w:t>POST /customers</w:t>
            </w:r>
          </w:p>
        </w:tc>
      </w:tr>
      <w:tr w14:paraId="3716980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04B9346C">
            <w:pPr>
              <w:jc w:val="center"/>
            </w:pPr>
            <w:r>
              <w:rPr>
                <w:rFonts w:ascii="Aptos" w:hAnsi="Aptos" w:eastAsia="Aptos"/>
                <w:b w:val="0"/>
                <w:sz w:val="19"/>
              </w:rPr>
              <w:t>T4</w:t>
            </w:r>
          </w:p>
        </w:tc>
        <w:tc>
          <w:tcPr>
            <w:tcW w:w="2523" w:type="dxa"/>
            <w:vAlign w:val="center"/>
          </w:tcPr>
          <w:p w14:paraId="2E6B75A1">
            <w:pPr>
              <w:jc w:val="center"/>
            </w:pPr>
            <w:r>
              <w:rPr>
                <w:rFonts w:ascii="Aptos" w:hAnsi="Aptos" w:eastAsia="Aptos"/>
                <w:b w:val="0"/>
                <w:sz w:val="19"/>
              </w:rPr>
              <w:t>Create account for unknown customer</w:t>
            </w:r>
          </w:p>
        </w:tc>
        <w:tc>
          <w:tcPr>
            <w:tcW w:w="2523" w:type="dxa"/>
            <w:vAlign w:val="center"/>
          </w:tcPr>
          <w:p w14:paraId="0E115E23">
            <w:pPr>
              <w:jc w:val="center"/>
            </w:pPr>
            <w:r>
              <w:rPr>
                <w:rFonts w:ascii="Aptos" w:hAnsi="Aptos" w:eastAsia="Aptos"/>
                <w:b w:val="0"/>
                <w:sz w:val="19"/>
              </w:rPr>
              <w:t>Request rejected</w:t>
            </w:r>
          </w:p>
        </w:tc>
        <w:tc>
          <w:tcPr>
            <w:tcW w:w="2523" w:type="dxa"/>
            <w:vAlign w:val="center"/>
          </w:tcPr>
          <w:p w14:paraId="23C37045">
            <w:pPr>
              <w:jc w:val="center"/>
            </w:pPr>
            <w:r>
              <w:rPr>
                <w:rFonts w:ascii="Aptos" w:hAnsi="Aptos" w:eastAsia="Aptos"/>
                <w:b w:val="0"/>
                <w:sz w:val="19"/>
              </w:rPr>
              <w:t>Foreign-key error handled in /accounts</w:t>
            </w:r>
          </w:p>
        </w:tc>
      </w:tr>
      <w:tr w14:paraId="01FD26A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224459D2">
            <w:pPr>
              <w:jc w:val="center"/>
            </w:pPr>
            <w:r>
              <w:rPr>
                <w:rFonts w:ascii="Aptos" w:hAnsi="Aptos" w:eastAsia="Aptos"/>
                <w:b w:val="0"/>
                <w:sz w:val="19"/>
              </w:rPr>
              <w:t>T5</w:t>
            </w:r>
          </w:p>
        </w:tc>
        <w:tc>
          <w:tcPr>
            <w:tcW w:w="2523" w:type="dxa"/>
            <w:vAlign w:val="center"/>
          </w:tcPr>
          <w:p w14:paraId="4BAE72D1">
            <w:pPr>
              <w:jc w:val="center"/>
            </w:pPr>
            <w:r>
              <w:rPr>
                <w:rFonts w:ascii="Aptos" w:hAnsi="Aptos" w:eastAsia="Aptos"/>
                <w:b w:val="0"/>
                <w:sz w:val="19"/>
              </w:rPr>
              <w:t>Deposit to valid account</w:t>
            </w:r>
          </w:p>
        </w:tc>
        <w:tc>
          <w:tcPr>
            <w:tcW w:w="2523" w:type="dxa"/>
            <w:vAlign w:val="center"/>
          </w:tcPr>
          <w:p w14:paraId="69B82DE8">
            <w:pPr>
              <w:jc w:val="center"/>
            </w:pPr>
            <w:r>
              <w:rPr>
                <w:rFonts w:ascii="Aptos" w:hAnsi="Aptos" w:eastAsia="Aptos"/>
                <w:b w:val="0"/>
                <w:sz w:val="19"/>
              </w:rPr>
              <w:t>Balance increases and transaction recorded</w:t>
            </w:r>
          </w:p>
        </w:tc>
        <w:tc>
          <w:tcPr>
            <w:tcW w:w="2523" w:type="dxa"/>
            <w:vAlign w:val="center"/>
          </w:tcPr>
          <w:p w14:paraId="5122525B">
            <w:pPr>
              <w:jc w:val="center"/>
            </w:pPr>
            <w:r>
              <w:rPr>
                <w:rFonts w:ascii="Aptos" w:hAnsi="Aptos" w:eastAsia="Aptos"/>
                <w:b w:val="0"/>
                <w:sz w:val="19"/>
              </w:rPr>
              <w:t>deposit() updates account and inserts transaction</w:t>
            </w:r>
          </w:p>
        </w:tc>
      </w:tr>
      <w:tr w14:paraId="504792D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3B78E422">
            <w:pPr>
              <w:jc w:val="center"/>
            </w:pPr>
            <w:r>
              <w:rPr>
                <w:rFonts w:ascii="Aptos" w:hAnsi="Aptos" w:eastAsia="Aptos"/>
                <w:b w:val="0"/>
                <w:sz w:val="19"/>
              </w:rPr>
              <w:t>T6</w:t>
            </w:r>
          </w:p>
        </w:tc>
        <w:tc>
          <w:tcPr>
            <w:tcW w:w="2523" w:type="dxa"/>
            <w:vAlign w:val="center"/>
          </w:tcPr>
          <w:p w14:paraId="7FE4C03C">
            <w:pPr>
              <w:jc w:val="center"/>
            </w:pPr>
            <w:r>
              <w:rPr>
                <w:rFonts w:ascii="Aptos" w:hAnsi="Aptos" w:eastAsia="Aptos"/>
                <w:b w:val="0"/>
                <w:sz w:val="19"/>
              </w:rPr>
              <w:t>Withdraw above balance</w:t>
            </w:r>
          </w:p>
        </w:tc>
        <w:tc>
          <w:tcPr>
            <w:tcW w:w="2523" w:type="dxa"/>
            <w:vAlign w:val="center"/>
          </w:tcPr>
          <w:p w14:paraId="15AE7867">
            <w:pPr>
              <w:jc w:val="center"/>
            </w:pPr>
            <w:r>
              <w:rPr>
                <w:rFonts w:ascii="Aptos" w:hAnsi="Aptos" w:eastAsia="Aptos"/>
                <w:b w:val="0"/>
                <w:sz w:val="19"/>
              </w:rPr>
              <w:t>Withdrawal rejected</w:t>
            </w:r>
          </w:p>
        </w:tc>
        <w:tc>
          <w:tcPr>
            <w:tcW w:w="2523" w:type="dxa"/>
            <w:vAlign w:val="center"/>
          </w:tcPr>
          <w:p w14:paraId="5A208E0C">
            <w:pPr>
              <w:jc w:val="center"/>
            </w:pPr>
            <w:r>
              <w:rPr>
                <w:rFonts w:ascii="Aptos" w:hAnsi="Aptos" w:eastAsia="Aptos"/>
                <w:b w:val="0"/>
                <w:sz w:val="19"/>
              </w:rPr>
              <w:t>withdraw() checks balance</w:t>
            </w:r>
          </w:p>
        </w:tc>
      </w:tr>
      <w:tr w14:paraId="1E6FDCF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5C43287B">
            <w:pPr>
              <w:jc w:val="center"/>
            </w:pPr>
            <w:r>
              <w:rPr>
                <w:rFonts w:ascii="Aptos" w:hAnsi="Aptos" w:eastAsia="Aptos"/>
                <w:b w:val="0"/>
                <w:sz w:val="19"/>
              </w:rPr>
              <w:t>T7</w:t>
            </w:r>
          </w:p>
        </w:tc>
        <w:tc>
          <w:tcPr>
            <w:tcW w:w="2523" w:type="dxa"/>
            <w:vAlign w:val="center"/>
          </w:tcPr>
          <w:p w14:paraId="0607789F">
            <w:pPr>
              <w:jc w:val="center"/>
            </w:pPr>
            <w:r>
              <w:rPr>
                <w:rFonts w:ascii="Aptos" w:hAnsi="Aptos" w:eastAsia="Aptos"/>
                <w:b w:val="0"/>
                <w:sz w:val="19"/>
              </w:rPr>
              <w:t>Risk amount &gt; 50,000</w:t>
            </w:r>
          </w:p>
        </w:tc>
        <w:tc>
          <w:tcPr>
            <w:tcW w:w="2523" w:type="dxa"/>
            <w:vAlign w:val="center"/>
          </w:tcPr>
          <w:p w14:paraId="3786CFAD">
            <w:pPr>
              <w:jc w:val="center"/>
            </w:pPr>
            <w:r>
              <w:rPr>
                <w:rFonts w:ascii="Aptos" w:hAnsi="Aptos" w:eastAsia="Aptos"/>
                <w:b w:val="0"/>
                <w:sz w:val="19"/>
              </w:rPr>
              <w:t>50 points + indicator</w:t>
            </w:r>
          </w:p>
        </w:tc>
        <w:tc>
          <w:tcPr>
            <w:tcW w:w="2523" w:type="dxa"/>
            <w:vAlign w:val="center"/>
          </w:tcPr>
          <w:p w14:paraId="1C368C73">
            <w:pPr>
              <w:jc w:val="center"/>
            </w:pPr>
            <w:r>
              <w:rPr>
                <w:rFonts w:ascii="Aptos" w:hAnsi="Aptos" w:eastAsia="Aptos"/>
                <w:b w:val="0"/>
                <w:sz w:val="19"/>
              </w:rPr>
              <w:t>calculate_risk()</w:t>
            </w:r>
          </w:p>
        </w:tc>
      </w:tr>
      <w:tr w14:paraId="5AC9451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6862FF2B">
            <w:pPr>
              <w:jc w:val="center"/>
            </w:pPr>
            <w:r>
              <w:rPr>
                <w:rFonts w:ascii="Aptos" w:hAnsi="Aptos" w:eastAsia="Aptos"/>
                <w:b w:val="0"/>
                <w:sz w:val="19"/>
              </w:rPr>
              <w:t>T8</w:t>
            </w:r>
          </w:p>
        </w:tc>
        <w:tc>
          <w:tcPr>
            <w:tcW w:w="2523" w:type="dxa"/>
            <w:vAlign w:val="center"/>
          </w:tcPr>
          <w:p w14:paraId="16D92613">
            <w:pPr>
              <w:jc w:val="center"/>
            </w:pPr>
            <w:r>
              <w:rPr>
                <w:rFonts w:ascii="Aptos" w:hAnsi="Aptos" w:eastAsia="Aptos"/>
                <w:b w:val="0"/>
                <w:sz w:val="19"/>
              </w:rPr>
              <w:t>Risk frequency &gt; 10</w:t>
            </w:r>
          </w:p>
        </w:tc>
        <w:tc>
          <w:tcPr>
            <w:tcW w:w="2523" w:type="dxa"/>
            <w:vAlign w:val="center"/>
          </w:tcPr>
          <w:p w14:paraId="30FF0DAA">
            <w:pPr>
              <w:jc w:val="center"/>
            </w:pPr>
            <w:r>
              <w:rPr>
                <w:rFonts w:ascii="Aptos" w:hAnsi="Aptos" w:eastAsia="Aptos"/>
                <w:b w:val="0"/>
                <w:sz w:val="19"/>
              </w:rPr>
              <w:t>30 points + indicator</w:t>
            </w:r>
          </w:p>
        </w:tc>
        <w:tc>
          <w:tcPr>
            <w:tcW w:w="2523" w:type="dxa"/>
            <w:vAlign w:val="center"/>
          </w:tcPr>
          <w:p w14:paraId="57136D4F">
            <w:pPr>
              <w:jc w:val="center"/>
            </w:pPr>
            <w:r>
              <w:rPr>
                <w:rFonts w:ascii="Aptos" w:hAnsi="Aptos" w:eastAsia="Aptos"/>
                <w:b w:val="0"/>
                <w:sz w:val="19"/>
              </w:rPr>
              <w:t>calculate_risk()</w:t>
            </w:r>
          </w:p>
        </w:tc>
      </w:tr>
      <w:tr w14:paraId="415D83E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1555237E">
            <w:pPr>
              <w:jc w:val="center"/>
            </w:pPr>
            <w:r>
              <w:rPr>
                <w:rFonts w:ascii="Aptos" w:hAnsi="Aptos" w:eastAsia="Aptos"/>
                <w:b w:val="0"/>
                <w:sz w:val="19"/>
              </w:rPr>
              <w:t>T9</w:t>
            </w:r>
          </w:p>
        </w:tc>
        <w:tc>
          <w:tcPr>
            <w:tcW w:w="2523" w:type="dxa"/>
            <w:vAlign w:val="center"/>
          </w:tcPr>
          <w:p w14:paraId="0DAD1492">
            <w:pPr>
              <w:jc w:val="center"/>
            </w:pPr>
            <w:r>
              <w:rPr>
                <w:rFonts w:ascii="Aptos" w:hAnsi="Aptos" w:eastAsia="Aptos"/>
                <w:b w:val="0"/>
                <w:sz w:val="19"/>
              </w:rPr>
              <w:t>Both thresholds triggered</w:t>
            </w:r>
          </w:p>
        </w:tc>
        <w:tc>
          <w:tcPr>
            <w:tcW w:w="2523" w:type="dxa"/>
            <w:vAlign w:val="center"/>
          </w:tcPr>
          <w:p w14:paraId="65B4B176">
            <w:pPr>
              <w:jc w:val="center"/>
            </w:pPr>
            <w:r>
              <w:rPr>
                <w:rFonts w:ascii="Aptos" w:hAnsi="Aptos" w:eastAsia="Aptos"/>
                <w:b w:val="0"/>
                <w:sz w:val="19"/>
              </w:rPr>
              <w:t>80 points and HIGH</w:t>
            </w:r>
          </w:p>
        </w:tc>
        <w:tc>
          <w:tcPr>
            <w:tcW w:w="2523" w:type="dxa"/>
            <w:vAlign w:val="center"/>
          </w:tcPr>
          <w:p w14:paraId="3AF9CB53">
            <w:pPr>
              <w:jc w:val="center"/>
            </w:pPr>
            <w:r>
              <w:rPr>
                <w:rFonts w:ascii="Aptos" w:hAnsi="Aptos" w:eastAsia="Aptos"/>
                <w:b w:val="0"/>
                <w:sz w:val="19"/>
              </w:rPr>
              <w:t>Rule sum and level mapping</w:t>
            </w:r>
          </w:p>
        </w:tc>
      </w:tr>
      <w:tr w14:paraId="7E27635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2523" w:type="dxa"/>
            <w:vAlign w:val="center"/>
          </w:tcPr>
          <w:p w14:paraId="0CCE750E">
            <w:pPr>
              <w:jc w:val="center"/>
            </w:pPr>
            <w:r>
              <w:rPr>
                <w:rFonts w:ascii="Aptos" w:hAnsi="Aptos" w:eastAsia="Aptos"/>
                <w:b w:val="0"/>
                <w:sz w:val="19"/>
              </w:rPr>
              <w:t>T10</w:t>
            </w:r>
          </w:p>
        </w:tc>
        <w:tc>
          <w:tcPr>
            <w:tcW w:w="2523" w:type="dxa"/>
            <w:vAlign w:val="center"/>
          </w:tcPr>
          <w:p w14:paraId="1781B191">
            <w:pPr>
              <w:jc w:val="center"/>
            </w:pPr>
            <w:r>
              <w:rPr>
                <w:rFonts w:ascii="Aptos" w:hAnsi="Aptos" w:eastAsia="Aptos"/>
                <w:b w:val="0"/>
                <w:sz w:val="19"/>
              </w:rPr>
              <w:t>Risk result persistence</w:t>
            </w:r>
          </w:p>
        </w:tc>
        <w:tc>
          <w:tcPr>
            <w:tcW w:w="2523" w:type="dxa"/>
            <w:vAlign w:val="center"/>
          </w:tcPr>
          <w:p w14:paraId="1887960C">
            <w:pPr>
              <w:jc w:val="center"/>
            </w:pPr>
            <w:r>
              <w:rPr>
                <w:rFonts w:ascii="Aptos" w:hAnsi="Aptos" w:eastAsia="Aptos"/>
                <w:b w:val="0"/>
                <w:sz w:val="19"/>
              </w:rPr>
              <w:t>MongoDB document inserted</w:t>
            </w:r>
          </w:p>
        </w:tc>
        <w:tc>
          <w:tcPr>
            <w:tcW w:w="2523" w:type="dxa"/>
            <w:vAlign w:val="center"/>
          </w:tcPr>
          <w:p w14:paraId="457A3DC3">
            <w:pPr>
              <w:jc w:val="center"/>
            </w:pPr>
            <w:r>
              <w:rPr>
                <w:rFonts w:ascii="Aptos" w:hAnsi="Aptos" w:eastAsia="Aptos"/>
                <w:b w:val="0"/>
                <w:sz w:val="19"/>
              </w:rPr>
              <w:t>save_risk()</w:t>
            </w:r>
          </w:p>
        </w:tc>
      </w:tr>
    </w:tbl>
    <w:p w14:paraId="2330A8AB">
      <w:pPr>
        <w:spacing w:before="60" w:after="160"/>
        <w:jc w:val="center"/>
      </w:pPr>
      <w:r>
        <w:rPr>
          <w:rFonts w:ascii="Aptos" w:hAnsi="Aptos" w:eastAsia="Aptos"/>
          <w:b/>
          <w:sz w:val="19"/>
        </w:rPr>
        <w:t>Table 6. Functional Test Cases</w:t>
      </w:r>
    </w:p>
    <w:tbl>
      <w:tblPr>
        <w:tblStyle w:val="8"/>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autofit"/>
        <w:tblCellMar>
          <w:top w:w="0" w:type="dxa"/>
          <w:left w:w="108" w:type="dxa"/>
          <w:bottom w:w="0" w:type="dxa"/>
          <w:right w:w="108" w:type="dxa"/>
        </w:tblCellMar>
      </w:tblPr>
      <w:tblGrid>
        <w:gridCol w:w="5046"/>
        <w:gridCol w:w="5046"/>
      </w:tblGrid>
      <w:tr w14:paraId="5B6CCDF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5046" w:type="dxa"/>
            <w:shd w:val="clear" w:color="auto" w:fill="D9EAF7"/>
            <w:vAlign w:val="center"/>
          </w:tcPr>
          <w:p w14:paraId="7866F813">
            <w:pPr>
              <w:jc w:val="center"/>
            </w:pPr>
            <w:r>
              <w:rPr>
                <w:rFonts w:ascii="Aptos" w:hAnsi="Aptos" w:eastAsia="Aptos"/>
                <w:b/>
                <w:sz w:val="19"/>
              </w:rPr>
              <w:t>Area</w:t>
            </w:r>
          </w:p>
        </w:tc>
        <w:tc>
          <w:tcPr>
            <w:tcW w:w="5046" w:type="dxa"/>
            <w:shd w:val="clear" w:color="auto" w:fill="D9EAF7"/>
            <w:vAlign w:val="center"/>
          </w:tcPr>
          <w:p w14:paraId="1DF3413D">
            <w:pPr>
              <w:jc w:val="center"/>
            </w:pPr>
            <w:r>
              <w:rPr>
                <w:rFonts w:ascii="Aptos" w:hAnsi="Aptos" w:eastAsia="Aptos"/>
                <w:b/>
                <w:sz w:val="19"/>
              </w:rPr>
              <w:t>Observed / designed outcome</w:t>
            </w:r>
          </w:p>
        </w:tc>
      </w:tr>
      <w:tr w14:paraId="167C1C3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5046" w:type="dxa"/>
            <w:vAlign w:val="center"/>
          </w:tcPr>
          <w:p w14:paraId="60CCFEE3">
            <w:pPr>
              <w:jc w:val="center"/>
            </w:pPr>
            <w:r>
              <w:rPr>
                <w:rFonts w:ascii="Aptos" w:hAnsi="Aptos" w:eastAsia="Aptos"/>
                <w:b w:val="0"/>
                <w:sz w:val="19"/>
              </w:rPr>
              <w:t>Authentication</w:t>
            </w:r>
          </w:p>
        </w:tc>
        <w:tc>
          <w:tcPr>
            <w:tcW w:w="5046" w:type="dxa"/>
            <w:vAlign w:val="center"/>
          </w:tcPr>
          <w:p w14:paraId="475DCF08">
            <w:pPr>
              <w:jc w:val="center"/>
            </w:pPr>
            <w:r>
              <w:rPr>
                <w:rFonts w:ascii="Aptos" w:hAnsi="Aptos" w:eastAsia="Aptos"/>
                <w:b w:val="0"/>
                <w:sz w:val="19"/>
              </w:rPr>
              <w:t>JWT bearer token protects application operations</w:t>
            </w:r>
          </w:p>
        </w:tc>
      </w:tr>
      <w:tr w14:paraId="23BE802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5046" w:type="dxa"/>
            <w:vAlign w:val="center"/>
          </w:tcPr>
          <w:p w14:paraId="7EBEAAFE">
            <w:pPr>
              <w:jc w:val="center"/>
            </w:pPr>
            <w:r>
              <w:rPr>
                <w:rFonts w:ascii="Aptos" w:hAnsi="Aptos" w:eastAsia="Aptos"/>
                <w:b w:val="0"/>
                <w:sz w:val="19"/>
              </w:rPr>
              <w:t>Relational persistence</w:t>
            </w:r>
          </w:p>
        </w:tc>
        <w:tc>
          <w:tcPr>
            <w:tcW w:w="5046" w:type="dxa"/>
            <w:vAlign w:val="center"/>
          </w:tcPr>
          <w:p w14:paraId="073103A3">
            <w:pPr>
              <w:jc w:val="center"/>
            </w:pPr>
            <w:r>
              <w:rPr>
                <w:rFonts w:ascii="Aptos" w:hAnsi="Aptos" w:eastAsia="Aptos"/>
                <w:b w:val="0"/>
                <w:sz w:val="19"/>
              </w:rPr>
              <w:t>Customers, accounts and transactions use PostgreSQL</w:t>
            </w:r>
          </w:p>
        </w:tc>
      </w:tr>
      <w:tr w14:paraId="1EB887F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5046" w:type="dxa"/>
            <w:vAlign w:val="center"/>
          </w:tcPr>
          <w:p w14:paraId="5C60B283">
            <w:pPr>
              <w:jc w:val="center"/>
            </w:pPr>
            <w:r>
              <w:rPr>
                <w:rFonts w:ascii="Aptos" w:hAnsi="Aptos" w:eastAsia="Aptos"/>
                <w:b w:val="0"/>
                <w:sz w:val="19"/>
              </w:rPr>
              <w:t>Transaction handling</w:t>
            </w:r>
          </w:p>
        </w:tc>
        <w:tc>
          <w:tcPr>
            <w:tcW w:w="5046" w:type="dxa"/>
            <w:vAlign w:val="center"/>
          </w:tcPr>
          <w:p w14:paraId="1F9DDD0D">
            <w:pPr>
              <w:jc w:val="center"/>
            </w:pPr>
            <w:r>
              <w:rPr>
                <w:rFonts w:ascii="Aptos" w:hAnsi="Aptos" w:eastAsia="Aptos"/>
                <w:b w:val="0"/>
                <w:sz w:val="19"/>
              </w:rPr>
              <w:t>Deposit and withdrawal modify balance and create transaction records</w:t>
            </w:r>
          </w:p>
        </w:tc>
      </w:tr>
      <w:tr w14:paraId="68C2FD0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5046" w:type="dxa"/>
            <w:vAlign w:val="center"/>
          </w:tcPr>
          <w:p w14:paraId="09B6AFD9">
            <w:pPr>
              <w:jc w:val="center"/>
            </w:pPr>
            <w:r>
              <w:rPr>
                <w:rFonts w:ascii="Aptos" w:hAnsi="Aptos" w:eastAsia="Aptos"/>
                <w:b w:val="0"/>
                <w:sz w:val="19"/>
              </w:rPr>
              <w:t>Risk analytics</w:t>
            </w:r>
          </w:p>
        </w:tc>
        <w:tc>
          <w:tcPr>
            <w:tcW w:w="5046" w:type="dxa"/>
            <w:vAlign w:val="center"/>
          </w:tcPr>
          <w:p w14:paraId="6D9356A1">
            <w:pPr>
              <w:jc w:val="center"/>
            </w:pPr>
            <w:r>
              <w:rPr>
                <w:rFonts w:ascii="Aptos" w:hAnsi="Aptos" w:eastAsia="Aptos"/>
                <w:b w:val="0"/>
                <w:sz w:val="19"/>
              </w:rPr>
              <w:t>Amount and frequency rules generate score, level and indicators</w:t>
            </w:r>
          </w:p>
        </w:tc>
      </w:tr>
      <w:tr w14:paraId="362AB36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5046" w:type="dxa"/>
            <w:vAlign w:val="center"/>
          </w:tcPr>
          <w:p w14:paraId="0BE47395">
            <w:pPr>
              <w:jc w:val="center"/>
            </w:pPr>
            <w:r>
              <w:rPr>
                <w:rFonts w:ascii="Aptos" w:hAnsi="Aptos" w:eastAsia="Aptos"/>
                <w:b w:val="0"/>
                <w:sz w:val="19"/>
              </w:rPr>
              <w:t>Document persistence</w:t>
            </w:r>
          </w:p>
        </w:tc>
        <w:tc>
          <w:tcPr>
            <w:tcW w:w="5046" w:type="dxa"/>
            <w:vAlign w:val="center"/>
          </w:tcPr>
          <w:p w14:paraId="3C0F9F57">
            <w:pPr>
              <w:jc w:val="center"/>
            </w:pPr>
            <w:r>
              <w:rPr>
                <w:rFonts w:ascii="Aptos" w:hAnsi="Aptos" w:eastAsia="Aptos"/>
                <w:b w:val="0"/>
                <w:sz w:val="19"/>
              </w:rPr>
              <w:t>Risk result is stored in MongoDB risk_analysis collection</w:t>
            </w:r>
          </w:p>
        </w:tc>
      </w:tr>
      <w:tr w14:paraId="0007282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5046" w:type="dxa"/>
            <w:vAlign w:val="center"/>
          </w:tcPr>
          <w:p w14:paraId="1E9D13F7">
            <w:pPr>
              <w:jc w:val="center"/>
            </w:pPr>
            <w:r>
              <w:rPr>
                <w:rFonts w:ascii="Aptos" w:hAnsi="Aptos" w:eastAsia="Aptos"/>
                <w:b w:val="0"/>
                <w:sz w:val="19"/>
              </w:rPr>
              <w:t>Frontend</w:t>
            </w:r>
          </w:p>
        </w:tc>
        <w:tc>
          <w:tcPr>
            <w:tcW w:w="5046" w:type="dxa"/>
            <w:vAlign w:val="center"/>
          </w:tcPr>
          <w:p w14:paraId="54D3F4B1">
            <w:pPr>
              <w:jc w:val="center"/>
            </w:pPr>
            <w:r>
              <w:rPr>
                <w:rFonts w:ascii="Aptos" w:hAnsi="Aptos" w:eastAsia="Aptos"/>
                <w:b w:val="0"/>
                <w:sz w:val="19"/>
              </w:rPr>
              <w:t>Separate pages provide login, dashboard, customer, account, transaction and risk workflows</w:t>
            </w:r>
          </w:p>
        </w:tc>
      </w:tr>
      <w:tr w14:paraId="1570ECD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5046" w:type="dxa"/>
            <w:vAlign w:val="center"/>
          </w:tcPr>
          <w:p w14:paraId="627080CF">
            <w:pPr>
              <w:jc w:val="center"/>
            </w:pPr>
            <w:r>
              <w:rPr>
                <w:rFonts w:ascii="Aptos" w:hAnsi="Aptos" w:eastAsia="Aptos"/>
                <w:b w:val="0"/>
                <w:sz w:val="19"/>
              </w:rPr>
              <w:t>Polyglot architecture</w:t>
            </w:r>
          </w:p>
        </w:tc>
        <w:tc>
          <w:tcPr>
            <w:tcW w:w="5046" w:type="dxa"/>
            <w:vAlign w:val="center"/>
          </w:tcPr>
          <w:p w14:paraId="3F36B664">
            <w:pPr>
              <w:jc w:val="center"/>
            </w:pPr>
            <w:r>
              <w:rPr>
                <w:rFonts w:ascii="Aptos" w:hAnsi="Aptos" w:eastAsia="Aptos"/>
                <w:b w:val="0"/>
                <w:sz w:val="19"/>
              </w:rPr>
              <w:t>Operational and analytical workloads are separated</w:t>
            </w:r>
          </w:p>
        </w:tc>
      </w:tr>
    </w:tbl>
    <w:p w14:paraId="0AECC2F3">
      <w:pPr>
        <w:spacing w:before="60" w:after="160"/>
        <w:jc w:val="center"/>
      </w:pPr>
      <w:r>
        <w:rPr>
          <w:rFonts w:ascii="Aptos" w:hAnsi="Aptos" w:eastAsia="Aptos"/>
          <w:b/>
          <w:sz w:val="19"/>
        </w:rPr>
        <w:t>Table 7. Project Results and Verification</w:t>
      </w:r>
    </w:p>
    <w:p w14:paraId="3B44102C">
      <w:pPr>
        <w:pStyle w:val="2"/>
        <w:spacing w:before="160" w:after="80"/>
        <w:jc w:val="both"/>
      </w:pPr>
      <w:r>
        <w:rPr>
          <w:rFonts w:ascii="Aptos" w:hAnsi="Aptos" w:eastAsia="Aptos"/>
          <w:b/>
          <w:sz w:val="30"/>
        </w:rPr>
        <w:t>5. CONCLUSION AND FUTURE WORK</w:t>
      </w:r>
    </w:p>
    <w:p w14:paraId="051B9A83">
      <w:pPr>
        <w:pStyle w:val="9"/>
        <w:spacing w:after="120" w:line="252" w:lineRule="auto"/>
        <w:ind w:firstLine="288"/>
        <w:jc w:val="both"/>
      </w:pPr>
      <w:r>
        <w:rPr>
          <w:rFonts w:ascii="Aptos" w:hAnsi="Aptos" w:eastAsia="Aptos"/>
          <w:sz w:val="21"/>
        </w:rPr>
        <w:t>The Financial Risk Analytics with Polyglot Data Engineering project demonstrates a secure DBMS-centered prototype in which PostgreSQL and MongoDB are used for different data workloads. PostgreSQL provides structured persistence for customer, account, and transaction information, while MongoDB provides flexible storage for risk-analysis results. FastAPI connects the databases to a REST interface, JWT provides token-based authentication, and the HTML/CSS/JavaScript frontend provides an accessible operational interface.</w:t>
      </w:r>
    </w:p>
    <w:p w14:paraId="6D5E73CF">
      <w:pPr>
        <w:pStyle w:val="9"/>
        <w:spacing w:after="120" w:line="252" w:lineRule="auto"/>
        <w:ind w:firstLine="288"/>
        <w:jc w:val="both"/>
      </w:pPr>
      <w:r>
        <w:rPr>
          <w:rFonts w:ascii="Aptos" w:hAnsi="Aptos" w:eastAsia="Aptos"/>
          <w:sz w:val="21"/>
        </w:rPr>
        <w:t>The current risk engine is deliberately simple and transparent. It uses transaction amount and transaction frequency thresholds to calculate a score and map the score to LOW, MEDIUM, or HIGH risk. This makes the current implementation easy to demonstrate and explain, while also providing a foundation for more advanced analytics.</w:t>
      </w:r>
    </w:p>
    <w:p w14:paraId="1FD8EB06">
      <w:pPr>
        <w:pStyle w:val="9"/>
        <w:spacing w:after="120" w:line="252" w:lineRule="auto"/>
        <w:ind w:firstLine="288"/>
        <w:jc w:val="both"/>
      </w:pPr>
      <w:r>
        <w:rPr>
          <w:rFonts w:ascii="Aptos" w:hAnsi="Aptos" w:eastAsia="Aptos"/>
          <w:sz w:val="21"/>
        </w:rPr>
        <w:t>The project PPT identifies several future directions: real-time Kafka streaming, explainable AI using SHAP or LIME, distributed cloud deployment, and automated compliance reporting. Additional future work can include stronger credential management, environment-based secrets instead of hard-coded demo credentials, role-specific authorization, database migration scripts, comprehensive automated tests, richer risk features, and trained models evaluated using precision, recall, F1-score, and PR-AUC on an appropriately labeled dataset.</w:t>
      </w:r>
    </w:p>
    <w:p w14:paraId="50446D20">
      <w:pPr>
        <w:pStyle w:val="9"/>
        <w:spacing w:after="120" w:line="252" w:lineRule="auto"/>
        <w:ind w:firstLine="288"/>
        <w:jc w:val="both"/>
      </w:pPr>
      <w:r>
        <w:rPr>
          <w:rFonts w:ascii="Aptos" w:hAnsi="Aptos" w:eastAsia="Aptos"/>
          <w:sz w:val="21"/>
        </w:rPr>
        <w:t>Overall, the project addresses the central problem identified in the PPT: financial risk analytics should not be isolated from data persistence and secure application delivery. The prototype connects transaction processing, validation, polyglot storage, risk scoring, authenticated APIs, and frontend reporting into one operational workflow.</w:t>
      </w:r>
    </w:p>
    <w:p w14:paraId="1695FE57">
      <w:pPr>
        <w:pStyle w:val="2"/>
        <w:spacing w:before="160" w:after="80"/>
        <w:jc w:val="both"/>
      </w:pPr>
      <w:r>
        <w:rPr>
          <w:rFonts w:ascii="Aptos" w:hAnsi="Aptos" w:eastAsia="Aptos"/>
          <w:b/>
          <w:sz w:val="30"/>
        </w:rPr>
        <w:t>REFERENCES</w:t>
      </w:r>
    </w:p>
    <w:p w14:paraId="42F5C49D">
      <w:pPr>
        <w:pStyle w:val="22"/>
        <w:spacing w:before="0" w:after="80" w:line="240" w:lineRule="auto"/>
      </w:pPr>
      <w:r>
        <w:rPr>
          <w:rFonts w:ascii="Aptos" w:hAnsi="Aptos" w:eastAsia="Aptos"/>
          <w:sz w:val="17"/>
        </w:rPr>
        <w:t>[1] Financial Risk Analytics with Polyglot Data Engineering, Project 6 presentation, 25CS1302E – DBE &amp; DSD, Group 16, 2026.</w:t>
      </w:r>
    </w:p>
    <w:p w14:paraId="15515BA1">
      <w:pPr>
        <w:pStyle w:val="22"/>
        <w:spacing w:before="0" w:after="80" w:line="240" w:lineRule="auto"/>
      </w:pPr>
      <w:r>
        <w:rPr>
          <w:rFonts w:ascii="Aptos" w:hAnsi="Aptos" w:eastAsia="Aptos"/>
          <w:sz w:val="17"/>
        </w:rPr>
        <w:t>[2] FastAPI documentation, framework used for the REST API implementation.</w:t>
      </w:r>
    </w:p>
    <w:p w14:paraId="0875603D">
      <w:pPr>
        <w:pStyle w:val="22"/>
        <w:spacing w:before="0" w:after="80" w:line="240" w:lineRule="auto"/>
      </w:pPr>
      <w:r>
        <w:rPr>
          <w:rFonts w:ascii="Aptos" w:hAnsi="Aptos" w:eastAsia="Aptos"/>
          <w:sz w:val="17"/>
        </w:rPr>
        <w:t>[3] PostgreSQL documentation, relational database system used for customer, account and transaction persistence.</w:t>
      </w:r>
    </w:p>
    <w:p w14:paraId="2C4228BF">
      <w:pPr>
        <w:pStyle w:val="22"/>
        <w:spacing w:before="0" w:after="80" w:line="240" w:lineRule="auto"/>
      </w:pPr>
      <w:r>
        <w:rPr>
          <w:rFonts w:ascii="Aptos" w:hAnsi="Aptos" w:eastAsia="Aptos"/>
          <w:sz w:val="17"/>
        </w:rPr>
        <w:t>[4] MongoDB documentation, document database used for risk-analysis persistence.</w:t>
      </w:r>
    </w:p>
    <w:p w14:paraId="2027FD83">
      <w:pPr>
        <w:pStyle w:val="22"/>
        <w:spacing w:before="0" w:after="80" w:line="240" w:lineRule="auto"/>
      </w:pPr>
      <w:r>
        <w:rPr>
          <w:rFonts w:ascii="Aptos" w:hAnsi="Aptos" w:eastAsia="Aptos"/>
          <w:sz w:val="17"/>
        </w:rPr>
        <w:t>[5] Python-JOSE documentation, JWT implementation used by the authentication module.</w:t>
      </w:r>
    </w:p>
    <w:p w14:paraId="3F691CA9">
      <w:pPr>
        <w:pStyle w:val="22"/>
        <w:spacing w:before="0" w:after="80" w:line="240" w:lineRule="auto"/>
      </w:pPr>
      <w:r>
        <w:rPr>
          <w:rFonts w:ascii="Aptos" w:hAnsi="Aptos" w:eastAsia="Aptos"/>
          <w:sz w:val="17"/>
        </w:rPr>
        <w:t>[6] Pydantic documentation, data-validation models used by the FastAPI request schemas.</w:t>
      </w:r>
    </w:p>
    <w:p w14:paraId="6898D453">
      <w:pPr>
        <w:pStyle w:val="22"/>
        <w:spacing w:before="0" w:after="80" w:line="240" w:lineRule="auto"/>
      </w:pPr>
      <w:r>
        <w:rPr>
          <w:rFonts w:ascii="Aptos" w:hAnsi="Aptos" w:eastAsia="Aptos"/>
          <w:sz w:val="17"/>
        </w:rPr>
        <w:t>[7] Project source code: Financial-Risk-Analytics-MultiPage-v2, app and frontend modules supplied with the project.</w:t>
      </w:r>
    </w:p>
    <w:sectPr>
      <w:footerReference r:id="rId3" w:type="default"/>
      <w:pgSz w:w="11906" w:h="16838"/>
      <w:pgMar w:top="1080" w:right="907" w:bottom="1440" w:left="907" w:header="720" w:footer="720" w:gutter="0"/>
      <w:cols w:space="36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Calibri-Bold">
    <w:altName w:val="Calibri"/>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BE5E1">
    <w:pPr>
      <w:pStyle w:val="10"/>
      <w:jc w:val="center"/>
    </w:pPr>
    <w:r>
      <w:rPr>
        <w:rFonts w:ascii="Aptos" w:hAnsi="Aptos" w:eastAsia="Aptos"/>
        <w:sz w:val="16"/>
      </w:rPr>
      <w:t xml:space="preserve">Page </w:t>
    </w:r>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documentProtection w:enforcement="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 w:val="14DE4D6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Aptos" w:hAnsi="Aptos" w:eastAsia="Aptos"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rFonts w:ascii="Aptos" w:hAnsi="Aptos" w:eastAsia="Aptos"/>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rFonts w:ascii="Aptos" w:hAnsi="Aptos" w:eastAsia="Aptos"/>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rFonts w:ascii="Aptos" w:hAnsi="Aptos" w:eastAsia="Aptos"/>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5"/>
    <w:uiPriority w:val="0"/>
    <w:pPr>
      <w:tabs>
        <w:tab w:val="left" w:pos="288"/>
      </w:tabs>
      <w:spacing w:after="120" w:line="228" w:lineRule="auto"/>
      <w:ind w:firstLine="288"/>
      <w:jc w:val="both"/>
    </w:pPr>
    <w:rPr>
      <w:rFonts w:ascii="Aptos" w:hAnsi="Aptos" w:eastAsia="Aptos"/>
      <w:spacing w:val="-1"/>
      <w:lang w:val="zh-CN" w:eastAsia="zh-CN"/>
    </w:rPr>
  </w:style>
  <w:style w:type="paragraph" w:styleId="10">
    <w:name w:val="footer"/>
    <w:basedOn w:val="1"/>
    <w:link w:val="31"/>
    <w:uiPriority w:val="99"/>
    <w:pPr>
      <w:tabs>
        <w:tab w:val="center" w:pos="4680"/>
        <w:tab w:val="right" w:pos="9360"/>
      </w:tabs>
    </w:pPr>
  </w:style>
  <w:style w:type="paragraph" w:styleId="11">
    <w:name w:val="header"/>
    <w:basedOn w:val="1"/>
    <w:link w:val="30"/>
    <w:uiPriority w:val="0"/>
    <w:pPr>
      <w:tabs>
        <w:tab w:val="center" w:pos="4680"/>
        <w:tab w:val="right" w:pos="9360"/>
      </w:tabs>
    </w:pPr>
  </w:style>
  <w:style w:type="paragraph" w:customStyle="1" w:styleId="12">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3">
    <w:name w:val="Affiliation"/>
    <w:qFormat/>
    <w:uiPriority w:val="0"/>
    <w:pPr>
      <w:jc w:val="center"/>
    </w:pPr>
    <w:rPr>
      <w:rFonts w:ascii="Times New Roman" w:hAnsi="Times New Roman" w:eastAsia="SimSun" w:cs="Times New Roman"/>
      <w:lang w:val="en-US" w:eastAsia="en-US" w:bidi="ar-SA"/>
    </w:rPr>
  </w:style>
  <w:style w:type="paragraph" w:customStyle="1" w:styleId="14">
    <w:name w:val="Author"/>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5">
    <w:name w:val="Body Text Char"/>
    <w:link w:val="9"/>
    <w:qFormat/>
    <w:uiPriority w:val="0"/>
    <w:rPr>
      <w:spacing w:val="-1"/>
      <w:lang w:val="zh-CN" w:eastAsia="zh-CN"/>
    </w:rPr>
  </w:style>
  <w:style w:type="paragraph" w:customStyle="1" w:styleId="16">
    <w:name w:val="bullet list"/>
    <w:basedOn w:val="9"/>
    <w:uiPriority w:val="0"/>
    <w:pPr>
      <w:numPr>
        <w:ilvl w:val="0"/>
        <w:numId w:val="2"/>
      </w:numPr>
      <w:tabs>
        <w:tab w:val="clear" w:pos="648"/>
      </w:tabs>
      <w:ind w:left="576" w:hanging="288"/>
    </w:pPr>
  </w:style>
  <w:style w:type="paragraph" w:customStyle="1" w:styleId="17">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8">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0">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qFormat/>
    <w:uiPriority w:val="0"/>
    <w:pPr>
      <w:spacing w:after="120"/>
      <w:jc w:val="center"/>
    </w:pPr>
    <w:rPr>
      <w:rFonts w:ascii="Aptos" w:hAnsi="Aptos" w:eastAsia="Aptos" w:cs="Times New Roman"/>
      <w:sz w:val="48"/>
      <w:szCs w:val="48"/>
      <w:lang w:val="en-US" w:eastAsia="en-US" w:bidi="ar-SA"/>
    </w:rPr>
  </w:style>
  <w:style w:type="paragraph" w:customStyle="1" w:styleId="22">
    <w:name w:val="references"/>
    <w:uiPriority w:val="0"/>
    <w:pPr>
      <w:numPr>
        <w:ilvl w:val="0"/>
        <w:numId w:val="5"/>
      </w:numPr>
      <w:spacing w:after="50" w:line="180" w:lineRule="exact"/>
      <w:jc w:val="both"/>
    </w:pPr>
    <w:rPr>
      <w:rFonts w:ascii="Aptos" w:hAnsi="Aptos" w:eastAsia="Aptos" w:cs="Times New Roman"/>
      <w:sz w:val="16"/>
      <w:szCs w:val="16"/>
      <w:lang w:val="en-US" w:eastAsia="en-US" w:bidi="ar-SA"/>
    </w:rPr>
  </w:style>
  <w:style w:type="paragraph" w:customStyle="1" w:styleId="23">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4">
    <w:name w:val="table col head"/>
    <w:basedOn w:val="1"/>
    <w:uiPriority w:val="0"/>
    <w:rPr>
      <w:b/>
      <w:bCs/>
      <w:sz w:val="16"/>
      <w:szCs w:val="16"/>
    </w:rPr>
  </w:style>
  <w:style w:type="paragraph" w:customStyle="1" w:styleId="25">
    <w:name w:val="table col subhead"/>
    <w:basedOn w:val="24"/>
    <w:qFormat/>
    <w:uiPriority w:val="0"/>
    <w:rPr>
      <w:i/>
      <w:iCs/>
      <w:sz w:val="15"/>
      <w:szCs w:val="15"/>
    </w:rPr>
  </w:style>
  <w:style w:type="paragraph" w:customStyle="1" w:styleId="26">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27">
    <w:name w:val="table footnote"/>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8">
    <w:name w:val="table head"/>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Header Char"/>
    <w:basedOn w:val="7"/>
    <w:link w:val="11"/>
    <w:qFormat/>
    <w:uiPriority w:val="0"/>
  </w:style>
  <w:style w:type="character" w:customStyle="1" w:styleId="31">
    <w:name w:val="Footer Char"/>
    <w:basedOn w:val="7"/>
    <w:link w:val="10"/>
    <w:qFormat/>
    <w:uiPriority w:val="99"/>
  </w:style>
  <w:style w:type="paragraph" w:customStyle="1" w:styleId="32">
    <w:name w:val="Default"/>
    <w:uiPriority w:val="0"/>
    <w:pPr>
      <w:autoSpaceDE w:val="0"/>
      <w:autoSpaceDN w:val="0"/>
      <w:adjustRightInd w:val="0"/>
    </w:pPr>
    <w:rPr>
      <w:rFonts w:ascii="Times New Roman" w:hAnsi="Times New Roman" w:eastAsia="Calibri" w:cs="Times New Roman"/>
      <w:color w:val="000000"/>
      <w:sz w:val="24"/>
      <w:szCs w:val="24"/>
      <w:lang w:val="en-IN" w:eastAsia="en-IN" w:bidi="ar-SA"/>
    </w:rPr>
  </w:style>
  <w:style w:type="character" w:customStyle="1" w:styleId="33">
    <w:name w:val="fontstyle01"/>
    <w:basedOn w:val="7"/>
    <w:uiPriority w:val="0"/>
    <w:rPr>
      <w:rFonts w:hint="default" w:ascii="Calibri" w:hAnsi="Calibri" w:cs="Calibri"/>
      <w:color w:val="000000"/>
      <w:sz w:val="28"/>
      <w:szCs w:val="28"/>
    </w:rPr>
  </w:style>
  <w:style w:type="character" w:customStyle="1" w:styleId="34">
    <w:name w:val="fontstyle21"/>
    <w:basedOn w:val="7"/>
    <w:qFormat/>
    <w:uiPriority w:val="0"/>
    <w:rPr>
      <w:rFonts w:hint="default" w:ascii="Calibri-Bold" w:hAnsi="Calibri-Bold"/>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14</Pages>
  <Words>2433</Words>
  <Characters>15487</Characters>
  <Lines>40</Lines>
  <Paragraphs>11</Paragraphs>
  <TotalTime>0</TotalTime>
  <ScaleCrop>false</ScaleCrop>
  <LinksUpToDate>false</LinksUpToDate>
  <CharactersWithSpaces>17675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2023-10-29T09:31:00Z</dcterms:created>
  <dc:creator>IEEE</dc:creator>
  <cp:lastModifiedBy>Utkalika Champati</cp:lastModifiedBy>
  <dcterms:modified xsi:type="dcterms:W3CDTF">2026-10-05T15:05:44Z</dcterms:modified>
  <dc:title>Paper Title (use style: paper title)</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eyJoZGlkIjoiNmNjZTM1MDFjMzExNDU2NzczODQ3N2YzYWY2MmYxMWEiLCJ1c2VySWQiOiI1NDk3NzQ2NjM3NTQifQ==</vt:lpwstr>
  </property>
  <property fmtid="{D5CDD505-2E9C-101B-9397-08002B2CF9AE}" pid="3" name="KSOProductBuildVer">
    <vt:lpwstr>1033-12.1.0.28485</vt:lpwstr>
  </property>
  <property fmtid="{D5CDD505-2E9C-101B-9397-08002B2CF9AE}" pid="4" name="ICV">
    <vt:lpwstr>5968F7607B324A09B5AF3EAF05178793_12</vt:lpwstr>
  </property>
</Properties>
</file>