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37A8B"/>
          <w:sz w:val="30"/>
        </w:rPr>
        <w:t>WEEK 1 TASK</w:t>
      </w:r>
    </w:p>
    <w:p>
      <w:pPr>
        <w:pStyle w:val="Title"/>
        <w:jc w:val="center"/>
      </w:pPr>
      <w:r>
        <w:t>Strategic Planning and Data Exploration in Logistics</w:t>
      </w:r>
    </w:p>
    <w:p>
      <w:pPr>
        <w:jc w:val="center"/>
      </w:pPr>
      <w:r>
        <w:rPr>
          <w:i/>
          <w:color w:val="536575"/>
          <w:sz w:val="28"/>
        </w:rPr>
        <w:t>A Python-based plan to improve e-commerce delivery performance</w:t>
      </w:r>
    </w:p>
    <w:p/>
    <w:tbl>
      <w:tblPr>
        <w:tblStyle w:val="TableGrid"/>
        <w:tblW w:type="auto" w:w="0"/>
        <w:tblLook w:firstColumn="1" w:firstRow="1" w:lastColumn="0" w:lastRow="0" w:noHBand="0" w:noVBand="1" w:val="04A0"/>
      </w:tblPr>
      <w:tblGrid>
        <w:gridCol w:w="4968"/>
        <w:gridCol w:w="4968"/>
      </w:tblGrid>
      <w:tr>
        <w:tc>
          <w:tcPr>
            <w:tcW w:type="dxa" w:w="4968"/>
            <w:shd w:fill="DCEAF2"/>
          </w:tcPr>
          <w:p>
            <w:r/>
            <w:r>
              <w:rPr>
                <w:b/>
                <w:color w:val="163A5F"/>
                <w:sz w:val="19"/>
              </w:rPr>
              <w:t>Student Name</w:t>
            </w:r>
          </w:p>
        </w:tc>
        <w:tc>
          <w:tcPr>
            <w:tcW w:type="dxa" w:w="4968"/>
          </w:tcPr>
          <w:p>
            <w:r>
              <w:t>S. Kaviya</w:t>
            </w:r>
          </w:p>
        </w:tc>
      </w:tr>
      <w:tr>
        <w:tc>
          <w:tcPr>
            <w:tcW w:type="dxa" w:w="4968"/>
            <w:shd w:fill="DCEAF2"/>
          </w:tcPr>
          <w:p>
            <w:r/>
            <w:r>
              <w:rPr>
                <w:b/>
                <w:color w:val="163A5F"/>
                <w:sz w:val="19"/>
              </w:rPr>
              <w:t>Department / Course</w:t>
            </w:r>
          </w:p>
        </w:tc>
        <w:tc>
          <w:tcPr>
            <w:tcW w:type="dxa" w:w="4968"/>
          </w:tcPr>
          <w:p>
            <w:r>
              <w:t>CSE</w:t>
            </w:r>
          </w:p>
        </w:tc>
      </w:tr>
      <w:tr>
        <w:tc>
          <w:tcPr>
            <w:tcW w:type="dxa" w:w="4968"/>
            <w:shd w:fill="DCEAF2"/>
          </w:tcPr>
          <w:p>
            <w:r/>
            <w:r>
              <w:rPr>
                <w:b/>
                <w:color w:val="163A5F"/>
                <w:sz w:val="19"/>
              </w:rPr>
              <w:t>Institution</w:t>
            </w:r>
          </w:p>
        </w:tc>
        <w:tc>
          <w:tcPr>
            <w:tcW w:type="dxa" w:w="4968"/>
          </w:tcPr>
          <w:p>
            <w:r>
              <w:t>Panimalar Engineering College</w:t>
            </w:r>
          </w:p>
        </w:tc>
      </w:tr>
      <w:tr>
        <w:tc>
          <w:tcPr>
            <w:tcW w:type="dxa" w:w="4968"/>
            <w:shd w:fill="DCEAF2"/>
          </w:tcPr>
          <w:p>
            <w:r/>
            <w:r>
              <w:rPr>
                <w:b/>
                <w:color w:val="163A5F"/>
                <w:sz w:val="19"/>
              </w:rPr>
              <w:t>Submission Date</w:t>
            </w:r>
          </w:p>
        </w:tc>
        <w:tc>
          <w:tcPr>
            <w:tcW w:type="dxa" w:w="4968"/>
          </w:tcPr>
          <w:p>
            <w:r/>
            <w:r>
              <w:rPr>
                <w:b w:val="0"/>
                <w:sz w:val="19"/>
              </w:rPr>
              <w:t>20 October 2026</w:t>
            </w:r>
          </w:p>
        </w:tc>
      </w:tr>
    </w:tbl>
    <w:p/>
    <w:p>
      <w:pPr>
        <w:jc w:val="center"/>
      </w:pPr>
      <w:r>
        <w:rPr>
          <w:color w:val="536575"/>
        </w:rPr>
        <w:t>Strategic planning report | Logistics analytics | Python</w:t>
      </w:r>
    </w:p>
    <w:p>
      <w:r>
        <w:br w:type="page"/>
      </w:r>
    </w:p>
    <w:p>
      <w:pPr>
        <w:pStyle w:val="Heading1"/>
      </w:pPr>
      <w:r>
        <w:t>Executive Summary</w:t>
      </w:r>
    </w:p>
    <w:p>
      <w:r>
        <w:t>This report proposes a practical analytics project for an e-commerce logistics company that delivers parcels from a central warehouse to customers across several delivery zones. The company experiences late deliveries, uneven workload across zones, and avoidable transport costs. The project will combine order, shipment, delivery, and route information to understand current performance, predict delivery delays, and recommend better allocation of deliveries.</w:t>
      </w:r>
    </w:p>
    <w:p>
      <w:r>
        <w:t>The analysis will use Python for data preparation, exploratory data analysis (EDA), visualisation, predictive modelling, and optimisation. Key measures include on-time delivery rate, average delivery lead time, and cost per shipment. Public resources such as the World Bank Logistics Performance Index provide context for why timeliness, tracking, infrastructure, and logistics service quality matter. The report is a strategic plan; numerical improvements will be measured after a baseline is established rather than assumed in advance.</w:t>
      </w:r>
    </w:p>
    <w:p>
      <w:pPr>
        <w:pStyle w:val="Heading1"/>
      </w:pPr>
      <w:r>
        <w:t>1. Background Research and Project Definition</w:t>
      </w:r>
    </w:p>
    <w:p>
      <w:pPr>
        <w:pStyle w:val="Heading2"/>
      </w:pPr>
      <w:r>
        <w:t>1.1 Logistics scenario</w:t>
      </w:r>
    </w:p>
    <w:p>
      <w:r>
        <w:t>Assume a medium-sized online retailer operates one fulfilment warehouse and serves customers in urban, suburban, and outer delivery zones. Orders are received throughout the day, packed at the warehouse, assigned to delivery partners, and delivered by road. Demand varies by weekday, product category, distance, and promotional periods. Managers currently rely on spreadsheets and manual judgement to assign work.</w:t>
      </w:r>
    </w:p>
    <w:p>
      <w:r>
        <w:t>The main operational questions are: (1) which orders are likely to arrive late, (2) which zones or time periods have the highest delays, (3) how can parcels be allocated to drivers and routes more efficiently, and (4) what stock and staffing decisions should be made before demand peaks?</w:t>
      </w:r>
    </w:p>
    <w:p>
      <w:pPr>
        <w:pStyle w:val="Heading2"/>
      </w:pPr>
      <w:r>
        <w:t>1.2 Why data matters</w:t>
      </w:r>
    </w:p>
    <w:p>
      <w:r>
        <w:t>Logistics performance depends on reliable delivery timing, service quality, tracking, transport infrastructure, and cost. The World Bank’s Logistics Performance Index describes these dimensions and provides publicly accessible country-level indicators. Its 2025 report introduces updated indicators based on shipment-level data, reinforcing the value of timely and granular shipment information for measuring supply-chain connectivity.</w:t>
      </w:r>
    </w:p>
    <w:p>
      <w:r>
        <w:t>For this project, company-level order and delivery records are the most useful operational data. Public datasets can be used to practise the workflow when company data is unavailable. The Brazilian E-Commerce Public Dataset by Olist, available through Kaggle, is a potential learning dataset containing order, customer, product, seller, and delivery-related tables. Dataset access and field availability should be checked before analysis.</w:t>
      </w:r>
    </w:p>
    <w:p>
      <w:pPr>
        <w:pStyle w:val="Heading1"/>
      </w:pPr>
      <w:r>
        <w:t>2. Project Objectives and Scope</w:t>
      </w:r>
    </w:p>
    <w:p>
      <w:pPr>
        <w:pStyle w:val="ListBullet"/>
      </w:pPr>
      <w:r>
        <w:t>Establish a baseline of delivery reliability, delivery time, and shipment cost.</w:t>
      </w:r>
    </w:p>
    <w:p>
      <w:pPr>
        <w:pStyle w:val="ListBullet"/>
      </w:pPr>
      <w:r>
        <w:t>Identify patterns in delays by zone, weekday, order volume, delivery partner, and distance.</w:t>
      </w:r>
    </w:p>
    <w:p>
      <w:pPr>
        <w:pStyle w:val="ListBullet"/>
      </w:pPr>
      <w:r>
        <w:t>Build a model that estimates the probability of an order being late using information available before delivery.</w:t>
      </w:r>
    </w:p>
    <w:p>
      <w:pPr>
        <w:pStyle w:val="ListBullet"/>
      </w:pPr>
      <w:r>
        <w:t>Group delivery zones with similar demand and service patterns to support staffing and capacity planning.</w:t>
      </w:r>
    </w:p>
    <w:p>
      <w:pPr>
        <w:pStyle w:val="ListBullet"/>
      </w:pPr>
      <w:r>
        <w:t>Formulate a basic route or workload allocation problem that reduces distance or cost while meeting delivery constraints.</w:t>
      </w:r>
    </w:p>
    <w:p>
      <w:pPr>
        <w:pStyle w:val="ListBullet"/>
      </w:pPr>
      <w:r>
        <w:t>Convert findings into practical recommendations for operations managers.</w:t>
      </w:r>
    </w:p>
    <w:p>
      <w:pPr>
        <w:pStyle w:val="Heading2"/>
      </w:pPr>
      <w:r>
        <w:t>2.1 Scope and assumptions</w:t>
      </w:r>
    </w:p>
    <w:p>
      <w:r>
        <w:t>The initial project focuses on domestic parcel delivery from one warehouse. It assumes that order timestamps, promised delivery dates, actual delivery timestamps, destination zone, carrier, shipment cost, and parcel attributes can be obtained. GPS traces and live traffic are optional extensions. Customer names, phone numbers, and exact addresses are not required for the first analysis and should be removed or anonymised.</w:t>
      </w:r>
    </w:p>
    <w:p>
      <w:pPr>
        <w:pStyle w:val="Heading1"/>
      </w:pPr>
      <w:r>
        <w:t>3. Key Performance Indicators (KPIs)</w:t>
      </w:r>
    </w:p>
    <w:tbl>
      <w:tblPr>
        <w:tblStyle w:val="TableGrid"/>
        <w:tblW w:type="auto" w:w="0"/>
        <w:tblLook w:firstColumn="1" w:firstRow="1" w:lastColumn="0" w:lastRow="0" w:noHBand="0" w:noVBand="1" w:val="04A0"/>
      </w:tblPr>
      <w:tblGrid>
        <w:gridCol w:w="3312"/>
        <w:gridCol w:w="3312"/>
        <w:gridCol w:w="3312"/>
      </w:tblGrid>
      <w:tr>
        <w:tc>
          <w:tcPr>
            <w:tcW w:type="dxa" w:w="3312"/>
            <w:shd w:fill="163A5F"/>
          </w:tcPr>
          <w:p>
            <w:r/>
            <w:r>
              <w:rPr>
                <w:b/>
                <w:color w:val="FFFFFF"/>
                <w:sz w:val="19"/>
              </w:rPr>
              <w:t>KPI</w:t>
            </w:r>
          </w:p>
        </w:tc>
        <w:tc>
          <w:tcPr>
            <w:tcW w:type="dxa" w:w="3312"/>
            <w:shd w:fill="163A5F"/>
          </w:tcPr>
          <w:p>
            <w:r/>
            <w:r>
              <w:rPr>
                <w:b/>
                <w:color w:val="FFFFFF"/>
                <w:sz w:val="19"/>
              </w:rPr>
              <w:t>Calculation</w:t>
            </w:r>
          </w:p>
        </w:tc>
        <w:tc>
          <w:tcPr>
            <w:tcW w:type="dxa" w:w="3312"/>
            <w:shd w:fill="163A5F"/>
          </w:tcPr>
          <w:p>
            <w:r/>
            <w:r>
              <w:rPr>
                <w:b/>
                <w:color w:val="FFFFFF"/>
                <w:sz w:val="19"/>
              </w:rPr>
              <w:t>Management use</w:t>
            </w:r>
          </w:p>
        </w:tc>
      </w:tr>
      <w:tr>
        <w:tc>
          <w:tcPr>
            <w:tcW w:type="dxa" w:w="3312"/>
            <w:shd w:fill="F1F6F8"/>
          </w:tcPr>
          <w:p>
            <w:r/>
            <w:r>
              <w:rPr>
                <w:b w:val="0"/>
                <w:sz w:val="19"/>
              </w:rPr>
              <w:t>On-time delivery rate</w:t>
            </w:r>
          </w:p>
        </w:tc>
        <w:tc>
          <w:tcPr>
            <w:tcW w:type="dxa" w:w="3312"/>
            <w:shd w:fill="F1F6F8"/>
          </w:tcPr>
          <w:p>
            <w:r/>
            <w:r>
              <w:rPr>
                <w:b w:val="0"/>
                <w:sz w:val="19"/>
              </w:rPr>
              <w:t>Orders delivered on or before the promised date ÷ delivered orders × 100</w:t>
            </w:r>
          </w:p>
        </w:tc>
        <w:tc>
          <w:tcPr>
            <w:tcW w:type="dxa" w:w="3312"/>
            <w:shd w:fill="F1F6F8"/>
          </w:tcPr>
          <w:p>
            <w:r/>
            <w:r>
              <w:rPr>
                <w:b w:val="0"/>
                <w:sz w:val="19"/>
              </w:rPr>
              <w:t>Measures delivery reliability; compare by zone, carrier, and week.</w:t>
            </w:r>
          </w:p>
        </w:tc>
      </w:tr>
      <w:tr>
        <w:tc>
          <w:tcPr>
            <w:tcW w:type="dxa" w:w="3312"/>
          </w:tcPr>
          <w:p>
            <w:r/>
            <w:r>
              <w:rPr>
                <w:b w:val="0"/>
                <w:sz w:val="19"/>
              </w:rPr>
              <w:t>Average delivery lead time</w:t>
            </w:r>
          </w:p>
        </w:tc>
        <w:tc>
          <w:tcPr>
            <w:tcW w:type="dxa" w:w="3312"/>
          </w:tcPr>
          <w:p>
            <w:r/>
            <w:r>
              <w:rPr>
                <w:b w:val="0"/>
                <w:sz w:val="19"/>
              </w:rPr>
              <w:t>Mean of actual delivery timestamp − order/dispatch timestamp</w:t>
            </w:r>
          </w:p>
        </w:tc>
        <w:tc>
          <w:tcPr>
            <w:tcW w:type="dxa" w:w="3312"/>
          </w:tcPr>
          <w:p>
            <w:r/>
            <w:r>
              <w:rPr>
                <w:b w:val="0"/>
                <w:sz w:val="19"/>
              </w:rPr>
              <w:t>Shows how long the delivery process takes; clarify the start point consistently.</w:t>
            </w:r>
          </w:p>
        </w:tc>
      </w:tr>
      <w:tr>
        <w:tc>
          <w:tcPr>
            <w:tcW w:type="dxa" w:w="3312"/>
            <w:shd w:fill="F1F6F8"/>
          </w:tcPr>
          <w:p>
            <w:r/>
            <w:r>
              <w:rPr>
                <w:b w:val="0"/>
                <w:sz w:val="19"/>
              </w:rPr>
              <w:t>Cost per shipment</w:t>
            </w:r>
          </w:p>
        </w:tc>
        <w:tc>
          <w:tcPr>
            <w:tcW w:type="dxa" w:w="3312"/>
            <w:shd w:fill="F1F6F8"/>
          </w:tcPr>
          <w:p>
            <w:r/>
            <w:r>
              <w:rPr>
                <w:b w:val="0"/>
                <w:sz w:val="19"/>
              </w:rPr>
              <w:t>Total delivery cost ÷ number of shipments</w:t>
            </w:r>
          </w:p>
        </w:tc>
        <w:tc>
          <w:tcPr>
            <w:tcW w:type="dxa" w:w="3312"/>
            <w:shd w:fill="F1F6F8"/>
          </w:tcPr>
          <w:p>
            <w:r/>
            <w:r>
              <w:rPr>
                <w:b w:val="0"/>
                <w:sz w:val="19"/>
              </w:rPr>
              <w:t>Tracks transport efficiency and supports carrier/route comparisons.</w:t>
            </w:r>
          </w:p>
        </w:tc>
      </w:tr>
      <w:tr>
        <w:tc>
          <w:tcPr>
            <w:tcW w:type="dxa" w:w="3312"/>
          </w:tcPr>
          <w:p>
            <w:r/>
            <w:r>
              <w:rPr>
                <w:b w:val="0"/>
                <w:sz w:val="19"/>
              </w:rPr>
              <w:t>Late-delivery rate</w:t>
            </w:r>
          </w:p>
        </w:tc>
        <w:tc>
          <w:tcPr>
            <w:tcW w:type="dxa" w:w="3312"/>
          </w:tcPr>
          <w:p>
            <w:r/>
            <w:r>
              <w:rPr>
                <w:b w:val="0"/>
                <w:sz w:val="19"/>
              </w:rPr>
              <w:t>Late delivered orders ÷ delivered orders × 100</w:t>
            </w:r>
          </w:p>
        </w:tc>
        <w:tc>
          <w:tcPr>
            <w:tcW w:type="dxa" w:w="3312"/>
          </w:tcPr>
          <w:p>
            <w:r/>
            <w:r>
              <w:rPr>
                <w:b w:val="0"/>
                <w:sz w:val="19"/>
              </w:rPr>
              <w:t>Highlights service failures and can be used as the model target.</w:t>
            </w:r>
          </w:p>
        </w:tc>
      </w:tr>
      <w:tr>
        <w:tc>
          <w:tcPr>
            <w:tcW w:type="dxa" w:w="3312"/>
            <w:shd w:fill="F1F6F8"/>
          </w:tcPr>
          <w:p>
            <w:r/>
            <w:r>
              <w:rPr>
                <w:b w:val="0"/>
                <w:sz w:val="19"/>
              </w:rPr>
              <w:t>First-attempt delivery success</w:t>
            </w:r>
          </w:p>
        </w:tc>
        <w:tc>
          <w:tcPr>
            <w:tcW w:type="dxa" w:w="3312"/>
            <w:shd w:fill="F1F6F8"/>
          </w:tcPr>
          <w:p>
            <w:r/>
            <w:r>
              <w:rPr>
                <w:b w:val="0"/>
                <w:sz w:val="19"/>
              </w:rPr>
              <w:t>Orders delivered on the first attempt ÷ attempted deliveries × 100</w:t>
            </w:r>
          </w:p>
        </w:tc>
        <w:tc>
          <w:tcPr>
            <w:tcW w:type="dxa" w:w="3312"/>
            <w:shd w:fill="F1F6F8"/>
          </w:tcPr>
          <w:p>
            <w:r/>
            <w:r>
              <w:rPr>
                <w:b w:val="0"/>
                <w:sz w:val="19"/>
              </w:rPr>
              <w:t>Helps identify address, customer availability, or operational issues.</w:t>
            </w:r>
          </w:p>
        </w:tc>
      </w:tr>
    </w:tbl>
    <w:p>
      <w:r>
        <w:t>KPI definitions should be agreed with the operations team before analysis. Cancelled orders, returned parcels, and orders without a confirmed delivery timestamp should be reported separately instead of silently included or excluded.</w:t>
      </w:r>
    </w:p>
    <w:p>
      <w:pPr>
        <w:pStyle w:val="Heading1"/>
      </w:pPr>
      <w:r>
        <w:t>4. Data Sources and Data Requirements</w:t>
      </w:r>
    </w:p>
    <w:p>
      <w:pPr>
        <w:pStyle w:val="Heading2"/>
      </w:pPr>
      <w:r>
        <w:t>4.1 Proposed data sources</w:t>
      </w:r>
    </w:p>
    <w:tbl>
      <w:tblPr>
        <w:tblStyle w:val="TableGrid"/>
        <w:tblW w:type="auto" w:w="0"/>
        <w:tblLook w:firstColumn="1" w:firstRow="1" w:lastColumn="0" w:lastRow="0" w:noHBand="0" w:noVBand="1" w:val="04A0"/>
      </w:tblPr>
      <w:tblGrid>
        <w:gridCol w:w="3312"/>
        <w:gridCol w:w="3312"/>
        <w:gridCol w:w="3312"/>
      </w:tblGrid>
      <w:tr>
        <w:tc>
          <w:tcPr>
            <w:tcW w:type="dxa" w:w="3312"/>
            <w:shd w:fill="163A5F"/>
          </w:tcPr>
          <w:p>
            <w:r/>
            <w:r>
              <w:rPr>
                <w:b/>
                <w:color w:val="FFFFFF"/>
                <w:sz w:val="19"/>
              </w:rPr>
              <w:t>Source</w:t>
            </w:r>
          </w:p>
        </w:tc>
        <w:tc>
          <w:tcPr>
            <w:tcW w:type="dxa" w:w="3312"/>
            <w:shd w:fill="163A5F"/>
          </w:tcPr>
          <w:p>
            <w:r/>
            <w:r>
              <w:rPr>
                <w:b/>
                <w:color w:val="FFFFFF"/>
                <w:sz w:val="19"/>
              </w:rPr>
              <w:t>Information</w:t>
            </w:r>
          </w:p>
        </w:tc>
        <w:tc>
          <w:tcPr>
            <w:tcW w:type="dxa" w:w="3312"/>
            <w:shd w:fill="163A5F"/>
          </w:tcPr>
          <w:p>
            <w:r/>
            <w:r>
              <w:rPr>
                <w:b/>
                <w:color w:val="FFFFFF"/>
                <w:sz w:val="19"/>
              </w:rPr>
              <w:t>Use / limitation</w:t>
            </w:r>
          </w:p>
        </w:tc>
      </w:tr>
      <w:tr>
        <w:tc>
          <w:tcPr>
            <w:tcW w:type="dxa" w:w="3312"/>
            <w:shd w:fill="F1F6F8"/>
          </w:tcPr>
          <w:p>
            <w:r/>
            <w:r>
              <w:rPr>
                <w:b w:val="0"/>
                <w:sz w:val="19"/>
              </w:rPr>
              <w:t>Internal operational data (preferred)</w:t>
            </w:r>
          </w:p>
        </w:tc>
        <w:tc>
          <w:tcPr>
            <w:tcW w:type="dxa" w:w="3312"/>
            <w:shd w:fill="F1F6F8"/>
          </w:tcPr>
          <w:p>
            <w:r/>
            <w:r>
              <w:rPr>
                <w:b w:val="0"/>
                <w:sz w:val="19"/>
              </w:rPr>
              <w:t>Order management system, warehouse records, carrier manifests, proof-of-delivery records, and transport invoices.</w:t>
            </w:r>
          </w:p>
        </w:tc>
        <w:tc>
          <w:tcPr>
            <w:tcW w:type="dxa" w:w="3312"/>
            <w:shd w:fill="F1F6F8"/>
          </w:tcPr>
          <w:p>
            <w:r/>
            <w:r>
              <w:rPr>
                <w:b w:val="0"/>
                <w:sz w:val="19"/>
              </w:rPr>
              <w:t>Most relevant for company-level decisions; requires permission and privacy controls.</w:t>
            </w:r>
          </w:p>
        </w:tc>
      </w:tr>
      <w:tr>
        <w:tc>
          <w:tcPr>
            <w:tcW w:type="dxa" w:w="3312"/>
          </w:tcPr>
          <w:p>
            <w:r/>
            <w:r>
              <w:rPr>
                <w:b w:val="0"/>
                <w:sz w:val="19"/>
              </w:rPr>
              <w:t>Olist Brazilian E-Commerce dataset</w:t>
            </w:r>
          </w:p>
        </w:tc>
        <w:tc>
          <w:tcPr>
            <w:tcW w:type="dxa" w:w="3312"/>
          </w:tcPr>
          <w:p>
            <w:r/>
            <w:r>
              <w:rPr>
                <w:b w:val="0"/>
                <w:sz w:val="19"/>
              </w:rPr>
              <w:t>Public educational dataset hosted on Kaggle; includes linked e-commerce tables and order/delivery-related fields.</w:t>
            </w:r>
          </w:p>
        </w:tc>
        <w:tc>
          <w:tcPr>
            <w:tcW w:type="dxa" w:w="3312"/>
          </w:tcPr>
          <w:p>
            <w:r/>
            <w:r>
              <w:rPr>
                <w:b w:val="0"/>
                <w:sz w:val="19"/>
              </w:rPr>
              <w:t>Useful for practising joins, delivery-time analysis, and order-level EDA; inspect the current data dictionary before use.</w:t>
            </w:r>
          </w:p>
        </w:tc>
      </w:tr>
      <w:tr>
        <w:tc>
          <w:tcPr>
            <w:tcW w:type="dxa" w:w="3312"/>
            <w:shd w:fill="F1F6F8"/>
          </w:tcPr>
          <w:p>
            <w:r/>
            <w:r>
              <w:rPr>
                <w:b w:val="0"/>
                <w:sz w:val="19"/>
              </w:rPr>
              <w:t>World Bank Logistics Performance Index</w:t>
            </w:r>
          </w:p>
        </w:tc>
        <w:tc>
          <w:tcPr>
            <w:tcW w:type="dxa" w:w="3312"/>
            <w:shd w:fill="F1F6F8"/>
          </w:tcPr>
          <w:p>
            <w:r/>
            <w:r>
              <w:rPr>
                <w:b w:val="0"/>
                <w:sz w:val="19"/>
              </w:rPr>
              <w:t>Public country-level logistics indicators, including timeliness, tracking, infrastructure, and service quality.</w:t>
            </w:r>
          </w:p>
        </w:tc>
        <w:tc>
          <w:tcPr>
            <w:tcW w:type="dxa" w:w="3312"/>
            <w:shd w:fill="F1F6F8"/>
          </w:tcPr>
          <w:p>
            <w:r/>
            <w:r>
              <w:rPr>
                <w:b w:val="0"/>
                <w:sz w:val="19"/>
              </w:rPr>
              <w:t>Provides background context and benchmarking at a national level; it cannot replace local shipment data.</w:t>
            </w:r>
          </w:p>
        </w:tc>
      </w:tr>
    </w:tbl>
    <w:p>
      <w:pPr>
        <w:pStyle w:val="Heading2"/>
      </w:pPr>
      <w:r>
        <w:t>4.2 Suggested fields</w:t>
      </w:r>
    </w:p>
    <w:p>
      <w:r>
        <w:t>Order ID; order date/time; dispatch date/time; promised delivery date; actual delivery date/time; delivery zone or postcode prefix; carrier; parcel weight/size; shipping fee or transport cost; delivery attempt count; order status; and a route or distance estimate. A unique order identifier will support table joins. Timestamps should use a consistent timezone and format.</w:t>
      </w:r>
    </w:p>
    <w:p>
      <w:pPr>
        <w:pStyle w:val="Heading1"/>
      </w:pPr>
      <w:r>
        <w:t>5. Data Science Methods and Their Applications</w:t>
      </w:r>
    </w:p>
    <w:p>
      <w:pPr>
        <w:pStyle w:val="ListBullet"/>
      </w:pPr>
      <w:r>
        <w:rPr>
          <w:b/>
        </w:rPr>
        <w:t xml:space="preserve">Exploratory data analysis (EDA): </w:t>
      </w:r>
      <w:r>
        <w:t>Summarise missing values, delivery times, late rates, costs, and volume. Use histograms, box plots, and grouped bar/line charts to discover patterns and outliers.</w:t>
      </w:r>
    </w:p>
    <w:p>
      <w:pPr>
        <w:pStyle w:val="ListBullet"/>
      </w:pPr>
      <w:r>
        <w:rPr>
          <w:b/>
        </w:rPr>
        <w:t xml:space="preserve">Regression / classification: </w:t>
      </w:r>
      <w:r>
        <w:t>Use regression to predict delivery lead time, or classification to estimate whether a shipment will be late. Candidate features include zone, weekday, distance, parcel size, carrier, and order volume.</w:t>
      </w:r>
    </w:p>
    <w:p>
      <w:pPr>
        <w:pStyle w:val="ListBullet"/>
      </w:pPr>
      <w:r>
        <w:rPr>
          <w:b/>
        </w:rPr>
        <w:t xml:space="preserve">Clustering: </w:t>
      </w:r>
      <w:r>
        <w:t>Group zones or time periods by delivery volume, average lead time, cost, and late rate. K-means may reveal operationally similar zones for staffing or service planning.</w:t>
      </w:r>
    </w:p>
    <w:p>
      <w:pPr>
        <w:pStyle w:val="ListBullet"/>
      </w:pPr>
      <w:r>
        <w:rPr>
          <w:b/>
        </w:rPr>
        <w:t xml:space="preserve">Optimisation: </w:t>
      </w:r>
      <w:r>
        <w:t>Use a vehicle-routing or workload-allocation formulation to minimise total distance or cost while respecting vehicle capacity, delivery windows, and driver limits. Begin with a small zone-level example.</w:t>
      </w:r>
    </w:p>
    <w:p>
      <w:pPr>
        <w:pStyle w:val="ListBullet"/>
      </w:pPr>
      <w:r>
        <w:rPr>
          <w:b/>
        </w:rPr>
        <w:t xml:space="preserve">Time-series analysis (optional): </w:t>
      </w:r>
      <w:r>
        <w:t>Aggregate order volume by day or week to identify seasonality and forecast demand for labour, vehicles, and inventory.</w:t>
      </w:r>
    </w:p>
    <w:p>
      <w:pPr>
        <w:pStyle w:val="Heading2"/>
      </w:pPr>
      <w:r>
        <w:t>5.1 Model evaluation and responsible use</w:t>
      </w:r>
    </w:p>
    <w:p>
      <w:r>
        <w:t>Split data chronologically into training and test periods so that future orders do not leak into model training. For a late-delivery classifier, evaluate precision, recall, F1-score, and ROC-AUC where appropriate; because late orders may be uncommon, accuracy alone can be misleading. For lead-time regression, use MAE and RMSE. Compare every model with a simple baseline. Check errors across zones and carriers, avoid using information that becomes available only after delivery, and keep a human dispatcher responsible for final decisions.</w:t>
      </w:r>
    </w:p>
    <w:p>
      <w:pPr>
        <w:pStyle w:val="Heading1"/>
      </w:pPr>
      <w:r>
        <w:t>6. Strategic Roadmap: End-to-End Process</w:t>
      </w:r>
    </w:p>
    <w:p>
      <w:pPr>
        <w:pStyle w:val="ListNumber"/>
      </w:pPr>
      <w:r>
        <w:rPr>
          <w:b/>
        </w:rPr>
        <w:t xml:space="preserve">Week 1 — Define and collect — </w:t>
      </w:r>
      <w:r>
        <w:t>Confirm business questions, KPI definitions, data owner, access permissions, time period, and data dictionary. Download a suitable public dataset if internal data is unavailable.</w:t>
      </w:r>
    </w:p>
    <w:p>
      <w:pPr>
        <w:pStyle w:val="ListNumber"/>
      </w:pPr>
      <w:r>
        <w:rPr>
          <w:b/>
        </w:rPr>
        <w:t xml:space="preserve">Week 2 — Clean and integrate — </w:t>
      </w:r>
      <w:r>
        <w:t>Load CSV files with pandas, standardise column names and timestamps, remove duplicate records, validate key fields, handle missing values, and join tables using order IDs. Document every decision.</w:t>
      </w:r>
    </w:p>
    <w:p>
      <w:pPr>
        <w:pStyle w:val="ListNumber"/>
      </w:pPr>
      <w:r>
        <w:rPr>
          <w:b/>
        </w:rPr>
        <w:t xml:space="preserve">Week 3 — Explore and establish baseline — </w:t>
      </w:r>
      <w:r>
        <w:t>Calculate KPIs, inspect distributions and outliers, compare zones/carriers/weekdays, and create charts. Record baseline values before proposing improvements.</w:t>
      </w:r>
    </w:p>
    <w:p>
      <w:pPr>
        <w:pStyle w:val="ListNumber"/>
      </w:pPr>
      <w:r>
        <w:rPr>
          <w:b/>
        </w:rPr>
        <w:t xml:space="preserve">Week 4 — Build and test models — </w:t>
      </w:r>
      <w:r>
        <w:t>Create a chronological train/test split. Train a simple baseline and a suitable regression/classification model. Evaluate performance and review errors.</w:t>
      </w:r>
    </w:p>
    <w:p>
      <w:pPr>
        <w:pStyle w:val="ListNumber"/>
      </w:pPr>
      <w:r>
        <w:rPr>
          <w:b/>
        </w:rPr>
        <w:t xml:space="preserve">Week 5 — Optimise and recommend — </w:t>
      </w:r>
      <w:r>
        <w:t>Cluster zones if useful, test a small route/workload allocation scenario, and compare proposed decisions against current practice. Quantify trade-offs.</w:t>
      </w:r>
    </w:p>
    <w:p>
      <w:pPr>
        <w:pStyle w:val="ListNumber"/>
      </w:pPr>
      <w:r>
        <w:rPr>
          <w:b/>
        </w:rPr>
        <w:t xml:space="preserve">Week 6 — Report and hand over — </w:t>
      </w:r>
      <w:r>
        <w:t>Prepare a dashboard/report, document limitations, present recommendations, and define a monitoring plan for the KPIs and model performance.</w:t>
      </w:r>
    </w:p>
    <w:p>
      <w:pPr>
        <w:pStyle w:val="Heading2"/>
      </w:pPr>
      <w:r>
        <w:t>6.1 Process flow</w:t>
      </w:r>
    </w:p>
    <w:p>
      <w:pPr>
        <w:jc w:val="center"/>
      </w:pPr>
      <w:r>
        <w:rPr>
          <w:b/>
          <w:color w:val="237A8B"/>
        </w:rPr>
        <w:t>Collect data  →  Clean &amp; integrate  →  Explore &amp; measure KPIs  →  Engineer features  →  Train &amp; evaluate  →  Optimise  →  Recommend &amp; monitor</w:t>
      </w:r>
    </w:p>
    <w:p>
      <w:pPr>
        <w:pStyle w:val="Heading1"/>
      </w:pPr>
      <w:r>
        <w:t>7. Python Code Illustration</w:t>
      </w:r>
    </w:p>
    <w:p>
      <w:r>
        <w:t>The following example illustrates the first analysis steps. It assumes a CSV file named shipments.csv with columns named as shown. Rename the fields to match the actual dataset. This is a starter template, not a completed analysis or a trained production model.</w:t>
      </w:r>
    </w:p>
    <w:p>
      <w:r>
        <w:rPr>
          <w:rFonts w:ascii="Consolas" w:hAnsi="Consolas"/>
          <w:color w:val="243746"/>
          <w:sz w:val="16"/>
        </w:rPr>
        <w:t>import pandas as pd</w:t>
        <w:br/>
      </w:r>
      <w:r>
        <w:rPr>
          <w:rFonts w:ascii="Consolas" w:hAnsi="Consolas"/>
          <w:color w:val="243746"/>
          <w:sz w:val="16"/>
        </w:rPr>
        <w:t>import matplotlib.pyplot as plt</w:t>
        <w:br/>
      </w:r>
      <w:r>
        <w:rPr>
          <w:rFonts w:ascii="Consolas" w:hAnsi="Consolas"/>
          <w:color w:val="243746"/>
          <w:sz w:val="16"/>
        </w:rPr>
        <w:br/>
      </w:r>
      <w:r>
        <w:rPr>
          <w:rFonts w:ascii="Consolas" w:hAnsi="Consolas"/>
          <w:color w:val="243746"/>
          <w:sz w:val="16"/>
        </w:rPr>
        <w:t># 1. Load and inspect shipment data</w:t>
        <w:br/>
      </w:r>
      <w:r>
        <w:rPr>
          <w:rFonts w:ascii="Consolas" w:hAnsi="Consolas"/>
          <w:color w:val="243746"/>
          <w:sz w:val="16"/>
        </w:rPr>
        <w:t>df = pd.read_csv("shipments.csv")</w:t>
        <w:br/>
      </w:r>
      <w:r>
        <w:rPr>
          <w:rFonts w:ascii="Consolas" w:hAnsi="Consolas"/>
          <w:color w:val="243746"/>
          <w:sz w:val="16"/>
        </w:rPr>
        <w:t>print(df.head())</w:t>
        <w:br/>
      </w:r>
      <w:r>
        <w:rPr>
          <w:rFonts w:ascii="Consolas" w:hAnsi="Consolas"/>
          <w:color w:val="243746"/>
          <w:sz w:val="16"/>
        </w:rPr>
        <w:t>print(df.info())</w:t>
        <w:br/>
      </w:r>
      <w:r>
        <w:rPr>
          <w:rFonts w:ascii="Consolas" w:hAnsi="Consolas"/>
          <w:color w:val="243746"/>
          <w:sz w:val="16"/>
        </w:rPr>
        <w:t>print(df.isna().sum())</w:t>
        <w:br/>
      </w:r>
      <w:r>
        <w:rPr>
          <w:rFonts w:ascii="Consolas" w:hAnsi="Consolas"/>
          <w:color w:val="243746"/>
          <w:sz w:val="16"/>
        </w:rPr>
        <w:br/>
      </w:r>
      <w:r>
        <w:rPr>
          <w:rFonts w:ascii="Consolas" w:hAnsi="Consolas"/>
          <w:color w:val="243746"/>
          <w:sz w:val="16"/>
        </w:rPr>
        <w:t># 2. Parse dates and remove duplicate orders</w:t>
        <w:br/>
      </w:r>
      <w:r>
        <w:rPr>
          <w:rFonts w:ascii="Consolas" w:hAnsi="Consolas"/>
          <w:color w:val="243746"/>
          <w:sz w:val="16"/>
        </w:rPr>
        <w:t>date_cols = ["order_date", "promised_date", "delivered_date"]</w:t>
        <w:br/>
      </w:r>
      <w:r>
        <w:rPr>
          <w:rFonts w:ascii="Consolas" w:hAnsi="Consolas"/>
          <w:color w:val="243746"/>
          <w:sz w:val="16"/>
        </w:rPr>
        <w:t>for col in date_cols:</w:t>
        <w:br/>
      </w:r>
      <w:r>
        <w:rPr>
          <w:rFonts w:ascii="Consolas" w:hAnsi="Consolas"/>
          <w:color w:val="243746"/>
          <w:sz w:val="16"/>
        </w:rPr>
        <w:t xml:space="preserve">    df[col] = pd.to_datetime(df[col], errors="coerce")</w:t>
        <w:br/>
      </w:r>
      <w:r>
        <w:rPr>
          <w:rFonts w:ascii="Consolas" w:hAnsi="Consolas"/>
          <w:color w:val="243746"/>
          <w:sz w:val="16"/>
        </w:rPr>
        <w:br/>
      </w:r>
      <w:r>
        <w:rPr>
          <w:rFonts w:ascii="Consolas" w:hAnsi="Consolas"/>
          <w:color w:val="243746"/>
          <w:sz w:val="16"/>
        </w:rPr>
        <w:t>df = df.drop_duplicates(subset=["order_id"])</w:t>
        <w:br/>
      </w:r>
      <w:r>
        <w:rPr>
          <w:rFonts w:ascii="Consolas" w:hAnsi="Consolas"/>
          <w:color w:val="243746"/>
          <w:sz w:val="16"/>
        </w:rPr>
        <w:br/>
      </w:r>
      <w:r>
        <w:rPr>
          <w:rFonts w:ascii="Consolas" w:hAnsi="Consolas"/>
          <w:color w:val="243746"/>
          <w:sz w:val="16"/>
        </w:rPr>
        <w:t># 3. Create analysis fields</w:t>
        <w:br/>
      </w:r>
      <w:r>
        <w:rPr>
          <w:rFonts w:ascii="Consolas" w:hAnsi="Consolas"/>
          <w:color w:val="243746"/>
          <w:sz w:val="16"/>
        </w:rPr>
        <w:t>df["delivery_days"] = (</w:t>
        <w:br/>
      </w:r>
      <w:r>
        <w:rPr>
          <w:rFonts w:ascii="Consolas" w:hAnsi="Consolas"/>
          <w:color w:val="243746"/>
          <w:sz w:val="16"/>
        </w:rPr>
        <w:t xml:space="preserve">    df["delivered_date"] - df["order_date"]</w:t>
        <w:br/>
      </w:r>
      <w:r>
        <w:rPr>
          <w:rFonts w:ascii="Consolas" w:hAnsi="Consolas"/>
          <w:color w:val="243746"/>
          <w:sz w:val="16"/>
        </w:rPr>
        <w:t>).dt.total_seconds() / 86400</w:t>
        <w:br/>
      </w:r>
      <w:r>
        <w:rPr>
          <w:rFonts w:ascii="Consolas" w:hAnsi="Consolas"/>
          <w:color w:val="243746"/>
          <w:sz w:val="16"/>
        </w:rPr>
        <w:br/>
      </w:r>
      <w:r>
        <w:rPr>
          <w:rFonts w:ascii="Consolas" w:hAnsi="Consolas"/>
          <w:color w:val="243746"/>
          <w:sz w:val="16"/>
        </w:rPr>
        <w:t>df["is_late"] = (</w:t>
        <w:br/>
      </w:r>
      <w:r>
        <w:rPr>
          <w:rFonts w:ascii="Consolas" w:hAnsi="Consolas"/>
          <w:color w:val="243746"/>
          <w:sz w:val="16"/>
        </w:rPr>
        <w:t xml:space="preserve">    df["delivered_date"].dt.date &gt; df["promised_date"].dt.date</w:t>
        <w:br/>
      </w:r>
      <w:r>
        <w:rPr>
          <w:rFonts w:ascii="Consolas" w:hAnsi="Consolas"/>
          <w:color w:val="243746"/>
          <w:sz w:val="16"/>
        </w:rPr>
        <w:t>)</w:t>
        <w:br/>
      </w:r>
      <w:r>
        <w:rPr>
          <w:rFonts w:ascii="Consolas" w:hAnsi="Consolas"/>
          <w:color w:val="243746"/>
          <w:sz w:val="16"/>
        </w:rPr>
        <w:br/>
      </w:r>
      <w:r>
        <w:rPr>
          <w:rFonts w:ascii="Consolas" w:hAnsi="Consolas"/>
          <w:color w:val="243746"/>
          <w:sz w:val="16"/>
        </w:rPr>
        <w:t># Keep only rows with the fields required for the baseline</w:t>
        <w:br/>
      </w:r>
      <w:r>
        <w:rPr>
          <w:rFonts w:ascii="Consolas" w:hAnsi="Consolas"/>
          <w:color w:val="243746"/>
          <w:sz w:val="16"/>
        </w:rPr>
        <w:t>analysis = df.dropna(</w:t>
        <w:br/>
      </w:r>
      <w:r>
        <w:rPr>
          <w:rFonts w:ascii="Consolas" w:hAnsi="Consolas"/>
          <w:color w:val="243746"/>
          <w:sz w:val="16"/>
        </w:rPr>
        <w:t xml:space="preserve">    subset=["delivered_date", "promised_date", "delivery_days"]</w:t>
        <w:br/>
      </w:r>
      <w:r>
        <w:rPr>
          <w:rFonts w:ascii="Consolas" w:hAnsi="Consolas"/>
          <w:color w:val="243746"/>
          <w:sz w:val="16"/>
        </w:rPr>
        <w:t>)</w:t>
        <w:br/>
      </w:r>
      <w:r>
        <w:rPr>
          <w:rFonts w:ascii="Consolas" w:hAnsi="Consolas"/>
          <w:color w:val="243746"/>
          <w:sz w:val="16"/>
        </w:rPr>
        <w:br/>
      </w:r>
      <w:r>
        <w:rPr>
          <w:rFonts w:ascii="Consolas" w:hAnsi="Consolas"/>
          <w:color w:val="243746"/>
          <w:sz w:val="16"/>
        </w:rPr>
        <w:t># 4. Calculate KPIs</w:t>
        <w:br/>
      </w:r>
      <w:r>
        <w:rPr>
          <w:rFonts w:ascii="Consolas" w:hAnsi="Consolas"/>
          <w:color w:val="243746"/>
          <w:sz w:val="16"/>
        </w:rPr>
        <w:t>on_time_rate = (~analysis["is_late"]).mean() * 100</w:t>
        <w:br/>
      </w:r>
      <w:r>
        <w:rPr>
          <w:rFonts w:ascii="Consolas" w:hAnsi="Consolas"/>
          <w:color w:val="243746"/>
          <w:sz w:val="16"/>
        </w:rPr>
        <w:t>avg_delivery_days = analysis["delivery_days"].mean()</w:t>
        <w:br/>
      </w:r>
      <w:r>
        <w:rPr>
          <w:rFonts w:ascii="Consolas" w:hAnsi="Consolas"/>
          <w:color w:val="243746"/>
          <w:sz w:val="16"/>
        </w:rPr>
        <w:t>late_rate = analysis["is_late"].mean() * 100</w:t>
        <w:br/>
      </w:r>
      <w:r>
        <w:rPr>
          <w:rFonts w:ascii="Consolas" w:hAnsi="Consolas"/>
          <w:color w:val="243746"/>
          <w:sz w:val="16"/>
        </w:rPr>
        <w:br/>
      </w:r>
      <w:r>
        <w:rPr>
          <w:rFonts w:ascii="Consolas" w:hAnsi="Consolas"/>
          <w:color w:val="243746"/>
          <w:sz w:val="16"/>
        </w:rPr>
        <w:t>print(f"On-time delivery: {on_time_rate:.1f}%")</w:t>
        <w:br/>
      </w:r>
      <w:r>
        <w:rPr>
          <w:rFonts w:ascii="Consolas" w:hAnsi="Consolas"/>
          <w:color w:val="243746"/>
          <w:sz w:val="16"/>
        </w:rPr>
        <w:t>print(f"Average delivery time: {avg_delivery_days:.2f} days")</w:t>
        <w:br/>
      </w:r>
      <w:r>
        <w:rPr>
          <w:rFonts w:ascii="Consolas" w:hAnsi="Consolas"/>
          <w:color w:val="243746"/>
          <w:sz w:val="16"/>
        </w:rPr>
        <w:t>print(f"Late delivery rate: {late_rate:.1f}%")</w:t>
        <w:br/>
      </w:r>
      <w:r>
        <w:rPr>
          <w:rFonts w:ascii="Consolas" w:hAnsi="Consolas"/>
          <w:color w:val="243746"/>
          <w:sz w:val="16"/>
        </w:rPr>
        <w:br/>
      </w:r>
      <w:r>
        <w:rPr>
          <w:rFonts w:ascii="Consolas" w:hAnsi="Consolas"/>
          <w:color w:val="243746"/>
          <w:sz w:val="16"/>
        </w:rPr>
        <w:t># 5. Compare performance by zone</w:t>
        <w:br/>
      </w:r>
      <w:r>
        <w:rPr>
          <w:rFonts w:ascii="Consolas" w:hAnsi="Consolas"/>
          <w:color w:val="243746"/>
          <w:sz w:val="16"/>
        </w:rPr>
        <w:t>zone_summary = analysis.groupby("delivery_zone").agg(</w:t>
        <w:br/>
      </w:r>
      <w:r>
        <w:rPr>
          <w:rFonts w:ascii="Consolas" w:hAnsi="Consolas"/>
          <w:color w:val="243746"/>
          <w:sz w:val="16"/>
        </w:rPr>
        <w:t xml:space="preserve">    orders=("order_id", "nunique"),</w:t>
        <w:br/>
      </w:r>
      <w:r>
        <w:rPr>
          <w:rFonts w:ascii="Consolas" w:hAnsi="Consolas"/>
          <w:color w:val="243746"/>
          <w:sz w:val="16"/>
        </w:rPr>
        <w:t xml:space="preserve">    average_days=("delivery_days", "mean"),</w:t>
        <w:br/>
      </w:r>
      <w:r>
        <w:rPr>
          <w:rFonts w:ascii="Consolas" w:hAnsi="Consolas"/>
          <w:color w:val="243746"/>
          <w:sz w:val="16"/>
        </w:rPr>
        <w:t xml:space="preserve">    late_rate=("is_late", "mean")</w:t>
        <w:br/>
      </w:r>
      <w:r>
        <w:rPr>
          <w:rFonts w:ascii="Consolas" w:hAnsi="Consolas"/>
          <w:color w:val="243746"/>
          <w:sz w:val="16"/>
        </w:rPr>
        <w:t>)</w:t>
        <w:br/>
      </w:r>
      <w:r>
        <w:rPr>
          <w:rFonts w:ascii="Consolas" w:hAnsi="Consolas"/>
          <w:color w:val="243746"/>
          <w:sz w:val="16"/>
        </w:rPr>
        <w:t>zone_summary["late_rate"] *= 100</w:t>
        <w:br/>
      </w:r>
      <w:r>
        <w:rPr>
          <w:rFonts w:ascii="Consolas" w:hAnsi="Consolas"/>
          <w:color w:val="243746"/>
          <w:sz w:val="16"/>
        </w:rPr>
        <w:t>print(zone_summary.sort_values("late_rate", ascending=False))</w:t>
        <w:br/>
      </w:r>
      <w:r>
        <w:rPr>
          <w:rFonts w:ascii="Consolas" w:hAnsi="Consolas"/>
          <w:color w:val="243746"/>
          <w:sz w:val="16"/>
        </w:rPr>
        <w:br/>
      </w:r>
      <w:r>
        <w:rPr>
          <w:rFonts w:ascii="Consolas" w:hAnsi="Consolas"/>
          <w:color w:val="243746"/>
          <w:sz w:val="16"/>
        </w:rPr>
        <w:t># 6. Visualise the delivery-time distribution</w:t>
        <w:br/>
      </w:r>
      <w:r>
        <w:rPr>
          <w:rFonts w:ascii="Consolas" w:hAnsi="Consolas"/>
          <w:color w:val="243746"/>
          <w:sz w:val="16"/>
        </w:rPr>
        <w:t>analysis["delivery_days"].hist(bins=20)</w:t>
        <w:br/>
      </w:r>
      <w:r>
        <w:rPr>
          <w:rFonts w:ascii="Consolas" w:hAnsi="Consolas"/>
          <w:color w:val="243746"/>
          <w:sz w:val="16"/>
        </w:rPr>
        <w:t>plt.xlabel("Delivery time (days)")</w:t>
        <w:br/>
      </w:r>
      <w:r>
        <w:rPr>
          <w:rFonts w:ascii="Consolas" w:hAnsi="Consolas"/>
          <w:color w:val="243746"/>
          <w:sz w:val="16"/>
        </w:rPr>
        <w:t>plt.ylabel("Number of shipments")</w:t>
        <w:br/>
      </w:r>
      <w:r>
        <w:rPr>
          <w:rFonts w:ascii="Consolas" w:hAnsi="Consolas"/>
          <w:color w:val="243746"/>
          <w:sz w:val="16"/>
        </w:rPr>
        <w:t>plt.title("Distribution of Delivery Lead Time")</w:t>
        <w:br/>
      </w:r>
      <w:r>
        <w:rPr>
          <w:rFonts w:ascii="Consolas" w:hAnsi="Consolas"/>
          <w:color w:val="243746"/>
          <w:sz w:val="16"/>
        </w:rPr>
        <w:t>plt.tight_layout()</w:t>
        <w:br/>
      </w:r>
      <w:r>
        <w:rPr>
          <w:rFonts w:ascii="Consolas" w:hAnsi="Consolas"/>
          <w:color w:val="243746"/>
          <w:sz w:val="16"/>
        </w:rPr>
        <w:t>plt.show()</w:t>
        <w:br/>
      </w:r>
    </w:p>
    <w:p>
      <w:pPr>
        <w:pStyle w:val="Heading2"/>
      </w:pPr>
      <w:r>
        <w:t>7.1 Pseudocode for delay prediction</w:t>
      </w:r>
    </w:p>
    <w:p>
      <w:r>
        <w:rPr>
          <w:rFonts w:ascii="Consolas" w:hAnsi="Consolas"/>
          <w:sz w:val="18"/>
        </w:rPr>
        <w:t>BEGIN</w:t>
        <w:br/>
      </w:r>
      <w:r>
        <w:rPr>
          <w:rFonts w:ascii="Consolas" w:hAnsi="Consolas"/>
          <w:sz w:val="18"/>
        </w:rPr>
        <w:t xml:space="preserve">  Load cleaned shipment data</w:t>
        <w:br/>
      </w:r>
      <w:r>
        <w:rPr>
          <w:rFonts w:ascii="Consolas" w:hAnsi="Consolas"/>
          <w:sz w:val="18"/>
        </w:rPr>
        <w:t xml:space="preserve">  Select features known before delivery</w:t>
        <w:br/>
      </w:r>
      <w:r>
        <w:rPr>
          <w:rFonts w:ascii="Consolas" w:hAnsi="Consolas"/>
          <w:sz w:val="18"/>
        </w:rPr>
        <w:t xml:space="preserve">  Define target = 1 if delivered after promised date, otherwise 0</w:t>
        <w:br/>
      </w:r>
      <w:r>
        <w:rPr>
          <w:rFonts w:ascii="Consolas" w:hAnsi="Consolas"/>
          <w:sz w:val="18"/>
        </w:rPr>
        <w:t xml:space="preserve">  Split records by time into training and test sets</w:t>
        <w:br/>
      </w:r>
      <w:r>
        <w:rPr>
          <w:rFonts w:ascii="Consolas" w:hAnsi="Consolas"/>
          <w:sz w:val="18"/>
        </w:rPr>
        <w:t xml:space="preserve">  Fit a baseline classifier</w:t>
        <w:br/>
      </w:r>
      <w:r>
        <w:rPr>
          <w:rFonts w:ascii="Consolas" w:hAnsi="Consolas"/>
          <w:sz w:val="18"/>
        </w:rPr>
        <w:t xml:space="preserve">  Fit a stronger model and compare evaluation metrics</w:t>
        <w:br/>
      </w:r>
      <w:r>
        <w:rPr>
          <w:rFonts w:ascii="Consolas" w:hAnsi="Consolas"/>
          <w:sz w:val="18"/>
        </w:rPr>
        <w:t xml:space="preserve">  Review errors by zone and carrier</w:t>
        <w:br/>
      </w:r>
      <w:r>
        <w:rPr>
          <w:rFonts w:ascii="Consolas" w:hAnsi="Consolas"/>
          <w:sz w:val="18"/>
        </w:rPr>
        <w:t xml:space="preserve">  Flag high-risk shipments for dispatcher review</w:t>
        <w:br/>
      </w:r>
      <w:r>
        <w:rPr>
          <w:rFonts w:ascii="Consolas" w:hAnsi="Consolas"/>
          <w:sz w:val="18"/>
        </w:rPr>
        <w:t>END</w:t>
        <w:br/>
      </w:r>
    </w:p>
    <w:p>
      <w:pPr>
        <w:pStyle w:val="Heading1"/>
      </w:pPr>
      <w:r>
        <w:t>8. Expected Outcomes and Decision Impact</w:t>
      </w:r>
    </w:p>
    <w:p>
      <w:pPr>
        <w:pStyle w:val="ListBullet"/>
      </w:pPr>
      <w:r>
        <w:t>A reliable baseline showing where delays and high delivery costs occur.</w:t>
      </w:r>
    </w:p>
    <w:p>
      <w:pPr>
        <w:pStyle w:val="ListBullet"/>
      </w:pPr>
      <w:r>
        <w:t>A ranked view of zones, carriers, weekdays, and order types that need attention.</w:t>
      </w:r>
    </w:p>
    <w:p>
      <w:pPr>
        <w:pStyle w:val="ListBullet"/>
      </w:pPr>
      <w:r>
        <w:t>An early-warning score to help staff prioritise shipments at risk of missing their promised date.</w:t>
      </w:r>
    </w:p>
    <w:p>
      <w:pPr>
        <w:pStyle w:val="ListBullet"/>
      </w:pPr>
      <w:r>
        <w:t>More evidence-based allocation of drivers, delivery capacity, and warehouse resources.</w:t>
      </w:r>
    </w:p>
    <w:p>
      <w:pPr>
        <w:pStyle w:val="ListBullet"/>
      </w:pPr>
      <w:r>
        <w:t>A repeatable Python workflow that can be refreshed as new shipment data arrives.</w:t>
      </w:r>
    </w:p>
    <w:p>
      <w:r>
        <w:t>Potential benefits include fewer late deliveries, better use of vehicles and staff, lower avoidable transport costs, and clearer customer communication. These are expected benefits, not guaranteed results. A pilot should compare outcomes before and after the intervention and account for changes in demand, weather, traffic, and carrier capacity.</w:t>
      </w:r>
    </w:p>
    <w:p>
      <w:pPr>
        <w:pStyle w:val="Heading1"/>
      </w:pPr>
      <w:r>
        <w:t>9. Risks, Limitations, and Mitigation</w:t>
      </w:r>
    </w:p>
    <w:tbl>
      <w:tblPr>
        <w:tblStyle w:val="TableGrid"/>
        <w:tblW w:type="auto" w:w="0"/>
        <w:tblLook w:firstColumn="1" w:firstRow="1" w:lastColumn="0" w:lastRow="0" w:noHBand="0" w:noVBand="1" w:val="04A0"/>
      </w:tblPr>
      <w:tblGrid>
        <w:gridCol w:w="4968"/>
        <w:gridCol w:w="4968"/>
      </w:tblGrid>
      <w:tr>
        <w:tc>
          <w:tcPr>
            <w:tcW w:type="dxa" w:w="4968"/>
            <w:shd w:fill="163A5F"/>
          </w:tcPr>
          <w:p>
            <w:r/>
            <w:r>
              <w:rPr>
                <w:b/>
                <w:color w:val="FFFFFF"/>
                <w:sz w:val="19"/>
              </w:rPr>
              <w:t>Risk</w:t>
            </w:r>
          </w:p>
        </w:tc>
        <w:tc>
          <w:tcPr>
            <w:tcW w:type="dxa" w:w="4968"/>
            <w:shd w:fill="163A5F"/>
          </w:tcPr>
          <w:p>
            <w:r/>
            <w:r>
              <w:rPr>
                <w:b/>
                <w:color w:val="FFFFFF"/>
                <w:sz w:val="19"/>
              </w:rPr>
              <w:t>Mitigation</w:t>
            </w:r>
          </w:p>
        </w:tc>
      </w:tr>
      <w:tr>
        <w:tc>
          <w:tcPr>
            <w:tcW w:type="dxa" w:w="4968"/>
            <w:shd w:fill="F1F6F8"/>
          </w:tcPr>
          <w:p>
            <w:r/>
            <w:r>
              <w:rPr>
                <w:b w:val="0"/>
                <w:sz w:val="19"/>
              </w:rPr>
              <w:t>Missing or inaccurate timestamps</w:t>
            </w:r>
          </w:p>
        </w:tc>
        <w:tc>
          <w:tcPr>
            <w:tcW w:type="dxa" w:w="4968"/>
            <w:shd w:fill="F1F6F8"/>
          </w:tcPr>
          <w:p>
            <w:r/>
            <w:r>
              <w:rPr>
                <w:b w:val="0"/>
                <w:sz w:val="19"/>
              </w:rPr>
              <w:t>Validate date sequences, report missingness, and confirm definitions with operations staff.</w:t>
            </w:r>
          </w:p>
        </w:tc>
      </w:tr>
      <w:tr>
        <w:tc>
          <w:tcPr>
            <w:tcW w:type="dxa" w:w="4968"/>
          </w:tcPr>
          <w:p>
            <w:r/>
            <w:r>
              <w:rPr>
                <w:b w:val="0"/>
                <w:sz w:val="19"/>
              </w:rPr>
              <w:t>Biased or incomplete data</w:t>
            </w:r>
          </w:p>
        </w:tc>
        <w:tc>
          <w:tcPr>
            <w:tcW w:type="dxa" w:w="4968"/>
          </w:tcPr>
          <w:p>
            <w:r/>
            <w:r>
              <w:rPr>
                <w:b w:val="0"/>
                <w:sz w:val="19"/>
              </w:rPr>
              <w:t>Check coverage across zones, carriers, seasons, and order types; document exclusions.</w:t>
            </w:r>
          </w:p>
        </w:tc>
      </w:tr>
      <w:tr>
        <w:tc>
          <w:tcPr>
            <w:tcW w:type="dxa" w:w="4968"/>
            <w:shd w:fill="F1F6F8"/>
          </w:tcPr>
          <w:p>
            <w:r/>
            <w:r>
              <w:rPr>
                <w:b w:val="0"/>
                <w:sz w:val="19"/>
              </w:rPr>
              <w:t>Data privacy</w:t>
            </w:r>
          </w:p>
        </w:tc>
        <w:tc>
          <w:tcPr>
            <w:tcW w:type="dxa" w:w="4968"/>
            <w:shd w:fill="F1F6F8"/>
          </w:tcPr>
          <w:p>
            <w:r/>
            <w:r>
              <w:rPr>
                <w:b w:val="0"/>
                <w:sz w:val="19"/>
              </w:rPr>
              <w:t>Remove direct identifiers, restrict access, and use aggregated location data where possible.</w:t>
            </w:r>
          </w:p>
        </w:tc>
      </w:tr>
      <w:tr>
        <w:tc>
          <w:tcPr>
            <w:tcW w:type="dxa" w:w="4968"/>
          </w:tcPr>
          <w:p>
            <w:r/>
            <w:r>
              <w:rPr>
                <w:b w:val="0"/>
                <w:sz w:val="19"/>
              </w:rPr>
              <w:t>Model drift</w:t>
            </w:r>
          </w:p>
        </w:tc>
        <w:tc>
          <w:tcPr>
            <w:tcW w:type="dxa" w:w="4968"/>
          </w:tcPr>
          <w:p>
            <w:r/>
            <w:r>
              <w:rPr>
                <w:b w:val="0"/>
                <w:sz w:val="19"/>
              </w:rPr>
              <w:t>Monitor metrics over time and retrain only after checking data quality and performance.</w:t>
            </w:r>
          </w:p>
        </w:tc>
      </w:tr>
      <w:tr>
        <w:tc>
          <w:tcPr>
            <w:tcW w:type="dxa" w:w="4968"/>
            <w:shd w:fill="F1F6F8"/>
          </w:tcPr>
          <w:p>
            <w:r/>
            <w:r>
              <w:rPr>
                <w:b w:val="0"/>
                <w:sz w:val="19"/>
              </w:rPr>
              <w:t>Operational constraints</w:t>
            </w:r>
          </w:p>
        </w:tc>
        <w:tc>
          <w:tcPr>
            <w:tcW w:type="dxa" w:w="4968"/>
            <w:shd w:fill="F1F6F8"/>
          </w:tcPr>
          <w:p>
            <w:r/>
            <w:r>
              <w:rPr>
                <w:b w:val="0"/>
                <w:sz w:val="19"/>
              </w:rPr>
              <w:t>Treat model outputs as decision support; test recommendations with dispatchers before full rollout.</w:t>
            </w:r>
          </w:p>
        </w:tc>
      </w:tr>
    </w:tbl>
    <w:p>
      <w:pPr>
        <w:pStyle w:val="Heading1"/>
      </w:pPr>
      <w:r>
        <w:t>10. Conclusion</w:t>
      </w:r>
    </w:p>
    <w:p>
      <w:r>
        <w:t>This project provides a feasible, staged approach to applying data science to e-commerce logistics. It begins with clear business questions and measurable KPIs, uses public or authorised shipment data, and progresses from data cleaning and EDA to prediction and optimisation. Python tools such as pandas, matplotlib, and scikit-learn can make the workflow repeatable and transparent. By measuring a baseline, evaluating models carefully, and testing recommendations through a controlled pilot, the organisation can make better-informed decisions about delivery reliability, resource allocation, and operating cost.</w:t>
      </w:r>
    </w:p>
    <w:p>
      <w:pPr>
        <w:pStyle w:val="Heading1"/>
      </w:pPr>
      <w:r>
        <w:t>References and Public Resources</w:t>
      </w:r>
    </w:p>
    <w:p>
      <w:pPr>
        <w:pStyle w:val="ListNumber"/>
      </w:pPr>
      <w:r>
        <w:t>World Bank. Logistics Performance Index (LPI), Data Catalog. https://datacatalog.worldbank.org/infrastructure-data/search/dataset/0038649/logistics-performance-index</w:t>
      </w:r>
    </w:p>
    <w:p>
      <w:pPr>
        <w:pStyle w:val="ListNumber"/>
      </w:pPr>
      <w:r>
        <w:t>World Bank. Connecting to Compete 2025: The New Logistics Performance Indicators 2.0. https://documents.worldbank.org/en/publication/documents-reports/documentdetail/099042226142014971</w:t>
      </w:r>
    </w:p>
    <w:p>
      <w:pPr>
        <w:pStyle w:val="ListNumber"/>
      </w:pPr>
      <w:r>
        <w:t>World Bank Data. Logistics performance index: Overall (1=low to 5=high). https://data.worldbank.org/indicator/LP.LPI.OVRL.XQ</w:t>
      </w:r>
    </w:p>
    <w:p>
      <w:pPr>
        <w:pStyle w:val="ListNumber"/>
      </w:pPr>
      <w:r>
        <w:t>Kaggle. Brazilian E-Commerce Public Dataset by Olist. https://www.kaggle.com/datasets/olistbr/brazilian-ecommerce</w:t>
      </w:r>
    </w:p>
    <w:p>
      <w:pPr>
        <w:pStyle w:val="ListNumber"/>
      </w:pPr>
      <w:r>
        <w:t>pandas documentation. https://pandas.pydata.org/docs/</w:t>
      </w:r>
    </w:p>
    <w:p>
      <w:pPr>
        <w:pStyle w:val="ListNumber"/>
      </w:pPr>
      <w:r>
        <w:t>scikit-learn documentation. https://scikit-learn.org/stable/</w:t>
      </w:r>
    </w:p>
    <w:p>
      <w:r>
        <w:t>Note: Public dataset availability, column names, and access terms should be verified at the time of use. This report proposes an analysis plan; it does not claim that a model has been trained or that operational improvements have already been achieved.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Logistics Analytics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7A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7A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