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
    <w:p>
      <w:pPr/>
    </w:p>
    <w:p>
      <w:pPr>
        <w:spacing w:after="0" w:line="276" w:lineRule="auto"/>
        <w:jc w:val="center"/>
      </w:pPr>
      <w:r>
        <w:rPr>
          <w:b/>
          <w:bCs/>
          <w:sz w:val="36"/>
          <w:szCs w:val="36"/>
        </w:rPr>
        <w:t xml:space="preserve">OPERATIONS INTELLIGENCE PLATFORM AND FLOOR-PLAN DIGITISATION: A DATA AND AI INTERNSHIP AT BPO INTEGRA INDIA</w:t>
      </w:r>
    </w:p>
    <w:p>
      <w:pPr/>
    </w:p>
    <w:p>
      <w:pPr/>
    </w:p>
    <w:p w14:paraId="1CDE7FE1" w14:textId="77777777" w:rsidR="00274B69" w:rsidRDefault="00C93FC2">
      <w:pPr>
        <w:jc w:val="center"/>
        <w:rPr>
          <w:sz w:val="30"/>
          <w:szCs w:val="30"/>
        </w:rPr>
      </w:pPr>
      <w:r>
        <w:rPr>
          <w:sz w:val="30"/>
          <w:szCs w:val="30"/>
        </w:rPr>
        <w:t xml:space="preserve"> A REPORT </w:t>
      </w:r>
    </w:p>
    <w:p w14:paraId="1EDCA5BE" w14:textId="77777777" w:rsidR="00274B69" w:rsidRDefault="00274B69">
      <w:pPr>
        <w:jc w:val="center"/>
        <w:rPr>
          <w:sz w:val="30"/>
          <w:szCs w:val="30"/>
        </w:rPr>
      </w:pPr>
    </w:p>
    <w:p w14:paraId="11CF3D0C" w14:textId="77777777" w:rsidR="00274B69" w:rsidRDefault="00C93FC2">
      <w:pPr>
        <w:jc w:val="center"/>
        <w:rPr>
          <w:sz w:val="30"/>
          <w:szCs w:val="30"/>
        </w:rPr>
      </w:pPr>
      <w:r>
        <w:rPr>
          <w:sz w:val="30"/>
          <w:szCs w:val="30"/>
        </w:rPr>
        <w:t>submitted by</w:t>
      </w:r>
    </w:p>
    <w:p w14:paraId="5665B2B9" w14:textId="77777777" w:rsidR="00274B69" w:rsidRDefault="00274B69">
      <w:pPr>
        <w:jc w:val="center"/>
        <w:rPr>
          <w:sz w:val="30"/>
          <w:szCs w:val="30"/>
        </w:rPr>
      </w:pPr>
    </w:p>
    <w:p>
      <w:pPr>
        <w:spacing w:line="360" w:lineRule="auto"/>
        <w:jc w:val="center"/>
      </w:pPr>
      <w:r>
        <w:rPr>
          <w:b/>
          <w:bCs/>
          <w:sz w:val="28"/>
          <w:szCs w:val="28"/>
        </w:rPr>
        <w:t xml:space="preserve">SHARAN K (</w:t>
      </w:r>
      <w:r>
        <w:rPr>
          <w:b/>
          <w:bCs/>
          <w:sz w:val="28"/>
          <w:szCs w:val="28"/>
        </w:rPr>
        <w:t xml:space="preserve">23BDS1153</w:t>
      </w:r>
      <w:r>
        <w:rPr>
          <w:b/>
          <w:bCs/>
          <w:sz w:val="28"/>
          <w:szCs w:val="28"/>
        </w:rPr>
        <w:t xml:space="preserve">)</w:t>
      </w:r>
    </w:p>
    <w:p w14:paraId="3B44B477" w14:textId="77777777" w:rsidR="00274B69" w:rsidRDefault="00C93FC2">
      <w:pPr>
        <w:jc w:val="center"/>
        <w:rPr>
          <w:sz w:val="30"/>
          <w:szCs w:val="30"/>
        </w:rPr>
      </w:pPr>
      <w:r>
        <w:rPr>
          <w:sz w:val="30"/>
          <w:szCs w:val="30"/>
        </w:rPr>
        <w:t xml:space="preserve"> </w:t>
      </w:r>
    </w:p>
    <w:p w14:paraId="55CC128B" w14:textId="77777777" w:rsidR="00274B69" w:rsidRDefault="00274B69">
      <w:pPr>
        <w:jc w:val="center"/>
        <w:rPr>
          <w:sz w:val="30"/>
          <w:szCs w:val="30"/>
        </w:rPr>
      </w:pPr>
    </w:p>
    <w:p w14:paraId="10F04C1F" w14:textId="77777777" w:rsidR="00274B69" w:rsidRDefault="00274B69">
      <w:pPr>
        <w:jc w:val="center"/>
        <w:rPr>
          <w:sz w:val="30"/>
          <w:szCs w:val="30"/>
        </w:rPr>
      </w:pPr>
    </w:p>
    <w:p w14:paraId="6DA4EAC5" w14:textId="77777777" w:rsidR="00274B69" w:rsidRDefault="00274B69">
      <w:pPr>
        <w:jc w:val="center"/>
        <w:rPr>
          <w:sz w:val="30"/>
          <w:szCs w:val="30"/>
        </w:rPr>
      </w:pPr>
    </w:p>
    <w:p w14:paraId="6ACF7988" w14:textId="77777777" w:rsidR="00274B69" w:rsidRDefault="00C93FC2">
      <w:pPr>
        <w:jc w:val="center"/>
        <w:rPr>
          <w:i/>
          <w:sz w:val="30"/>
          <w:szCs w:val="30"/>
        </w:rPr>
      </w:pPr>
      <w:r>
        <w:rPr>
          <w:i/>
          <w:sz w:val="30"/>
          <w:szCs w:val="30"/>
        </w:rPr>
        <w:t xml:space="preserve">in partial fulfilment for the award </w:t>
      </w:r>
    </w:p>
    <w:p w14:paraId="34763AE3" w14:textId="77777777" w:rsidR="00274B69" w:rsidRDefault="00C93FC2">
      <w:pPr>
        <w:rPr>
          <w:sz w:val="32"/>
          <w:szCs w:val="32"/>
        </w:rPr>
      </w:pPr>
      <w:r>
        <w:rPr>
          <w:sz w:val="32"/>
          <w:szCs w:val="32"/>
        </w:rPr>
        <w:tab/>
      </w:r>
    </w:p>
    <w:p w14:paraId="36BDE045" w14:textId="77777777" w:rsidR="00274B69" w:rsidRDefault="00C93FC2">
      <w:pPr>
        <w:jc w:val="center"/>
        <w:rPr>
          <w:sz w:val="32"/>
          <w:szCs w:val="32"/>
        </w:rPr>
      </w:pPr>
      <w:r>
        <w:rPr>
          <w:sz w:val="32"/>
          <w:szCs w:val="32"/>
        </w:rPr>
        <w:t>of</w:t>
      </w:r>
    </w:p>
    <w:p w14:paraId="2D518DAF" w14:textId="77777777" w:rsidR="00274B69" w:rsidRDefault="00C93FC2">
      <w:pPr>
        <w:tabs>
          <w:tab w:val="left" w:pos="6380"/>
        </w:tabs>
        <w:rPr>
          <w:sz w:val="28"/>
          <w:szCs w:val="28"/>
        </w:rPr>
      </w:pPr>
      <w:r>
        <w:rPr>
          <w:sz w:val="28"/>
          <w:szCs w:val="28"/>
        </w:rPr>
        <w:tab/>
      </w:r>
    </w:p>
    <w:p w14:paraId="2CB54B84" w14:textId="77777777" w:rsidR="00274B69" w:rsidRDefault="00C93FC2">
      <w:pPr>
        <w:jc w:val="center"/>
        <w:rPr>
          <w:b/>
          <w:sz w:val="36"/>
          <w:szCs w:val="36"/>
        </w:rPr>
      </w:pPr>
      <w:r>
        <w:rPr>
          <w:b/>
          <w:sz w:val="36"/>
          <w:szCs w:val="36"/>
        </w:rPr>
        <w:t xml:space="preserve">B. Tech.  Computer Science and Engineering </w:t>
      </w:r>
    </w:p>
    <w:p w14:paraId="421ED1BB" w14:textId="77777777" w:rsidR="00274B69" w:rsidRDefault="00274B69">
      <w:pPr>
        <w:jc w:val="center"/>
        <w:rPr>
          <w:b/>
          <w:sz w:val="22"/>
          <w:szCs w:val="22"/>
        </w:rPr>
      </w:pPr>
    </w:p>
    <w:p w14:paraId="3360D76A" w14:textId="77777777" w:rsidR="00274B69" w:rsidRDefault="00C93FC2">
      <w:pPr>
        <w:jc w:val="center"/>
        <w:rPr>
          <w:b/>
          <w:sz w:val="46"/>
          <w:szCs w:val="46"/>
        </w:rPr>
      </w:pPr>
      <w:r>
        <w:rPr>
          <w:b/>
          <w:sz w:val="36"/>
          <w:szCs w:val="36"/>
        </w:rPr>
        <w:t xml:space="preserve">          </w:t>
      </w:r>
      <w:r>
        <w:rPr>
          <w:b/>
          <w:sz w:val="46"/>
          <w:szCs w:val="46"/>
        </w:rPr>
        <w:t xml:space="preserve">  </w:t>
      </w:r>
    </w:p>
    <w:p w14:paraId="2534C73D" w14:textId="77777777" w:rsidR="00274B69" w:rsidRDefault="00C93FC2">
      <w:pPr>
        <w:jc w:val="center"/>
      </w:pPr>
      <w:r>
        <w:rPr>
          <w:b/>
          <w:sz w:val="36"/>
          <w:szCs w:val="36"/>
        </w:rPr>
        <w:t>School of Computer Science and Engineering</w:t>
      </w:r>
    </w:p>
    <w:p w14:paraId="74CC3ECE" w14:textId="77777777" w:rsidR="00274B69" w:rsidRDefault="00274B69">
      <w:pPr>
        <w:ind w:firstLine="720"/>
        <w:jc w:val="center"/>
        <w:rPr>
          <w:b/>
          <w:sz w:val="36"/>
          <w:szCs w:val="36"/>
        </w:rPr>
      </w:pPr>
    </w:p>
    <w:p w14:paraId="5A926842" w14:textId="77777777" w:rsidR="00274B69" w:rsidRDefault="00C93FC2">
      <w:pPr>
        <w:jc w:val="center"/>
        <w:rPr>
          <w:sz w:val="32"/>
          <w:szCs w:val="32"/>
        </w:rPr>
      </w:pPr>
      <w:r>
        <w:rPr>
          <w:noProof/>
          <w:lang w:val="en-US" w:eastAsia="en-US"/>
        </w:rPr>
        <w:drawing>
          <wp:inline distT="0" distB="0" distL="0" distR="0" wp14:anchorId="1EA5A6BD" wp14:editId="53FA6EE2">
            <wp:extent cx="3190875" cy="108331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90875" cy="1083310"/>
                    </a:xfrm>
                    <a:prstGeom prst="rect">
                      <a:avLst/>
                    </a:prstGeom>
                    <a:ln/>
                  </pic:spPr>
                </pic:pic>
              </a:graphicData>
            </a:graphic>
          </wp:inline>
        </w:drawing>
      </w:r>
    </w:p>
    <w:p w14:paraId="3DB69CBE" w14:textId="77777777" w:rsidR="00274B69" w:rsidRDefault="00274B69">
      <w:pPr>
        <w:jc w:val="center"/>
        <w:rPr>
          <w:b/>
          <w:sz w:val="32"/>
          <w:szCs w:val="32"/>
        </w:rPr>
      </w:pPr>
    </w:p>
    <w:p w14:paraId="21A80D07" w14:textId="4914019C" w:rsidR="00274B69" w:rsidRDefault="008C4F05">
      <w:pPr>
        <w:jc w:val="center"/>
        <w:rPr>
          <w:color w:val="000000"/>
        </w:rPr>
      </w:pPr>
      <w:bookmarkStart w:id="0" w:name="_oscn3jxyn3s8" w:colFirst="0" w:colLast="0"/>
      <w:bookmarkEnd w:id="0"/>
      <w:r>
        <w:rPr>
          <w:b/>
          <w:color w:val="000000"/>
          <w:sz w:val="32"/>
          <w:szCs w:val="32"/>
        </w:rPr>
        <w:t>October - 2026</w:t>
      </w:r>
      <w:r>
        <w:br w:type="page"/>
      </w:r>
    </w:p>
    <w:p w14:paraId="47087D84" w14:textId="1F8E932B" w:rsidR="00274B69" w:rsidRDefault="00C93FC2" w:rsidP="004B0FA1">
      <w:pPr>
        <w:pBdr>
          <w:top w:val="nil"/>
          <w:left w:val="nil"/>
          <w:bottom w:val="nil"/>
          <w:right w:val="nil"/>
          <w:between w:val="nil"/>
        </w:pBdr>
        <w:spacing w:before="240" w:after="60"/>
        <w:jc w:val="center"/>
        <w:rPr>
          <w:color w:val="000000"/>
        </w:rPr>
      </w:pPr>
      <w:r>
        <w:rPr>
          <w:noProof/>
          <w:color w:val="000000"/>
          <w:lang w:val="en-US" w:eastAsia="en-US"/>
        </w:rPr>
        <w:lastRenderedPageBreak/>
        <w:drawing>
          <wp:inline distT="0" distB="0" distL="0" distR="0" wp14:anchorId="497CC638" wp14:editId="52CD1E52">
            <wp:extent cx="3190875" cy="108331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90875" cy="1083310"/>
                    </a:xfrm>
                    <a:prstGeom prst="rect">
                      <a:avLst/>
                    </a:prstGeom>
                    <a:ln/>
                  </pic:spPr>
                </pic:pic>
              </a:graphicData>
            </a:graphic>
          </wp:inline>
        </w:drawing>
      </w:r>
    </w:p>
    <w:p w14:paraId="2BC3FEBB" w14:textId="77777777" w:rsidR="00274B69" w:rsidRDefault="00274B69"/>
    <w:p w14:paraId="1910143E" w14:textId="77777777" w:rsidR="00274B69" w:rsidRDefault="00C93FC2">
      <w:pPr>
        <w:jc w:val="center"/>
        <w:rPr>
          <w:b/>
          <w:sz w:val="36"/>
          <w:szCs w:val="36"/>
        </w:rPr>
      </w:pPr>
      <w:r>
        <w:rPr>
          <w:b/>
          <w:sz w:val="36"/>
          <w:szCs w:val="36"/>
        </w:rPr>
        <w:t>School of Computer Science and Engineering</w:t>
      </w:r>
    </w:p>
    <w:p w14:paraId="18E54CDE" w14:textId="77777777" w:rsidR="00274B69" w:rsidRDefault="00274B69">
      <w:pPr>
        <w:jc w:val="center"/>
        <w:rPr>
          <w:sz w:val="40"/>
          <w:szCs w:val="40"/>
        </w:rPr>
      </w:pPr>
    </w:p>
    <w:p w14:paraId="2FC298EC" w14:textId="77777777" w:rsidR="00274B69" w:rsidRDefault="00C93FC2">
      <w:pPr>
        <w:jc w:val="center"/>
        <w:rPr>
          <w:b/>
          <w:sz w:val="32"/>
          <w:szCs w:val="32"/>
        </w:rPr>
      </w:pPr>
      <w:r>
        <w:rPr>
          <w:b/>
          <w:sz w:val="32"/>
          <w:szCs w:val="32"/>
        </w:rPr>
        <w:t>DECLARATION</w:t>
      </w:r>
    </w:p>
    <w:p w14:paraId="57715905" w14:textId="77777777" w:rsidR="00274B69" w:rsidRDefault="00274B69">
      <w:pPr>
        <w:jc w:val="center"/>
        <w:rPr>
          <w:b/>
          <w:sz w:val="32"/>
          <w:szCs w:val="32"/>
        </w:rPr>
      </w:pPr>
    </w:p>
    <w:p>
      <w:pPr>
        <w:spacing w:line="360" w:lineRule="auto"/>
        <w:ind w:firstLine="720"/>
        <w:jc w:val="both"/>
      </w:pPr>
      <w:r>
        <w:t xml:space="preserve">I hereby declare that the project entitled </w:t>
      </w:r>
      <w:r>
        <w:rPr>
          <w:b/>
          <w:bCs/>
        </w:rPr>
        <w:t xml:space="preserve">"Operations Intelligence Platform and Floor-Plan Digitisation: A Data and AI Internship at BPO Integra India"</w:t>
      </w:r>
      <w:r>
        <w:t xml:space="preserve"> submitted by me to the School of Computer Science and Engineering, Vellore Institute of Technology, Chennai Campus, Chennai 600127 in partial fulfilment of the requirements for the award of the degree of </w:t>
      </w:r>
      <w:r>
        <w:rPr>
          <w:b/>
          <w:bCs/>
        </w:rPr>
        <w:t xml:space="preserve">Bachelor of Technology – Computer Science and Engineering </w:t>
      </w:r>
      <w:r>
        <w:t xml:space="preserve">is a record of bonafide work carried out by me. I further declare that the work reported in this report has not been submitted and will not be submitted, either in part or in full, for the award of any other degree or diploma of this institute or of any other institute or university.</w:t>
      </w:r>
    </w:p>
    <w:p w14:paraId="32272D34" w14:textId="77777777" w:rsidR="00274B69" w:rsidRDefault="00274B69">
      <w:pPr>
        <w:jc w:val="center"/>
        <w:rPr>
          <w:rFonts w:ascii="Arial" w:eastAsia="Arial" w:hAnsi="Arial" w:cs="Arial"/>
          <w:sz w:val="28"/>
          <w:szCs w:val="28"/>
        </w:rPr>
      </w:pPr>
    </w:p>
    <w:p w14:paraId="23FDF471" w14:textId="77777777" w:rsidR="00274B69" w:rsidRDefault="00274B69">
      <w:pPr>
        <w:jc w:val="center"/>
        <w:rPr>
          <w:rFonts w:ascii="Arial" w:eastAsia="Arial" w:hAnsi="Arial" w:cs="Arial"/>
          <w:sz w:val="28"/>
          <w:szCs w:val="28"/>
        </w:rPr>
      </w:pPr>
    </w:p>
    <w:p w14:paraId="609750A4" w14:textId="77777777" w:rsidR="00274B69" w:rsidRDefault="00274B69">
      <w:pPr>
        <w:rPr>
          <w:sz w:val="28"/>
          <w:szCs w:val="28"/>
        </w:rPr>
      </w:pPr>
    </w:p>
    <w:p w14:paraId="27FD8942" w14:textId="77777777" w:rsidR="00274B69" w:rsidRDefault="00C93FC2">
      <w:pPr>
        <w:rPr>
          <w:sz w:val="28"/>
          <w:szCs w:val="28"/>
        </w:rPr>
      </w:pPr>
      <w:r>
        <w:t>Signature</w:t>
      </w:r>
    </w:p>
    <w:p w14:paraId="44876F1C" w14:textId="77777777" w:rsidR="00274B69" w:rsidRDefault="00274B69">
      <w:pPr>
        <w:spacing w:line="360" w:lineRule="auto"/>
        <w:rPr>
          <w:b/>
          <w:sz w:val="28"/>
          <w:szCs w:val="28"/>
        </w:rPr>
      </w:pPr>
    </w:p>
    <w:p w14:paraId="1ABE5F9D" w14:textId="77777777" w:rsidR="00274B69" w:rsidRDefault="00274B69">
      <w:pPr>
        <w:spacing w:line="360" w:lineRule="auto"/>
        <w:rPr>
          <w:b/>
          <w:sz w:val="28"/>
          <w:szCs w:val="28"/>
        </w:rPr>
      </w:pPr>
    </w:p>
    <w:p>
      <w:pPr>
        <w:spacing w:line="360" w:lineRule="auto"/>
      </w:pPr>
      <w:r>
        <w:rPr>
          <w:b/>
          <w:bCs/>
          <w:sz w:val="24"/>
          <w:szCs w:val="24"/>
        </w:rPr>
        <w:t xml:space="preserve">SHARAN K (</w:t>
      </w:r>
      <w:r>
        <w:rPr>
          <w:b/>
          <w:bCs/>
          <w:sz w:val="24"/>
          <w:szCs w:val="24"/>
        </w:rPr>
        <w:t xml:space="preserve">23BDS1153</w:t>
      </w:r>
      <w:r>
        <w:rPr>
          <w:b/>
          <w:bCs/>
          <w:sz w:val="24"/>
          <w:szCs w:val="24"/>
        </w:rPr>
        <w:t xml:space="preserve">)</w:t>
      </w:r>
    </w:p>
    <w:p w14:paraId="45E2AC5B" w14:textId="77777777" w:rsidR="00274B69" w:rsidRDefault="00C93FC2">
      <w:pPr>
        <w:spacing w:after="200" w:line="276" w:lineRule="auto"/>
        <w:rPr>
          <w:b/>
          <w:sz w:val="28"/>
          <w:szCs w:val="28"/>
        </w:rPr>
      </w:pPr>
      <w:r>
        <w:br w:type="page"/>
      </w:r>
    </w:p>
    <w:p w14:paraId="23FAF048" w14:textId="77777777" w:rsidR="00274B69" w:rsidRDefault="00274B69">
      <w:pPr>
        <w:rPr>
          <w:b/>
          <w:sz w:val="28"/>
          <w:szCs w:val="28"/>
        </w:rPr>
      </w:pPr>
    </w:p>
    <w:p w14:paraId="6CE0D019" w14:textId="77777777" w:rsidR="00274B69" w:rsidRDefault="00C93FC2">
      <w:pPr>
        <w:jc w:val="center"/>
        <w:rPr>
          <w:b/>
          <w:sz w:val="36"/>
          <w:szCs w:val="36"/>
        </w:rPr>
      </w:pPr>
      <w:r>
        <w:rPr>
          <w:noProof/>
          <w:lang w:val="en-US" w:eastAsia="en-US"/>
        </w:rPr>
        <w:drawing>
          <wp:inline distT="0" distB="0" distL="0" distR="0" wp14:anchorId="221110AC" wp14:editId="03B96B02">
            <wp:extent cx="3190875" cy="108331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90875" cy="1083310"/>
                    </a:xfrm>
                    <a:prstGeom prst="rect">
                      <a:avLst/>
                    </a:prstGeom>
                    <a:ln/>
                  </pic:spPr>
                </pic:pic>
              </a:graphicData>
            </a:graphic>
          </wp:inline>
        </w:drawing>
      </w:r>
    </w:p>
    <w:p w14:paraId="079C360A" w14:textId="77777777" w:rsidR="00274B69" w:rsidRDefault="00274B69">
      <w:pPr>
        <w:jc w:val="center"/>
        <w:rPr>
          <w:b/>
          <w:sz w:val="36"/>
          <w:szCs w:val="36"/>
        </w:rPr>
      </w:pPr>
    </w:p>
    <w:p w14:paraId="0ED1C0C7" w14:textId="77777777" w:rsidR="00274B69" w:rsidRDefault="00C93FC2">
      <w:pPr>
        <w:jc w:val="center"/>
        <w:rPr>
          <w:b/>
          <w:sz w:val="36"/>
          <w:szCs w:val="36"/>
        </w:rPr>
      </w:pPr>
      <w:r>
        <w:rPr>
          <w:b/>
          <w:sz w:val="36"/>
          <w:szCs w:val="36"/>
        </w:rPr>
        <w:t>School of Computer Science and Engineering</w:t>
      </w:r>
    </w:p>
    <w:p w14:paraId="1FDD4D0A" w14:textId="77777777" w:rsidR="00274B69" w:rsidRDefault="00274B69">
      <w:pPr>
        <w:jc w:val="center"/>
        <w:rPr>
          <w:sz w:val="40"/>
          <w:szCs w:val="40"/>
        </w:rPr>
      </w:pPr>
    </w:p>
    <w:p w14:paraId="07E13BB3" w14:textId="77777777" w:rsidR="00274B69" w:rsidRDefault="00274B69">
      <w:pPr>
        <w:jc w:val="center"/>
        <w:rPr>
          <w:b/>
          <w:sz w:val="32"/>
          <w:szCs w:val="32"/>
        </w:rPr>
      </w:pPr>
    </w:p>
    <w:p w14:paraId="66BBE4F1" w14:textId="77777777" w:rsidR="00274B69" w:rsidRDefault="00C93FC2">
      <w:pPr>
        <w:jc w:val="center"/>
        <w:rPr>
          <w:b/>
          <w:sz w:val="32"/>
          <w:szCs w:val="32"/>
        </w:rPr>
      </w:pPr>
      <w:r>
        <w:rPr>
          <w:b/>
          <w:sz w:val="32"/>
          <w:szCs w:val="32"/>
        </w:rPr>
        <w:t>CERTIFICATE</w:t>
      </w:r>
    </w:p>
    <w:p>
      <w:pPr>
        <w:spacing w:line="360" w:lineRule="auto"/>
        <w:jc w:val="both"/>
      </w:pPr>
      <w:r>
        <w:t xml:space="preserve">The project report entitled "</w:t>
      </w:r>
      <w:r>
        <w:rPr>
          <w:b/>
          <w:bCs/>
        </w:rPr>
        <w:t xml:space="preserve">Operations Intelligence Platform and Floor-Plan Digitisation: A Data and AI Internship at BPO Integra India</w:t>
      </w:r>
      <w:r>
        <w:t xml:space="preserve">" is prepared and submitted by </w:t>
      </w:r>
      <w:r>
        <w:rPr>
          <w:b/>
          <w:bCs/>
        </w:rPr>
        <w:t xml:space="preserve">SHARAN K (Register No: </w:t>
      </w:r>
      <w:r>
        <w:rPr>
          <w:b/>
          <w:bCs/>
        </w:rPr>
        <w:t xml:space="preserve">23BDS1153</w:t>
      </w:r>
      <w:r>
        <w:rPr>
          <w:b/>
          <w:bCs/>
        </w:rPr>
        <w:t xml:space="preserve">)</w:t>
      </w:r>
      <w:r>
        <w:t xml:space="preserve">. It has been found satisfactory in terms of scope, quality and presentation as partial fulfilment of the requirements for the award of the degree of </w:t>
      </w:r>
      <w:r>
        <w:rPr>
          <w:b/>
          <w:bCs/>
        </w:rPr>
        <w:t xml:space="preserve">Bachelor of Technology – Computer Science and Engineering</w:t>
      </w:r>
      <w:r>
        <w:t xml:space="preserve"> in Vellore Institute of Technology, Chennai, India.</w:t>
      </w:r>
    </w:p>
    <w:p w14:paraId="02C1EFCA" w14:textId="77777777" w:rsidR="00274B69" w:rsidRDefault="00274B69"/>
    <w:p w14:paraId="6518B7DA" w14:textId="77777777" w:rsidR="00274B69" w:rsidRDefault="00274B69"/>
    <w:p w14:paraId="00520B21" w14:textId="77777777" w:rsidR="00274B69" w:rsidRDefault="00274B69"/>
    <w:p w14:paraId="6681AECD" w14:textId="77777777" w:rsidR="00274B69" w:rsidRDefault="00274B69"/>
    <w:p w14:paraId="181BE90F" w14:textId="77777777" w:rsidR="00274B69" w:rsidRDefault="00C93FC2">
      <w:r>
        <w:tab/>
        <w:tab/>
        <w:tab/>
        <w:tab/>
      </w:r>
    </w:p>
    <w:p w14:paraId="01C8AC9C" w14:textId="77777777" w:rsidR="00274B69" w:rsidRDefault="00274B69"/>
    <w:p w14:paraId="0A928D14" w14:textId="77777777" w:rsidR="00274B69" w:rsidRDefault="00274B69">
      <w:pPr>
        <w:jc w:val="center"/>
      </w:pPr>
    </w:p>
    <w:p w14:paraId="333AF8C8" w14:textId="77777777" w:rsidR="00274B69" w:rsidRDefault="00274B69">
      <w:pPr>
        <w:jc w:val="center"/>
      </w:pPr>
    </w:p>
    <w:p w14:paraId="7866EA2F" w14:textId="77777777" w:rsidR="00274B69" w:rsidRDefault="00C93FC2">
      <w:pPr>
        <w:ind w:left="2880" w:hanging="2880"/>
      </w:pPr>
      <w:r>
        <w:rPr>
          <w:b/>
        </w:rPr>
        <w:t>Examined by</w:t>
      </w:r>
      <w:r>
        <w:t>:</w:t>
        <w:tab/>
        <w:tab/>
      </w:r>
    </w:p>
    <w:p w14:paraId="1F33005B" w14:textId="77777777" w:rsidR="00274B69" w:rsidRDefault="00274B69"/>
    <w:p w14:paraId="02A154BD" w14:textId="77777777" w:rsidR="00274B69" w:rsidRDefault="00274B69"/>
    <w:p w14:paraId="023C9A8D" w14:textId="77777777" w:rsidR="00274B69" w:rsidRDefault="00274B69"/>
    <w:p w14:paraId="6A01B610" w14:textId="77777777" w:rsidR="00274B69" w:rsidRDefault="00274B69"/>
    <w:p w14:paraId="5EB28668" w14:textId="77777777" w:rsidR="00274B69" w:rsidRDefault="00274B69"/>
    <w:p w14:paraId="01DB2CFC" w14:textId="3BB095C3" w:rsidR="00274B69" w:rsidRDefault="00C93FC2">
      <w:pPr>
        <w:rPr>
          <w:b/>
        </w:rPr>
      </w:pPr>
      <w:r>
        <w:rPr>
          <w:b/>
        </w:rPr>
        <w:t>Examiner</w:t>
        <w:tab/>
        <w:t>I</w:t>
        <w:tab/>
        <w:tab/>
        <w:tab/>
        <w:tab/>
        <w:tab/>
        <w:tab/>
      </w:r>
    </w:p>
    <w:p w14:paraId="20035D67" w14:textId="77777777" w:rsidR="004B0FA1" w:rsidRDefault="004B0FA1">
      <w:pPr>
        <w:rPr>
          <w:b/>
        </w:rPr>
      </w:pPr>
    </w:p>
    <w:p w14:paraId="22815036" w14:textId="77777777" w:rsidR="004B0FA1" w:rsidRDefault="004B0FA1">
      <w:pPr>
        <w:rPr>
          <w:b/>
        </w:rPr>
      </w:pPr>
    </w:p>
    <w:p>
      <w:pPr>
        <w:jc w:val="center"/>
      </w:pPr>
      <w:r>
        <w:drawing>
          <wp:inline distT="0" distB="0" distL="0" distR="0">
            <wp:extent cx="5577840" cy="7226969"/>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letter.png"/>
                    <pic:cNvPicPr/>
                  </pic:nvPicPr>
                  <pic:blipFill>
                    <a:blip r:embed="rIdImg20"/>
                    <a:stretch>
                      <a:fillRect/>
                    </a:stretch>
                  </pic:blipFill>
                  <pic:spPr>
                    <a:xfrm>
                      <a:off x="0" y="0"/>
                      <a:ext cx="5577840" cy="7226969"/>
                    </a:xfrm>
                    <a:prstGeom prst="rect">
                      <a:avLst/>
                    </a:prstGeom>
                    <a:ln w="6350">
                      <a:solidFill>
                        <a:srgbClr val="BFBFBF"/>
                      </a:solidFill>
                    </a:ln>
                  </pic:spPr>
                </pic:pic>
              </a:graphicData>
            </a:graphic>
          </wp:inline>
        </w:drawing>
      </w:r>
    </w:p>
    <w:p w14:paraId="12C0FD4E" w14:textId="77777777" w:rsidR="00274B69" w:rsidRDefault="00C93FC2">
      <w:pPr>
        <w:jc w:val="center"/>
        <w:rPr>
          <w:b/>
          <w:sz w:val="32"/>
          <w:szCs w:val="32"/>
        </w:rPr>
      </w:pPr>
      <w:r>
        <w:br w:type="page"/>
      </w:r>
    </w:p>
    <w:p w14:paraId="10C25847" w14:textId="77777777" w:rsidR="00274B69" w:rsidRDefault="00C93FC2">
      <w:pPr>
        <w:jc w:val="center"/>
        <w:rPr>
          <w:b/>
          <w:sz w:val="32"/>
          <w:szCs w:val="32"/>
        </w:rPr>
      </w:pPr>
      <w:r>
        <w:rPr>
          <w:b/>
          <w:sz w:val="32"/>
          <w:szCs w:val="32"/>
        </w:rPr>
        <w:lastRenderedPageBreak/>
        <w:t>ACKNOWLEDGEMENT</w:t>
      </w:r>
    </w:p>
    <w:p w14:paraId="0AC16573" w14:textId="77777777" w:rsidR="00274B69" w:rsidRDefault="00274B69">
      <w:pPr>
        <w:jc w:val="center"/>
        <w:rPr>
          <w:b/>
          <w:sz w:val="40"/>
          <w:szCs w:val="40"/>
        </w:rPr>
      </w:pPr>
    </w:p>
    <w:p>
      <w:pPr>
        <w:spacing w:after="200" w:line="360" w:lineRule="auto"/>
        <w:jc w:val="both"/>
      </w:pPr>
      <w:r>
        <w:t xml:space="preserve">I express my sincere gratitude to </w:t>
      </w:r>
      <w:r>
        <w:rPr>
          <w:b/>
          <w:bCs/>
        </w:rPr>
        <w:t xml:space="preserve">Dr. Vergin Raja Sarobin N</w:t>
      </w:r>
      <w:r>
        <w:t xml:space="preserve">, Head of the Department, B. Tech. Computer Science and Engineering (Data Science), Vellore Institute of Technology, Chennai, for the encouragement and support to pursue an industry internship.</w:t>
      </w:r>
    </w:p>
    <w:p>
      <w:pPr>
        <w:spacing w:after="200" w:line="360" w:lineRule="auto"/>
        <w:jc w:val="both"/>
      </w:pPr>
      <w:r>
        <w:t xml:space="preserve">I thank </w:t>
      </w:r>
      <w:r>
        <w:rPr>
          <w:b/>
          <w:bCs/>
        </w:rPr>
        <w:t xml:space="preserve">Dr. Viswanathan V</w:t>
      </w:r>
      <w:r>
        <w:t xml:space="preserve">, Dean, School of Computer Science and Engineering, Vellore Institute of Technology, Chennai, for providing the academic framework and the opportunity to undertake this internship.</w:t>
      </w:r>
    </w:p>
    <w:p>
      <w:pPr>
        <w:spacing w:after="200" w:line="360" w:lineRule="auto"/>
        <w:jc w:val="both"/>
      </w:pPr>
      <w:r>
        <w:t xml:space="preserve">I am grateful to </w:t>
      </w:r>
      <w:r>
        <w:rPr>
          <w:b/>
          <w:bCs/>
        </w:rPr>
        <w:t xml:space="preserve">Dr. Nithyanandam P</w:t>
      </w:r>
      <w:r>
        <w:t xml:space="preserve">, </w:t>
      </w:r>
      <w:r>
        <w:rPr>
          <w:b/>
          <w:bCs/>
        </w:rPr>
        <w:t xml:space="preserve">Dr. Suganya G</w:t>
      </w:r>
      <w:r>
        <w:t xml:space="preserve"> and </w:t>
      </w:r>
      <w:r>
        <w:rPr>
          <w:b/>
          <w:bCs/>
        </w:rPr>
        <w:t xml:space="preserve">Dr. Sweetlin Hemalatha C</w:t>
      </w:r>
      <w:r>
        <w:t xml:space="preserve">, Associate Deans, School of Computer Science and Engineering, Vellore Institute of Technology, Chennai, for their guidance and support throughout the programme.</w:t>
      </w:r>
    </w:p>
    <w:p>
      <w:pPr>
        <w:spacing w:after="200" w:line="360" w:lineRule="auto"/>
        <w:jc w:val="both"/>
      </w:pPr>
      <w:r>
        <w:t xml:space="preserve">I thank BPO Integra India Private Limited, Chennai, for giving me the opportunity to work with its Data &amp; AI team. I am grateful to my project guide, who introduced me to the floor-plan visualisation platform and reviewed my pre-processing and extraction work, and to my mentor on the Operations Intelligence Platform, who guided me through the data, the SQL, the reporting work and the analytics with patience and clear feedback. I also thank the members of the Data &amp; AI team, the reporting team and the operations team leaders who explained their work and answered my questions.</w:t>
      </w:r>
    </w:p>
    <w:p>
      <w:pPr>
        <w:spacing w:after="200" w:line="360" w:lineRule="auto"/>
        <w:jc w:val="both"/>
      </w:pPr>
      <w:r>
        <w:t xml:space="preserve">Finally, I thank my parents and friends for their constant support and encouragement.</w:t>
      </w:r>
    </w:p>
    <w:p w14:paraId="43E879DD" w14:textId="77777777" w:rsidR="00274B69" w:rsidRDefault="00C93FC2">
      <w:pPr>
        <w:spacing w:after="200" w:line="276" w:lineRule="auto"/>
        <w:rPr>
          <w:b/>
          <w:sz w:val="32"/>
          <w:szCs w:val="32"/>
        </w:rPr>
      </w:pPr>
      <w:r>
        <w:br w:type="page"/>
      </w:r>
    </w:p>
    <w:p w14:paraId="4897DD64" w14:textId="77777777" w:rsidR="00274B69" w:rsidRDefault="00C93FC2">
      <w:pPr>
        <w:jc w:val="center"/>
        <w:rPr>
          <w:b/>
          <w:sz w:val="32"/>
          <w:szCs w:val="32"/>
        </w:rPr>
      </w:pPr>
      <w:r>
        <w:rPr>
          <w:b/>
          <w:sz w:val="32"/>
          <w:szCs w:val="32"/>
        </w:rPr>
        <w:lastRenderedPageBreak/>
        <w:t>CONTENTS</w:t>
      </w:r>
    </w:p>
    <w:p w14:paraId="05151176" w14:textId="77777777" w:rsidR="00274B69" w:rsidRDefault="00274B69">
      <w:pPr>
        <w:jc w:val="center"/>
        <w:rPr>
          <w:b/>
          <w:sz w:val="40"/>
          <w:szCs w:val="40"/>
        </w:rPr>
      </w:pPr>
    </w:p>
    <w:p w14:paraId="144B7DF6" w14:textId="77777777" w:rsidR="00274B69" w:rsidRDefault="00274B69">
      <w:pPr>
        <w:jc w:val="center"/>
        <w:rPr>
          <w:b/>
          <w:sz w:val="28"/>
          <w:szCs w:val="28"/>
        </w:rPr>
      </w:pPr>
    </w:p>
    <w:tbl>
      <w:tblPr>
        <w:tblStyle w:val="a"/>
        <w:tblW w:w="8860" w:type="dxa"/>
        <w:tblInd w:w="-115" w:type="dxa"/>
        <w:tblLayout w:type="fixed"/>
        <w:tblLook w:val="0000" w:firstRow="0" w:lastRow="0" w:firstColumn="0" w:lastColumn="0" w:noHBand="0" w:noVBand="0"/>
      </w:tblPr>
      <w:tblGrid>
        <w:gridCol w:w="1100"/>
        <w:gridCol w:w="6460"/>
        <w:gridCol w:w="1300"/>
      </w:tblGrid>
      <w:tr>
        <w:trPr>
          <w:tblHeader/>
        </w:trPr>
        <w:tc>
          <w:tcPr>
            <w:tcW w:w="1100" w:type="dxa"/>
          </w:tcPr>
          <w:p>
            <w:pPr>
              <w:spacing w:before="60" w:after="60"/>
              <w:jc w:val="left"/>
            </w:pPr>
            <w:r>
              <w:rPr>
                <w:b/>
                <w:bCs/>
                <w:sz w:val="24"/>
                <w:szCs w:val="24"/>
              </w:rPr>
              <w:t xml:space="preserve">Chapter</w:t>
            </w:r>
          </w:p>
        </w:tc>
        <w:tc>
          <w:tcPr>
            <w:tcW w:w="6460" w:type="dxa"/>
          </w:tcPr>
          <w:p>
            <w:pPr>
              <w:spacing w:before="60" w:after="60"/>
              <w:jc w:val="left"/>
            </w:pPr>
            <w:r>
              <w:rPr>
                <w:b/>
                <w:bCs/>
                <w:sz w:val="24"/>
                <w:szCs w:val="24"/>
              </w:rPr>
              <w:t xml:space="preserve">Title</w:t>
            </w:r>
          </w:p>
        </w:tc>
        <w:tc>
          <w:tcPr>
            <w:tcW w:w="1300" w:type="dxa"/>
          </w:tcPr>
          <w:p>
            <w:pPr>
              <w:spacing w:before="60" w:after="60"/>
              <w:jc w:val="right"/>
            </w:pPr>
            <w:r>
              <w:rPr>
                <w:b/>
                <w:bCs/>
                <w:sz w:val="24"/>
                <w:szCs w:val="24"/>
              </w:rPr>
              <w:t xml:space="preserve">Page</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Title Page</w:t>
            </w:r>
          </w:p>
        </w:tc>
        <w:tc>
          <w:tcPr>
            <w:tcW w:w="1300" w:type="dxa"/>
          </w:tcPr>
          <w:p>
            <w:pPr>
              <w:spacing w:before="60" w:after="60"/>
              <w:jc w:val="right"/>
            </w:pPr>
            <w:r>
              <w:rPr>
                <w:sz w:val="24"/>
                <w:szCs w:val="24"/>
              </w:rPr>
              <w:t xml:space="preserve">i</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Declaration</w:t>
            </w:r>
          </w:p>
        </w:tc>
        <w:tc>
          <w:tcPr>
            <w:tcW w:w="1300" w:type="dxa"/>
          </w:tcPr>
          <w:p>
            <w:pPr>
              <w:spacing w:before="60" w:after="60"/>
              <w:jc w:val="right"/>
            </w:pPr>
            <w:r>
              <w:rPr>
                <w:sz w:val="24"/>
                <w:szCs w:val="24"/>
              </w:rPr>
              <w:t xml:space="preserve">ii</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Certificate</w:t>
            </w:r>
          </w:p>
        </w:tc>
        <w:tc>
          <w:tcPr>
            <w:tcW w:w="1300" w:type="dxa"/>
          </w:tcPr>
          <w:p>
            <w:pPr>
              <w:spacing w:before="60" w:after="60"/>
              <w:jc w:val="right"/>
            </w:pPr>
            <w:r>
              <w:rPr>
                <w:sz w:val="24"/>
                <w:szCs w:val="24"/>
              </w:rPr>
              <w:t xml:space="preserve">iii</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Industry certificate</w:t>
            </w:r>
          </w:p>
        </w:tc>
        <w:tc>
          <w:tcPr>
            <w:tcW w:w="1300" w:type="dxa"/>
          </w:tcPr>
          <w:p>
            <w:pPr>
              <w:spacing w:before="60" w:after="60"/>
              <w:jc w:val="right"/>
            </w:pPr>
            <w:r>
              <w:rPr>
                <w:sz w:val="24"/>
                <w:szCs w:val="24"/>
              </w:rPr>
              <w:t xml:space="preserve">iv</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Acknowledgement</w:t>
            </w:r>
          </w:p>
        </w:tc>
        <w:tc>
          <w:tcPr>
            <w:tcW w:w="1300" w:type="dxa"/>
          </w:tcPr>
          <w:p>
            <w:pPr>
              <w:spacing w:before="60" w:after="60"/>
              <w:jc w:val="right"/>
            </w:pPr>
            <w:r>
              <w:rPr>
                <w:sz w:val="24"/>
                <w:szCs w:val="24"/>
              </w:rPr>
              <w:t xml:space="preserve">v</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Table of contents</w:t>
            </w:r>
          </w:p>
        </w:tc>
        <w:tc>
          <w:tcPr>
            <w:tcW w:w="1300" w:type="dxa"/>
          </w:tcPr>
          <w:p>
            <w:pPr>
              <w:spacing w:before="60" w:after="60"/>
              <w:jc w:val="right"/>
            </w:pPr>
            <w:r>
              <w:rPr>
                <w:sz w:val="24"/>
                <w:szCs w:val="24"/>
              </w:rPr>
              <w:t xml:space="preserve">vi</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List of Tables</w:t>
            </w:r>
          </w:p>
        </w:tc>
        <w:tc>
          <w:tcPr>
            <w:tcW w:w="1300" w:type="dxa"/>
          </w:tcPr>
          <w:p>
            <w:pPr>
              <w:spacing w:before="60" w:after="60"/>
              <w:jc w:val="right"/>
            </w:pPr>
            <w:r>
              <w:rPr>
                <w:sz w:val="24"/>
                <w:szCs w:val="24"/>
              </w:rPr>
              <w:t xml:space="preserve">vii</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List of Figures</w:t>
            </w:r>
          </w:p>
        </w:tc>
        <w:tc>
          <w:tcPr>
            <w:tcW w:w="1300" w:type="dxa"/>
          </w:tcPr>
          <w:p>
            <w:pPr>
              <w:spacing w:before="60" w:after="60"/>
              <w:jc w:val="right"/>
            </w:pPr>
            <w:r>
              <w:rPr>
                <w:sz w:val="24"/>
                <w:szCs w:val="24"/>
              </w:rPr>
              <w:t xml:space="preserve">viii</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List of Abbreviations</w:t>
            </w:r>
          </w:p>
        </w:tc>
        <w:tc>
          <w:tcPr>
            <w:tcW w:w="1300" w:type="dxa"/>
          </w:tcPr>
          <w:p>
            <w:pPr>
              <w:spacing w:before="60" w:after="60"/>
              <w:jc w:val="right"/>
            </w:pPr>
            <w:r>
              <w:rPr>
                <w:sz w:val="24"/>
                <w:szCs w:val="24"/>
              </w:rPr>
              <w:t xml:space="preserve">ix</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Abstract</w:t>
            </w:r>
          </w:p>
        </w:tc>
        <w:tc>
          <w:tcPr>
            <w:tcW w:w="1300" w:type="dxa"/>
          </w:tcPr>
          <w:p>
            <w:pPr>
              <w:spacing w:before="60" w:after="60"/>
              <w:jc w:val="right"/>
            </w:pPr>
            <w:r>
              <w:rPr>
                <w:sz w:val="24"/>
                <w:szCs w:val="24"/>
              </w:rPr>
              <w:t xml:space="preserve">x</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
            </w:r>
          </w:p>
        </w:tc>
        <w:tc>
          <w:tcPr>
            <w:tcW w:w="1300" w:type="dxa"/>
          </w:tcPr>
          <w:p>
            <w:pPr>
              <w:spacing w:before="60" w:after="60"/>
              <w:jc w:val="right"/>
            </w:pPr>
            <w:r>
              <w:rPr>
                <w:sz w:val="24"/>
                <w:szCs w:val="24"/>
              </w:rPr>
              <w:t xml:space="preserve"/>
            </w:r>
          </w:p>
        </w:tc>
      </w:tr>
      <w:tr>
        <w:trPr>
          <w:cantSplit/>
        </w:trPr>
        <w:tc>
          <w:tcPr>
            <w:tcW w:w="1100" w:type="dxa"/>
          </w:tcPr>
          <w:p>
            <w:pPr>
              <w:spacing w:before="60" w:after="60"/>
              <w:jc w:val="left"/>
            </w:pPr>
            <w:r>
              <w:rPr>
                <w:b/>
                <w:bCs/>
                <w:sz w:val="24"/>
                <w:szCs w:val="24"/>
              </w:rPr>
              <w:t xml:space="preserve">1</w:t>
            </w:r>
          </w:p>
        </w:tc>
        <w:tc>
          <w:tcPr>
            <w:tcW w:w="6460" w:type="dxa"/>
          </w:tcPr>
          <w:p>
            <w:pPr>
              <w:spacing w:before="60" w:after="60"/>
              <w:jc w:val="left"/>
            </w:pPr>
            <w:r>
              <w:rPr>
                <w:b/>
                <w:bCs/>
                <w:sz w:val="24"/>
                <w:szCs w:val="24"/>
              </w:rPr>
              <w:t xml:space="preserve">Introduction</w:t>
            </w:r>
          </w:p>
        </w:tc>
        <w:tc>
          <w:tcPr>
            <w:tcW w:w="1300" w:type="dxa"/>
          </w:tcPr>
          <w:p>
            <w:pPr>
              <w:spacing w:before="60" w:after="60"/>
              <w:jc w:val="right"/>
            </w:pPr>
            <w:r>
              <w:rPr>
                <w:sz w:val="24"/>
                <w:szCs w:val="24"/>
              </w:rPr>
              <w:t xml:space="preserve">1</w:t>
            </w:r>
          </w:p>
        </w:tc>
      </w:tr>
      <w:tr>
        <w:trPr>
          <w:cantSplit/>
        </w:trPr>
        <w:tc>
          <w:tcPr>
            <w:tcW w:w="1100" w:type="dxa"/>
          </w:tcPr>
          <w:p>
            <w:pPr>
              <w:spacing w:before="60" w:after="60"/>
              <w:jc w:val="left"/>
            </w:pPr>
            <w:r>
              <w:rPr>
                <w:b/>
                <w:bCs/>
                <w:sz w:val="24"/>
                <w:szCs w:val="24"/>
              </w:rPr>
              <w:t xml:space="preserve">2</w:t>
            </w:r>
          </w:p>
        </w:tc>
        <w:tc>
          <w:tcPr>
            <w:tcW w:w="6460" w:type="dxa"/>
          </w:tcPr>
          <w:p>
            <w:pPr>
              <w:spacing w:before="60" w:after="60"/>
              <w:jc w:val="left"/>
            </w:pPr>
            <w:r>
              <w:rPr>
                <w:b/>
                <w:bCs/>
                <w:sz w:val="24"/>
                <w:szCs w:val="24"/>
              </w:rPr>
              <w:t xml:space="preserve">Technologies Learnt</w:t>
            </w:r>
          </w:p>
        </w:tc>
        <w:tc>
          <w:tcPr>
            <w:tcW w:w="1300" w:type="dxa"/>
          </w:tcPr>
          <w:p>
            <w:pPr>
              <w:spacing w:before="60" w:after="60"/>
              <w:jc w:val="right"/>
            </w:pPr>
            <w:r>
              <w:rPr>
                <w:sz w:val="24"/>
                <w:szCs w:val="24"/>
              </w:rPr>
              <w:t xml:space="preserve">4</w:t>
            </w:r>
          </w:p>
        </w:tc>
      </w:tr>
      <w:tr>
        <w:trPr>
          <w:cantSplit/>
        </w:trPr>
        <w:tc>
          <w:tcPr>
            <w:tcW w:w="1100" w:type="dxa"/>
          </w:tcPr>
          <w:p>
            <w:pPr>
              <w:spacing w:before="60" w:after="60"/>
              <w:jc w:val="left"/>
            </w:pPr>
            <w:r>
              <w:rPr>
                <w:b/>
                <w:bCs/>
                <w:sz w:val="24"/>
                <w:szCs w:val="24"/>
              </w:rPr>
              <w:t xml:space="preserve">3</w:t>
            </w:r>
          </w:p>
        </w:tc>
        <w:tc>
          <w:tcPr>
            <w:tcW w:w="6460" w:type="dxa"/>
          </w:tcPr>
          <w:p>
            <w:pPr>
              <w:spacing w:before="60" w:after="60"/>
              <w:jc w:val="left"/>
            </w:pPr>
            <w:r>
              <w:rPr>
                <w:b/>
                <w:bCs/>
                <w:sz w:val="24"/>
                <w:szCs w:val="24"/>
              </w:rPr>
              <w:t xml:space="preserve">Project I: Floor-Plan Input Processing for 2D-to-3D Interior Visualisation</w:t>
            </w:r>
          </w:p>
        </w:tc>
        <w:tc>
          <w:tcPr>
            <w:tcW w:w="1300" w:type="dxa"/>
          </w:tcPr>
          <w:p>
            <w:pPr>
              <w:spacing w:before="60" w:after="60"/>
              <w:jc w:val="right"/>
            </w:pPr>
            <w:r>
              <w:rPr>
                <w:sz w:val="24"/>
                <w:szCs w:val="24"/>
              </w:rPr>
              <w:t xml:space="preserve">6</w:t>
            </w:r>
          </w:p>
        </w:tc>
      </w:tr>
      <w:tr>
        <w:trPr>
          <w:cantSplit/>
        </w:trPr>
        <w:tc>
          <w:tcPr>
            <w:tcW w:w="1100" w:type="dxa"/>
          </w:tcPr>
          <w:p>
            <w:pPr>
              <w:spacing w:before="60" w:after="60"/>
              <w:jc w:val="left"/>
            </w:pPr>
            <w:r>
              <w:rPr>
                <w:b/>
                <w:bCs/>
                <w:sz w:val="24"/>
                <w:szCs w:val="24"/>
              </w:rPr>
              <w:t xml:space="preserve">4</w:t>
            </w:r>
          </w:p>
        </w:tc>
        <w:tc>
          <w:tcPr>
            <w:tcW w:w="6460" w:type="dxa"/>
          </w:tcPr>
          <w:p>
            <w:pPr>
              <w:spacing w:before="60" w:after="60"/>
              <w:jc w:val="left"/>
            </w:pPr>
            <w:r>
              <w:rPr>
                <w:b/>
                <w:bCs/>
                <w:sz w:val="24"/>
                <w:szCs w:val="24"/>
              </w:rPr>
              <w:t xml:space="preserve">Project II: Operations Intelligence Platform</w:t>
            </w:r>
          </w:p>
        </w:tc>
        <w:tc>
          <w:tcPr>
            <w:tcW w:w="1300" w:type="dxa"/>
          </w:tcPr>
          <w:p>
            <w:pPr>
              <w:spacing w:before="60" w:after="60"/>
              <w:jc w:val="right"/>
            </w:pPr>
            <w:r>
              <w:rPr>
                <w:sz w:val="24"/>
                <w:szCs w:val="24"/>
              </w:rPr>
              <w:t xml:space="preserve">12</w:t>
            </w:r>
          </w:p>
        </w:tc>
      </w:tr>
      <w:tr>
        <w:trPr>
          <w:cantSplit/>
        </w:trPr>
        <w:tc>
          <w:tcPr>
            <w:tcW w:w="1100" w:type="dxa"/>
          </w:tcPr>
          <w:p>
            <w:pPr>
              <w:spacing w:before="60" w:after="60"/>
              <w:jc w:val="left"/>
            </w:pPr>
            <w:r>
              <w:rPr>
                <w:b/>
                <w:bCs/>
                <w:sz w:val="24"/>
                <w:szCs w:val="24"/>
              </w:rPr>
              <w:t xml:space="preserve">5</w:t>
            </w:r>
          </w:p>
        </w:tc>
        <w:tc>
          <w:tcPr>
            <w:tcW w:w="6460" w:type="dxa"/>
          </w:tcPr>
          <w:p>
            <w:pPr>
              <w:spacing w:before="60" w:after="60"/>
              <w:jc w:val="left"/>
            </w:pPr>
            <w:r>
              <w:rPr>
                <w:b/>
                <w:bCs/>
                <w:sz w:val="24"/>
                <w:szCs w:val="24"/>
              </w:rPr>
              <w:t xml:space="preserve">Results and Discussion</w:t>
            </w:r>
          </w:p>
        </w:tc>
        <w:tc>
          <w:tcPr>
            <w:tcW w:w="1300" w:type="dxa"/>
          </w:tcPr>
          <w:p>
            <w:pPr>
              <w:spacing w:before="60" w:after="60"/>
              <w:jc w:val="right"/>
            </w:pPr>
            <w:r>
              <w:rPr>
                <w:sz w:val="24"/>
                <w:szCs w:val="24"/>
              </w:rPr>
              <w:t xml:space="preserve">35</w:t>
            </w:r>
          </w:p>
        </w:tc>
      </w:tr>
      <w:tr>
        <w:trPr>
          <w:cantSplit/>
        </w:trPr>
        <w:tc>
          <w:tcPr>
            <w:tcW w:w="1100" w:type="dxa"/>
          </w:tcPr>
          <w:p>
            <w:pPr>
              <w:spacing w:before="60" w:after="60"/>
              <w:jc w:val="left"/>
            </w:pPr>
            <w:r>
              <w:rPr>
                <w:b/>
                <w:bCs/>
                <w:sz w:val="24"/>
                <w:szCs w:val="24"/>
              </w:rPr>
              <w:t xml:space="preserve">6</w:t>
            </w:r>
          </w:p>
        </w:tc>
        <w:tc>
          <w:tcPr>
            <w:tcW w:w="6460" w:type="dxa"/>
          </w:tcPr>
          <w:p>
            <w:pPr>
              <w:spacing w:before="60" w:after="60"/>
              <w:jc w:val="left"/>
            </w:pPr>
            <w:r>
              <w:rPr>
                <w:b/>
                <w:bCs/>
                <w:sz w:val="24"/>
                <w:szCs w:val="24"/>
              </w:rPr>
              <w:t xml:space="preserve">Conclusion and Future Work</w:t>
            </w:r>
          </w:p>
        </w:tc>
        <w:tc>
          <w:tcPr>
            <w:tcW w:w="1300" w:type="dxa"/>
          </w:tcPr>
          <w:p>
            <w:pPr>
              <w:spacing w:before="60" w:after="60"/>
              <w:jc w:val="right"/>
            </w:pPr>
            <w:r>
              <w:rPr>
                <w:sz w:val="24"/>
                <w:szCs w:val="24"/>
              </w:rPr>
              <w:t xml:space="preserve">37</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References</w:t>
            </w:r>
          </w:p>
        </w:tc>
        <w:tc>
          <w:tcPr>
            <w:tcW w:w="1300" w:type="dxa"/>
          </w:tcPr>
          <w:p>
            <w:pPr>
              <w:spacing w:before="60" w:after="60"/>
              <w:jc w:val="right"/>
            </w:pPr>
            <w:r>
              <w:rPr>
                <w:sz w:val="24"/>
                <w:szCs w:val="24"/>
              </w:rPr>
              <w:t xml:space="preserve">38</w:t>
            </w:r>
          </w:p>
        </w:tc>
      </w:tr>
      <w:tr>
        <w:trPr>
          <w:cantSplit/>
        </w:trPr>
        <w:tc>
          <w:tcPr>
            <w:tcW w:w="1100" w:type="dxa"/>
          </w:tcPr>
          <w:p>
            <w:pPr>
              <w:spacing w:before="60" w:after="60"/>
              <w:jc w:val="left"/>
            </w:pPr>
            <w:r>
              <w:rPr>
                <w:sz w:val="24"/>
                <w:szCs w:val="24"/>
              </w:rPr>
              <w:t xml:space="preserve"/>
            </w:r>
          </w:p>
        </w:tc>
        <w:tc>
          <w:tcPr>
            <w:tcW w:w="6460" w:type="dxa"/>
          </w:tcPr>
          <w:p>
            <w:pPr>
              <w:spacing w:before="60" w:after="60"/>
              <w:jc w:val="left"/>
            </w:pPr>
            <w:r>
              <w:rPr>
                <w:sz w:val="24"/>
                <w:szCs w:val="24"/>
              </w:rPr>
              <w:t xml:space="preserve">Appendix I: Sample Source Code and Screenshots</w:t>
            </w:r>
          </w:p>
        </w:tc>
        <w:tc>
          <w:tcPr>
            <w:tcW w:w="1300" w:type="dxa"/>
          </w:tcPr>
          <w:p>
            <w:pPr>
              <w:spacing w:before="60" w:after="60"/>
              <w:jc w:val="right"/>
            </w:pPr>
            <w:r>
              <w:rPr>
                <w:sz w:val="24"/>
                <w:szCs w:val="24"/>
              </w:rPr>
              <w:t xml:space="preserve">40</w:t>
            </w:r>
          </w:p>
        </w:tc>
      </w:tr>
    </w:tbl>
    <w:p w14:paraId="07929BAA" w14:textId="77777777" w:rsidR="00274B69" w:rsidRDefault="00C93FC2">
      <w:pPr>
        <w:spacing w:after="200" w:line="276" w:lineRule="auto"/>
      </w:pPr>
      <w:r>
        <w:br w:type="page"/>
      </w:r>
    </w:p>
    <w:p w14:paraId="1E6A8933" w14:textId="5C7DC5E0" w:rsidR="00274B69" w:rsidRDefault="00C93FC2">
      <w:pPr>
        <w:jc w:val="center"/>
        <w:rPr>
          <w:b/>
          <w:sz w:val="32"/>
          <w:szCs w:val="32"/>
        </w:rPr>
      </w:pPr>
      <w:r>
        <w:rPr>
          <w:b/>
          <w:sz w:val="32"/>
          <w:szCs w:val="32"/>
        </w:rPr>
        <w:lastRenderedPageBreak/>
        <w:t>LIST OF TABLES</w:t>
      </w:r>
    </w:p>
    <w:p>
      <w:pPr/>
    </w:p>
    <w:p>
      <w:pPr/>
    </w:p>
    <w:tbl>
      <w:tblPr>
        <w:tblStyle w:val="a0"/>
        <w:tblW w:w="8860" w:type="dxa"/>
        <w:tblInd w:w="-115" w:type="dxa"/>
        <w:tblLayout w:type="fixed"/>
        <w:tblLook w:val="0000" w:firstRow="0" w:lastRow="0" w:firstColumn="0" w:lastColumn="0" w:noHBand="0" w:noVBand="0"/>
      </w:tblPr>
      <w:tblGrid>
        <w:gridCol w:w="7560"/>
        <w:gridCol w:w="1300"/>
      </w:tblGrid>
      <w:tr>
        <w:trPr>
          <w:tblHeader/>
        </w:trPr>
        <w:tc>
          <w:tcPr>
            <w:tcW w:w="7560" w:type="dxa"/>
          </w:tcPr>
          <w:p>
            <w:pPr>
              <w:spacing w:before="20" w:after="20"/>
              <w:jc w:val="center"/>
            </w:pPr>
            <w:r>
              <w:rPr>
                <w:b/>
                <w:bCs/>
                <w:sz w:val="22"/>
                <w:szCs w:val="22"/>
              </w:rPr>
              <w:t xml:space="preserve">Title</w:t>
            </w:r>
          </w:p>
        </w:tc>
        <w:tc>
          <w:tcPr>
            <w:tcW w:w="1300" w:type="dxa"/>
          </w:tcPr>
          <w:p>
            <w:pPr>
              <w:spacing w:before="20" w:after="20"/>
              <w:jc w:val="right"/>
            </w:pPr>
            <w:r>
              <w:rPr>
                <w:b/>
                <w:bCs/>
                <w:sz w:val="22"/>
                <w:szCs w:val="22"/>
              </w:rPr>
              <w:t xml:space="preserve">Page</w:t>
            </w:r>
          </w:p>
        </w:tc>
      </w:tr>
      <w:tr>
        <w:trPr>
          <w:cantSplit/>
        </w:trPr>
        <w:tc>
          <w:tcPr>
            <w:tcW w:w="7560" w:type="dxa"/>
          </w:tcPr>
          <w:p>
            <w:pPr>
              <w:spacing w:before="20" w:after="20"/>
              <w:jc w:val="left"/>
            </w:pPr>
            <w:r>
              <w:rPr>
                <w:sz w:val="22"/>
                <w:szCs w:val="22"/>
              </w:rPr>
              <w:t xml:space="preserve">Table 1 : Technologies learnt during the internship</w:t>
            </w:r>
          </w:p>
        </w:tc>
        <w:tc>
          <w:tcPr>
            <w:tcW w:w="1300" w:type="dxa"/>
          </w:tcPr>
          <w:p>
            <w:pPr>
              <w:spacing w:before="20" w:after="20"/>
              <w:jc w:val="right"/>
            </w:pPr>
            <w:r>
              <w:rPr>
                <w:sz w:val="22"/>
                <w:szCs w:val="22"/>
              </w:rPr>
              <w:t xml:space="preserve">4</w:t>
            </w:r>
          </w:p>
        </w:tc>
      </w:tr>
      <w:tr>
        <w:trPr>
          <w:cantSplit/>
        </w:trPr>
        <w:tc>
          <w:tcPr>
            <w:tcW w:w="7560" w:type="dxa"/>
          </w:tcPr>
          <w:p>
            <w:pPr>
              <w:spacing w:before="20" w:after="20"/>
              <w:jc w:val="left"/>
            </w:pPr>
            <w:r>
              <w:rPr>
                <w:sz w:val="22"/>
                <w:szCs w:val="22"/>
              </w:rPr>
              <w:t xml:space="preserve">Table 2 : Sample catalogue categories used for testing</w:t>
            </w:r>
          </w:p>
        </w:tc>
        <w:tc>
          <w:tcPr>
            <w:tcW w:w="1300" w:type="dxa"/>
          </w:tcPr>
          <w:p>
            <w:pPr>
              <w:spacing w:before="20" w:after="20"/>
              <w:jc w:val="right"/>
            </w:pPr>
            <w:r>
              <w:rPr>
                <w:sz w:val="22"/>
                <w:szCs w:val="22"/>
              </w:rPr>
              <w:t xml:space="preserve">7</w:t>
            </w:r>
          </w:p>
        </w:tc>
      </w:tr>
      <w:tr>
        <w:trPr>
          <w:cantSplit/>
        </w:trPr>
        <w:tc>
          <w:tcPr>
            <w:tcW w:w="7560" w:type="dxa"/>
          </w:tcPr>
          <w:p>
            <w:pPr>
              <w:spacing w:before="20" w:after="20"/>
              <w:jc w:val="left"/>
            </w:pPr>
            <w:r>
              <w:rPr>
                <w:sz w:val="22"/>
                <w:szCs w:val="22"/>
              </w:rPr>
              <w:t xml:space="preserve">Table 3 : OCR failure groups and the change made for each</w:t>
            </w:r>
          </w:p>
        </w:tc>
        <w:tc>
          <w:tcPr>
            <w:tcW w:w="1300" w:type="dxa"/>
          </w:tcPr>
          <w:p>
            <w:pPr>
              <w:spacing w:before="20" w:after="20"/>
              <w:jc w:val="right"/>
            </w:pPr>
            <w:r>
              <w:rPr>
                <w:sz w:val="22"/>
                <w:szCs w:val="22"/>
              </w:rPr>
              <w:t xml:space="preserve">9</w:t>
            </w:r>
          </w:p>
        </w:tc>
      </w:tr>
      <w:tr>
        <w:trPr>
          <w:cantSplit/>
        </w:trPr>
        <w:tc>
          <w:tcPr>
            <w:tcW w:w="7560" w:type="dxa"/>
          </w:tcPr>
          <w:p>
            <w:pPr>
              <w:spacing w:before="20" w:after="20"/>
              <w:jc w:val="left"/>
            </w:pPr>
            <w:r>
              <w:rPr>
                <w:sz w:val="22"/>
                <w:szCs w:val="22"/>
              </w:rPr>
              <w:t xml:space="preserve">Table 4 : Examples of dimension notations and their normalised values</w:t>
            </w:r>
          </w:p>
        </w:tc>
        <w:tc>
          <w:tcPr>
            <w:tcW w:w="1300" w:type="dxa"/>
          </w:tcPr>
          <w:p>
            <w:pPr>
              <w:spacing w:before="20" w:after="20"/>
              <w:jc w:val="right"/>
            </w:pPr>
            <w:r>
              <w:rPr>
                <w:sz w:val="22"/>
                <w:szCs w:val="22"/>
              </w:rPr>
              <w:t xml:space="preserve">9</w:t>
            </w:r>
          </w:p>
        </w:tc>
      </w:tr>
      <w:tr>
        <w:trPr>
          <w:cantSplit/>
        </w:trPr>
        <w:tc>
          <w:tcPr>
            <w:tcW w:w="7560" w:type="dxa"/>
          </w:tcPr>
          <w:p>
            <w:pPr>
              <w:spacing w:before="20" w:after="20"/>
              <w:jc w:val="left"/>
            </w:pPr>
            <w:r>
              <w:rPr>
                <w:sz w:val="22"/>
                <w:szCs w:val="22"/>
              </w:rPr>
              <w:t xml:space="preserve">Table 5 : Validation checks applied before values enter the floor-plan JSON</w:t>
            </w:r>
          </w:p>
        </w:tc>
        <w:tc>
          <w:tcPr>
            <w:tcW w:w="1300" w:type="dxa"/>
          </w:tcPr>
          <w:p>
            <w:pPr>
              <w:spacing w:before="20" w:after="20"/>
              <w:jc w:val="right"/>
            </w:pPr>
            <w:r>
              <w:rPr>
                <w:sz w:val="22"/>
                <w:szCs w:val="22"/>
              </w:rPr>
              <w:t xml:space="preserve">10</w:t>
            </w:r>
          </w:p>
        </w:tc>
      </w:tr>
      <w:tr>
        <w:trPr>
          <w:cantSplit/>
        </w:trPr>
        <w:tc>
          <w:tcPr>
            <w:tcW w:w="7560" w:type="dxa"/>
          </w:tcPr>
          <w:p>
            <w:pPr>
              <w:spacing w:before="20" w:after="20"/>
              <w:jc w:val="left"/>
            </w:pPr>
            <w:r>
              <w:rPr>
                <w:sz w:val="22"/>
                <w:szCs w:val="22"/>
              </w:rPr>
              <w:t xml:space="preserve">Table 6 : Floor-plan module: baseline and final extraction accuracy (fill from the accuracy sheet)</w:t>
            </w:r>
          </w:p>
        </w:tc>
        <w:tc>
          <w:tcPr>
            <w:tcW w:w="1300" w:type="dxa"/>
          </w:tcPr>
          <w:p>
            <w:pPr>
              <w:spacing w:before="20" w:after="20"/>
              <w:jc w:val="right"/>
            </w:pPr>
            <w:r>
              <w:rPr>
                <w:sz w:val="22"/>
                <w:szCs w:val="22"/>
              </w:rPr>
              <w:t xml:space="preserve">11</w:t>
            </w:r>
          </w:p>
        </w:tc>
      </w:tr>
      <w:tr>
        <w:trPr>
          <w:cantSplit/>
        </w:trPr>
        <w:tc>
          <w:tcPr>
            <w:tcW w:w="7560" w:type="dxa"/>
          </w:tcPr>
          <w:p>
            <w:pPr>
              <w:spacing w:before="20" w:after="20"/>
              <w:jc w:val="left"/>
            </w:pPr>
            <w:r>
              <w:rPr>
                <w:sz w:val="22"/>
                <w:szCs w:val="22"/>
              </w:rPr>
              <w:t xml:space="preserve">Table 7 : Core operational metrics as defined in the metric registry</w:t>
            </w:r>
          </w:p>
        </w:tc>
        <w:tc>
          <w:tcPr>
            <w:tcW w:w="1300" w:type="dxa"/>
          </w:tcPr>
          <w:p>
            <w:pPr>
              <w:spacing w:before="20" w:after="20"/>
              <w:jc w:val="right"/>
            </w:pPr>
            <w:r>
              <w:rPr>
                <w:sz w:val="22"/>
                <w:szCs w:val="22"/>
              </w:rPr>
              <w:t xml:space="preserve">14</w:t>
            </w:r>
          </w:p>
        </w:tc>
      </w:tr>
      <w:tr>
        <w:trPr>
          <w:cantSplit/>
        </w:trPr>
        <w:tc>
          <w:tcPr>
            <w:tcW w:w="7560" w:type="dxa"/>
          </w:tcPr>
          <w:p>
            <w:pPr>
              <w:spacing w:before="20" w:after="20"/>
              <w:jc w:val="left"/>
            </w:pPr>
            <w:r>
              <w:rPr>
                <w:sz w:val="22"/>
                <w:szCs w:val="22"/>
              </w:rPr>
              <w:t xml:space="preserve">Table 8 : Main warehouse tables (reconstruction)</w:t>
            </w:r>
          </w:p>
        </w:tc>
        <w:tc>
          <w:tcPr>
            <w:tcW w:w="1300" w:type="dxa"/>
          </w:tcPr>
          <w:p>
            <w:pPr>
              <w:spacing w:before="20" w:after="20"/>
              <w:jc w:val="right"/>
            </w:pPr>
            <w:r>
              <w:rPr>
                <w:sz w:val="22"/>
                <w:szCs w:val="22"/>
              </w:rPr>
              <w:t xml:space="preserve">16</w:t>
            </w:r>
          </w:p>
        </w:tc>
      </w:tr>
      <w:tr>
        <w:trPr>
          <w:cantSplit/>
        </w:trPr>
        <w:tc>
          <w:tcPr>
            <w:tcW w:w="7560" w:type="dxa"/>
          </w:tcPr>
          <w:p>
            <w:pPr>
              <w:spacing w:before="20" w:after="20"/>
              <w:jc w:val="left"/>
            </w:pPr>
            <w:r>
              <w:rPr>
                <w:sz w:val="22"/>
                <w:szCs w:val="22"/>
              </w:rPr>
              <w:t xml:space="preserve">Table 9 : Saved SQL queries in the reconstruction mapped to the log</w:t>
            </w:r>
          </w:p>
        </w:tc>
        <w:tc>
          <w:tcPr>
            <w:tcW w:w="1300" w:type="dxa"/>
          </w:tcPr>
          <w:p>
            <w:pPr>
              <w:spacing w:before="20" w:after="20"/>
              <w:jc w:val="right"/>
            </w:pPr>
            <w:r>
              <w:rPr>
                <w:sz w:val="22"/>
                <w:szCs w:val="22"/>
              </w:rPr>
              <w:t xml:space="preserve">17</w:t>
            </w:r>
          </w:p>
        </w:tc>
      </w:tr>
      <w:tr>
        <w:trPr>
          <w:cantSplit/>
        </w:trPr>
        <w:tc>
          <w:tcPr>
            <w:tcW w:w="7560" w:type="dxa"/>
          </w:tcPr>
          <w:p>
            <w:pPr>
              <w:spacing w:before="20" w:after="20"/>
              <w:jc w:val="left"/>
            </w:pPr>
            <w:r>
              <w:rPr>
                <w:sz w:val="22"/>
                <w:szCs w:val="22"/>
              </w:rPr>
              <w:t xml:space="preserve">Table 10 : Profiling findings on the raw extracts (reconstruction)</w:t>
            </w:r>
          </w:p>
        </w:tc>
        <w:tc>
          <w:tcPr>
            <w:tcW w:w="1300" w:type="dxa"/>
          </w:tcPr>
          <w:p>
            <w:pPr>
              <w:spacing w:before="20" w:after="20"/>
              <w:jc w:val="right"/>
            </w:pPr>
            <w:r>
              <w:rPr>
                <w:sz w:val="22"/>
                <w:szCs w:val="22"/>
              </w:rPr>
              <w:t xml:space="preserve">18</w:t>
            </w:r>
          </w:p>
        </w:tc>
      </w:tr>
      <w:tr>
        <w:trPr>
          <w:cantSplit/>
        </w:trPr>
        <w:tc>
          <w:tcPr>
            <w:tcW w:w="7560" w:type="dxa"/>
          </w:tcPr>
          <w:p>
            <w:pPr>
              <w:spacing w:before="20" w:after="20"/>
              <w:jc w:val="left"/>
            </w:pPr>
            <w:r>
              <w:rPr>
                <w:sz w:val="22"/>
                <w:szCs w:val="22"/>
              </w:rPr>
              <w:t xml:space="preserve">Table 11 : Cleaning rules and their effect (reconstruction)</w:t>
            </w:r>
          </w:p>
        </w:tc>
        <w:tc>
          <w:tcPr>
            <w:tcW w:w="1300" w:type="dxa"/>
          </w:tcPr>
          <w:p>
            <w:pPr>
              <w:spacing w:before="20" w:after="20"/>
              <w:jc w:val="right"/>
            </w:pPr>
            <w:r>
              <w:rPr>
                <w:sz w:val="22"/>
                <w:szCs w:val="22"/>
              </w:rPr>
              <w:t xml:space="preserve">19</w:t>
            </w:r>
          </w:p>
        </w:tc>
      </w:tr>
      <w:tr>
        <w:trPr>
          <w:cantSplit/>
        </w:trPr>
        <w:tc>
          <w:tcPr>
            <w:tcW w:w="7560" w:type="dxa"/>
          </w:tcPr>
          <w:p>
            <w:pPr>
              <w:spacing w:before="20" w:after="20"/>
              <w:jc w:val="left"/>
            </w:pPr>
            <w:r>
              <w:rPr>
                <w:sz w:val="22"/>
                <w:szCs w:val="22"/>
              </w:rPr>
              <w:t xml:space="preserve">Table 12 : Reconciliation of answered contacts against the source daily report (reconstruction)</w:t>
            </w:r>
          </w:p>
        </w:tc>
        <w:tc>
          <w:tcPr>
            <w:tcW w:w="1300" w:type="dxa"/>
          </w:tcPr>
          <w:p>
            <w:pPr>
              <w:spacing w:before="20" w:after="20"/>
              <w:jc w:val="right"/>
            </w:pPr>
            <w:r>
              <w:rPr>
                <w:sz w:val="22"/>
                <w:szCs w:val="22"/>
              </w:rPr>
              <w:t xml:space="preserve">21</w:t>
            </w:r>
          </w:p>
        </w:tc>
      </w:tr>
      <w:tr>
        <w:trPr>
          <w:cantSplit/>
        </w:trPr>
        <w:tc>
          <w:tcPr>
            <w:tcW w:w="7560" w:type="dxa"/>
          </w:tcPr>
          <w:p>
            <w:pPr>
              <w:spacing w:before="20" w:after="20"/>
              <w:jc w:val="left"/>
            </w:pPr>
            <w:r>
              <w:rPr>
                <w:sz w:val="22"/>
                <w:szCs w:val="22"/>
              </w:rPr>
              <w:t xml:space="preserve">Table 13 : Candidate causes tested on the billing queue (breach vs normal intervals, reconstruction)</w:t>
            </w:r>
          </w:p>
        </w:tc>
        <w:tc>
          <w:tcPr>
            <w:tcW w:w="1300" w:type="dxa"/>
          </w:tcPr>
          <w:p>
            <w:pPr>
              <w:spacing w:before="20" w:after="20"/>
              <w:jc w:val="right"/>
            </w:pPr>
            <w:r>
              <w:rPr>
                <w:sz w:val="22"/>
                <w:szCs w:val="22"/>
              </w:rPr>
              <w:t xml:space="preserve">25</w:t>
            </w:r>
          </w:p>
        </w:tc>
      </w:tr>
      <w:tr>
        <w:trPr>
          <w:cantSplit/>
        </w:trPr>
        <w:tc>
          <w:tcPr>
            <w:tcW w:w="7560" w:type="dxa"/>
          </w:tcPr>
          <w:p>
            <w:pPr>
              <w:spacing w:before="20" w:after="20"/>
              <w:jc w:val="left"/>
            </w:pPr>
            <w:r>
              <w:rPr>
                <w:sz w:val="22"/>
                <w:szCs w:val="22"/>
              </w:rPr>
              <w:t xml:space="preserve">Table 14 : Staffing gap in the hotspot intervals on breach days since 6 April (reconstruction)</w:t>
            </w:r>
          </w:p>
        </w:tc>
        <w:tc>
          <w:tcPr>
            <w:tcW w:w="1300" w:type="dxa"/>
          </w:tcPr>
          <w:p>
            <w:pPr>
              <w:spacing w:before="20" w:after="20"/>
              <w:jc w:val="right"/>
            </w:pPr>
            <w:r>
              <w:rPr>
                <w:sz w:val="22"/>
                <w:szCs w:val="22"/>
              </w:rPr>
              <w:t xml:space="preserve">26</w:t>
            </w:r>
          </w:p>
        </w:tc>
      </w:tr>
      <w:tr>
        <w:trPr>
          <w:cantSplit/>
        </w:trPr>
        <w:tc>
          <w:tcPr>
            <w:tcW w:w="7560" w:type="dxa"/>
          </w:tcPr>
          <w:p>
            <w:pPr>
              <w:spacing w:before="20" w:after="20"/>
              <w:jc w:val="left"/>
            </w:pPr>
            <w:r>
              <w:rPr>
                <w:sz w:val="22"/>
                <w:szCs w:val="22"/>
              </w:rPr>
              <w:t xml:space="preserve">Table 15 : Forecast features and why each is included</w:t>
            </w:r>
          </w:p>
        </w:tc>
        <w:tc>
          <w:tcPr>
            <w:tcW w:w="1300" w:type="dxa"/>
          </w:tcPr>
          <w:p>
            <w:pPr>
              <w:spacing w:before="20" w:after="20"/>
              <w:jc w:val="right"/>
            </w:pPr>
            <w:r>
              <w:rPr>
                <w:sz w:val="22"/>
                <w:szCs w:val="22"/>
              </w:rPr>
              <w:t xml:space="preserve">27</w:t>
            </w:r>
          </w:p>
        </w:tc>
      </w:tr>
      <w:tr>
        <w:trPr>
          <w:cantSplit/>
        </w:trPr>
        <w:tc>
          <w:tcPr>
            <w:tcW w:w="7560" w:type="dxa"/>
          </w:tcPr>
          <w:p>
            <w:pPr>
              <w:spacing w:before="20" w:after="20"/>
              <w:jc w:val="left"/>
            </w:pPr>
            <w:r>
              <w:rPr>
                <w:sz w:val="22"/>
                <w:szCs w:val="22"/>
              </w:rPr>
              <w:t xml:space="preserve">Table 16 : Forecast accuracy on the hold-out period, billing queue and mean over nine queues (reconstruction)</w:t>
            </w:r>
          </w:p>
        </w:tc>
        <w:tc>
          <w:tcPr>
            <w:tcW w:w="1300" w:type="dxa"/>
          </w:tcPr>
          <w:p>
            <w:pPr>
              <w:spacing w:before="20" w:after="20"/>
              <w:jc w:val="right"/>
            </w:pPr>
            <w:r>
              <w:rPr>
                <w:sz w:val="22"/>
                <w:szCs w:val="22"/>
              </w:rPr>
              <w:t xml:space="preserve">28</w:t>
            </w:r>
          </w:p>
        </w:tc>
      </w:tr>
      <w:tr>
        <w:trPr>
          <w:cantSplit/>
        </w:trPr>
        <w:tc>
          <w:tcPr>
            <w:tcW w:w="7560" w:type="dxa"/>
          </w:tcPr>
          <w:p>
            <w:pPr>
              <w:spacing w:before="20" w:after="20"/>
              <w:jc w:val="left"/>
            </w:pPr>
            <w:r>
              <w:rPr>
                <w:sz w:val="22"/>
                <w:szCs w:val="22"/>
              </w:rPr>
              <w:t xml:space="preserve">Table 17 : Retrieval evaluation on 32 test questions (reconstruction)</w:t>
            </w:r>
          </w:p>
        </w:tc>
        <w:tc>
          <w:tcPr>
            <w:tcW w:w="1300" w:type="dxa"/>
          </w:tcPr>
          <w:p>
            <w:pPr>
              <w:spacing w:before="20" w:after="20"/>
              <w:jc w:val="right"/>
            </w:pPr>
            <w:r>
              <w:rPr>
                <w:sz w:val="22"/>
                <w:szCs w:val="22"/>
              </w:rPr>
              <w:t xml:space="preserve">32</w:t>
            </w:r>
          </w:p>
        </w:tc>
      </w:tr>
      <w:tr>
        <w:trPr>
          <w:cantSplit/>
        </w:trPr>
        <w:tc>
          <w:tcPr>
            <w:tcW w:w="7560" w:type="dxa"/>
          </w:tcPr>
          <w:p>
            <w:pPr>
              <w:spacing w:before="20" w:after="20"/>
              <w:jc w:val="left"/>
            </w:pPr>
            <w:r>
              <w:rPr>
                <w:sz w:val="22"/>
                <w:szCs w:val="22"/>
              </w:rPr>
              <w:t xml:space="preserve">Table 18 : Automated test suite of the reconstruction</w:t>
            </w:r>
          </w:p>
        </w:tc>
        <w:tc>
          <w:tcPr>
            <w:tcW w:w="1300" w:type="dxa"/>
          </w:tcPr>
          <w:p>
            <w:pPr>
              <w:spacing w:before="20" w:after="20"/>
              <w:jc w:val="right"/>
            </w:pPr>
            <w:r>
              <w:rPr>
                <w:sz w:val="22"/>
                <w:szCs w:val="22"/>
              </w:rPr>
              <w:t xml:space="preserve">34</w:t>
            </w:r>
          </w:p>
        </w:tc>
      </w:tr>
      <w:tr>
        <w:trPr>
          <w:cantSplit/>
        </w:trPr>
        <w:tc>
          <w:tcPr>
            <w:tcW w:w="7560" w:type="dxa"/>
          </w:tcPr>
          <w:p>
            <w:pPr>
              <w:spacing w:before="20" w:after="20"/>
              <w:jc w:val="left"/>
            </w:pPr>
            <w:r>
              <w:rPr>
                <w:sz w:val="22"/>
                <w:szCs w:val="22"/>
              </w:rPr>
              <w:t xml:space="preserve">Table 19 : Summary of outcomes</w:t>
            </w:r>
          </w:p>
        </w:tc>
        <w:tc>
          <w:tcPr>
            <w:tcW w:w="1300" w:type="dxa"/>
          </w:tcPr>
          <w:p>
            <w:pPr>
              <w:spacing w:before="20" w:after="20"/>
              <w:jc w:val="right"/>
            </w:pPr>
            <w:r>
              <w:rPr>
                <w:sz w:val="22"/>
                <w:szCs w:val="22"/>
              </w:rPr>
              <w:t xml:space="preserve">35</w:t>
            </w:r>
          </w:p>
        </w:tc>
      </w:tr>
      <w:tr>
        <w:trPr>
          <w:cantSplit/>
        </w:trPr>
        <w:tc>
          <w:tcPr>
            <w:tcW w:w="7560" w:type="dxa"/>
          </w:tcPr>
          <w:p>
            <w:pPr>
              <w:spacing w:before="20" w:after="20"/>
              <w:jc w:val="left"/>
            </w:pPr>
            <w:r>
              <w:rPr>
                <w:sz w:val="22"/>
                <w:szCs w:val="22"/>
              </w:rPr>
              <w:t xml:space="preserve">Table 20 : Challenges faced and their resolution</w:t>
            </w:r>
          </w:p>
        </w:tc>
        <w:tc>
          <w:tcPr>
            <w:tcW w:w="1300" w:type="dxa"/>
          </w:tcPr>
          <w:p>
            <w:pPr>
              <w:spacing w:before="20" w:after="20"/>
              <w:jc w:val="right"/>
            </w:pPr>
            <w:r>
              <w:rPr>
                <w:sz w:val="22"/>
                <w:szCs w:val="22"/>
              </w:rPr>
              <w:t xml:space="preserve">35</w:t>
            </w:r>
          </w:p>
        </w:tc>
      </w:tr>
    </w:tbl>
    <w:p w14:paraId="0D3812B9" w14:textId="77777777" w:rsidR="00274B69" w:rsidRDefault="00274B69"/>
    <w:p w14:paraId="3B32EE5E" w14:textId="77777777" w:rsidR="00274B69" w:rsidRDefault="00274B69"/>
    <w:p w14:paraId="2BEF579A" w14:textId="77777777" w:rsidR="00274B69" w:rsidRDefault="00C93FC2">
      <w:pPr>
        <w:spacing w:after="200" w:line="276" w:lineRule="auto"/>
      </w:pPr>
      <w:r>
        <w:br w:type="page"/>
      </w:r>
    </w:p>
    <w:p w14:paraId="1800856A" w14:textId="601CF71E" w:rsidR="00274B69" w:rsidRDefault="00C93FC2">
      <w:pPr>
        <w:jc w:val="center"/>
        <w:rPr>
          <w:b/>
          <w:sz w:val="32"/>
          <w:szCs w:val="32"/>
        </w:rPr>
      </w:pPr>
      <w:r>
        <w:rPr>
          <w:b/>
          <w:sz w:val="32"/>
          <w:szCs w:val="32"/>
        </w:rPr>
        <w:lastRenderedPageBreak/>
        <w:t>LIST OF FIGURES</w:t>
      </w:r>
    </w:p>
    <w:p>
      <w:pPr/>
    </w:p>
    <w:p>
      <w:pPr/>
    </w:p>
    <w:tbl>
      <w:tblPr>
        <w:tblStyle w:val="a1"/>
        <w:tblW w:w="8860" w:type="dxa"/>
        <w:tblInd w:w="-115" w:type="dxa"/>
        <w:tblLayout w:type="fixed"/>
        <w:tblLook w:val="0000" w:firstRow="0" w:lastRow="0" w:firstColumn="0" w:lastColumn="0" w:noHBand="0" w:noVBand="0"/>
      </w:tblPr>
      <w:tblGrid>
        <w:gridCol w:w="7560"/>
        <w:gridCol w:w="1300"/>
      </w:tblGrid>
      <w:tr>
        <w:trPr>
          <w:tblHeader/>
        </w:trPr>
        <w:tc>
          <w:tcPr>
            <w:tcW w:w="7560" w:type="dxa"/>
          </w:tcPr>
          <w:p>
            <w:pPr>
              <w:spacing w:before="20" w:after="20"/>
              <w:jc w:val="center"/>
            </w:pPr>
            <w:r>
              <w:rPr>
                <w:b/>
                <w:bCs/>
                <w:sz w:val="22"/>
                <w:szCs w:val="22"/>
              </w:rPr>
              <w:t xml:space="preserve">Title</w:t>
            </w:r>
          </w:p>
        </w:tc>
        <w:tc>
          <w:tcPr>
            <w:tcW w:w="1300" w:type="dxa"/>
          </w:tcPr>
          <w:p>
            <w:pPr>
              <w:spacing w:before="20" w:after="20"/>
              <w:jc w:val="right"/>
            </w:pPr>
            <w:r>
              <w:rPr>
                <w:b/>
                <w:bCs/>
                <w:sz w:val="22"/>
                <w:szCs w:val="22"/>
              </w:rPr>
              <w:t xml:space="preserve">Page</w:t>
            </w:r>
          </w:p>
        </w:tc>
      </w:tr>
      <w:tr>
        <w:trPr>
          <w:cantSplit/>
        </w:trPr>
        <w:tc>
          <w:tcPr>
            <w:tcW w:w="7560" w:type="dxa"/>
          </w:tcPr>
          <w:p>
            <w:pPr>
              <w:spacing w:before="20" w:after="20"/>
              <w:jc w:val="left"/>
            </w:pPr>
            <w:r>
              <w:rPr>
                <w:sz w:val="22"/>
                <w:szCs w:val="22"/>
              </w:rPr>
              <w:t xml:space="preserve">Fig 1 : Internship timeline from the daily activity log, 15 May to 30 June 2026</w:t>
            </w:r>
          </w:p>
        </w:tc>
        <w:tc>
          <w:tcPr>
            <w:tcW w:w="1300" w:type="dxa"/>
          </w:tcPr>
          <w:p>
            <w:pPr>
              <w:spacing w:before="20" w:after="20"/>
              <w:jc w:val="right"/>
            </w:pPr>
            <w:r>
              <w:rPr>
                <w:sz w:val="22"/>
                <w:szCs w:val="22"/>
              </w:rPr>
              <w:t xml:space="preserve">2</w:t>
            </w:r>
          </w:p>
        </w:tc>
      </w:tr>
      <w:tr>
        <w:trPr>
          <w:cantSplit/>
        </w:trPr>
        <w:tc>
          <w:tcPr>
            <w:tcW w:w="7560" w:type="dxa"/>
          </w:tcPr>
          <w:p>
            <w:pPr>
              <w:spacing w:before="20" w:after="20"/>
              <w:jc w:val="left"/>
            </w:pPr>
            <w:r>
              <w:rPr>
                <w:sz w:val="22"/>
                <w:szCs w:val="22"/>
              </w:rPr>
              <w:t xml:space="preserve">Fig 2 : Floor-plan to 3D pipeline, showing the stages assigned to me</w:t>
            </w:r>
          </w:p>
        </w:tc>
        <w:tc>
          <w:tcPr>
            <w:tcW w:w="1300" w:type="dxa"/>
          </w:tcPr>
          <w:p>
            <w:pPr>
              <w:spacing w:before="20" w:after="20"/>
              <w:jc w:val="right"/>
            </w:pPr>
            <w:r>
              <w:rPr>
                <w:sz w:val="22"/>
                <w:szCs w:val="22"/>
              </w:rPr>
              <w:t xml:space="preserve">6</w:t>
            </w:r>
          </w:p>
        </w:tc>
      </w:tr>
      <w:tr>
        <w:trPr>
          <w:cantSplit/>
        </w:trPr>
        <w:tc>
          <w:tcPr>
            <w:tcW w:w="7560" w:type="dxa"/>
          </w:tcPr>
          <w:p>
            <w:pPr>
              <w:spacing w:before="20" w:after="20"/>
              <w:jc w:val="left"/>
            </w:pPr>
            <w:r>
              <w:rPr>
                <w:sz w:val="22"/>
                <w:szCs w:val="22"/>
              </w:rPr>
              <w:t xml:space="preserve">Fig 3 : Floor-plan pre-processing stages on a sample plan (from the company demonstration)</w:t>
            </w:r>
          </w:p>
        </w:tc>
        <w:tc>
          <w:tcPr>
            <w:tcW w:w="1300" w:type="dxa"/>
          </w:tcPr>
          <w:p>
            <w:pPr>
              <w:spacing w:before="20" w:after="20"/>
              <w:jc w:val="right"/>
            </w:pPr>
            <w:r>
              <w:rPr>
                <w:sz w:val="22"/>
                <w:szCs w:val="22"/>
              </w:rPr>
              <w:t xml:space="preserve">8</w:t>
            </w:r>
          </w:p>
        </w:tc>
      </w:tr>
      <w:tr>
        <w:trPr>
          <w:cantSplit/>
        </w:trPr>
        <w:tc>
          <w:tcPr>
            <w:tcW w:w="7560" w:type="dxa"/>
          </w:tcPr>
          <w:p>
            <w:pPr>
              <w:spacing w:before="20" w:after="20"/>
              <w:jc w:val="left"/>
            </w:pPr>
            <w:r>
              <w:rPr>
                <w:sz w:val="22"/>
                <w:szCs w:val="22"/>
              </w:rPr>
              <w:t xml:space="preserve">Fig 4 : Text regions isolated from the structural line work (from the company demonstration)</w:t>
            </w:r>
          </w:p>
        </w:tc>
        <w:tc>
          <w:tcPr>
            <w:tcW w:w="1300" w:type="dxa"/>
          </w:tcPr>
          <w:p>
            <w:pPr>
              <w:spacing w:before="20" w:after="20"/>
              <w:jc w:val="right"/>
            </w:pPr>
            <w:r>
              <w:rPr>
                <w:sz w:val="22"/>
                <w:szCs w:val="22"/>
              </w:rPr>
              <w:t xml:space="preserve">8</w:t>
            </w:r>
          </w:p>
        </w:tc>
      </w:tr>
      <w:tr>
        <w:trPr>
          <w:cantSplit/>
        </w:trPr>
        <w:tc>
          <w:tcPr>
            <w:tcW w:w="7560" w:type="dxa"/>
          </w:tcPr>
          <w:p>
            <w:pPr>
              <w:spacing w:before="20" w:after="20"/>
              <w:jc w:val="left"/>
            </w:pPr>
            <w:r>
              <w:rPr>
                <w:sz w:val="22"/>
                <w:szCs w:val="22"/>
              </w:rPr>
              <w:t xml:space="preserve">Fig 5 : 3D reconstruction and styled render from the demonstration (downstream stages owned by the team)</w:t>
            </w:r>
          </w:p>
        </w:tc>
        <w:tc>
          <w:tcPr>
            <w:tcW w:w="1300" w:type="dxa"/>
          </w:tcPr>
          <w:p>
            <w:pPr>
              <w:spacing w:before="20" w:after="20"/>
              <w:jc w:val="right"/>
            </w:pPr>
            <w:r>
              <w:rPr>
                <w:sz w:val="22"/>
                <w:szCs w:val="22"/>
              </w:rPr>
              <w:t xml:space="preserve">11</w:t>
            </w:r>
          </w:p>
        </w:tc>
      </w:tr>
      <w:tr>
        <w:trPr>
          <w:cantSplit/>
        </w:trPr>
        <w:tc>
          <w:tcPr>
            <w:tcW w:w="7560" w:type="dxa"/>
          </w:tcPr>
          <w:p>
            <w:pPr>
              <w:spacing w:before="20" w:after="20"/>
              <w:jc w:val="left"/>
            </w:pPr>
            <w:r>
              <w:rPr>
                <w:sz w:val="22"/>
                <w:szCs w:val="22"/>
              </w:rPr>
              <w:t xml:space="preserve">Fig 6 : Layers of the Operations Intelligence Platform</w:t>
            </w:r>
          </w:p>
        </w:tc>
        <w:tc>
          <w:tcPr>
            <w:tcW w:w="1300" w:type="dxa"/>
          </w:tcPr>
          <w:p>
            <w:pPr>
              <w:spacing w:before="20" w:after="20"/>
              <w:jc w:val="right"/>
            </w:pPr>
            <w:r>
              <w:rPr>
                <w:sz w:val="22"/>
                <w:szCs w:val="22"/>
              </w:rPr>
              <w:t xml:space="preserve">13</w:t>
            </w:r>
          </w:p>
        </w:tc>
      </w:tr>
      <w:tr>
        <w:trPr>
          <w:cantSplit/>
        </w:trPr>
        <w:tc>
          <w:tcPr>
            <w:tcW w:w="7560" w:type="dxa"/>
          </w:tcPr>
          <w:p>
            <w:pPr>
              <w:spacing w:before="20" w:after="20"/>
              <w:jc w:val="left"/>
            </w:pPr>
            <w:r>
              <w:rPr>
                <w:sz w:val="22"/>
                <w:szCs w:val="22"/>
              </w:rPr>
              <w:t xml:space="preserve">Fig 7 : Command center of the reconstructed platform (30-day view, all clients)</w:t>
            </w:r>
          </w:p>
        </w:tc>
        <w:tc>
          <w:tcPr>
            <w:tcW w:w="1300" w:type="dxa"/>
          </w:tcPr>
          <w:p>
            <w:pPr>
              <w:spacing w:before="20" w:after="20"/>
              <w:jc w:val="right"/>
            </w:pPr>
            <w:r>
              <w:rPr>
                <w:sz w:val="22"/>
                <w:szCs w:val="22"/>
              </w:rPr>
              <w:t xml:space="preserve">13</w:t>
            </w:r>
          </w:p>
        </w:tc>
      </w:tr>
      <w:tr>
        <w:trPr>
          <w:cantSplit/>
        </w:trPr>
        <w:tc>
          <w:tcPr>
            <w:tcW w:w="7560" w:type="dxa"/>
          </w:tcPr>
          <w:p>
            <w:pPr>
              <w:spacing w:before="20" w:after="20"/>
              <w:jc w:val="left"/>
            </w:pPr>
            <w:r>
              <w:rPr>
                <w:sz w:val="22"/>
                <w:szCs w:val="22"/>
              </w:rPr>
              <w:t xml:space="preserve">Fig 8 : Star schema of the reconstructed warehouse, with relationship cardinalities</w:t>
            </w:r>
          </w:p>
        </w:tc>
        <w:tc>
          <w:tcPr>
            <w:tcW w:w="1300" w:type="dxa"/>
          </w:tcPr>
          <w:p>
            <w:pPr>
              <w:spacing w:before="20" w:after="20"/>
              <w:jc w:val="right"/>
            </w:pPr>
            <w:r>
              <w:rPr>
                <w:sz w:val="22"/>
                <w:szCs w:val="22"/>
              </w:rPr>
              <w:t xml:space="preserve">15</w:t>
            </w:r>
          </w:p>
        </w:tc>
      </w:tr>
      <w:tr>
        <w:trPr>
          <w:cantSplit/>
        </w:trPr>
        <w:tc>
          <w:tcPr>
            <w:tcW w:w="7560" w:type="dxa"/>
          </w:tcPr>
          <w:p>
            <w:pPr>
              <w:spacing w:before="20" w:after="20"/>
              <w:jc w:val="left"/>
            </w:pPr>
            <w:r>
              <w:rPr>
                <w:sz w:val="22"/>
                <w:szCs w:val="22"/>
              </w:rPr>
              <w:t xml:space="preserve">Fig 9 : Row-level security: the same Agents page viewed as a client viewer (two queues, agent names masked)</w:t>
            </w:r>
          </w:p>
        </w:tc>
        <w:tc>
          <w:tcPr>
            <w:tcW w:w="1300" w:type="dxa"/>
          </w:tcPr>
          <w:p>
            <w:pPr>
              <w:spacing w:before="20" w:after="20"/>
              <w:jc w:val="right"/>
            </w:pPr>
            <w:r>
              <w:rPr>
                <w:sz w:val="22"/>
                <w:szCs w:val="22"/>
              </w:rPr>
              <w:t xml:space="preserve">16</w:t>
            </w:r>
          </w:p>
        </w:tc>
      </w:tr>
      <w:tr>
        <w:trPr>
          <w:cantSplit/>
        </w:trPr>
        <w:tc>
          <w:tcPr>
            <w:tcW w:w="7560" w:type="dxa"/>
          </w:tcPr>
          <w:p>
            <w:pPr>
              <w:spacing w:before="20" w:after="20"/>
              <w:jc w:val="left"/>
            </w:pPr>
            <w:r>
              <w:rPr>
                <w:sz w:val="22"/>
                <w:szCs w:val="22"/>
              </w:rPr>
              <w:t xml:space="preserve">Fig 10 : The same query before and after optimisation: a full scan replaced by an index search on the date key (242 ms to 33 ms)</w:t>
            </w:r>
          </w:p>
        </w:tc>
        <w:tc>
          <w:tcPr>
            <w:tcW w:w="1300" w:type="dxa"/>
          </w:tcPr>
          <w:p>
            <w:pPr>
              <w:spacing w:before="20" w:after="20"/>
              <w:jc w:val="right"/>
            </w:pPr>
            <w:r>
              <w:rPr>
                <w:sz w:val="22"/>
                <w:szCs w:val="22"/>
              </w:rPr>
              <w:t xml:space="preserve">18</w:t>
            </w:r>
          </w:p>
        </w:tc>
      </w:tr>
      <w:tr>
        <w:trPr>
          <w:cantSplit/>
        </w:trPr>
        <w:tc>
          <w:tcPr>
            <w:tcW w:w="7560" w:type="dxa"/>
          </w:tcPr>
          <w:p>
            <w:pPr>
              <w:spacing w:before="20" w:after="20"/>
              <w:jc w:val="left"/>
            </w:pPr>
            <w:r>
              <w:rPr>
                <w:sz w:val="22"/>
                <w:szCs w:val="22"/>
              </w:rPr>
              <w:t xml:space="preserve">Fig 11 : Data pipeline and quality page: pipeline summary, profiling findings and rule log (reconstruction)</w:t>
            </w:r>
          </w:p>
        </w:tc>
        <w:tc>
          <w:tcPr>
            <w:tcW w:w="1300" w:type="dxa"/>
          </w:tcPr>
          <w:p>
            <w:pPr>
              <w:spacing w:before="20" w:after="20"/>
              <w:jc w:val="right"/>
            </w:pPr>
            <w:r>
              <w:rPr>
                <w:sz w:val="22"/>
                <w:szCs w:val="22"/>
              </w:rPr>
              <w:t xml:space="preserve">20</w:t>
            </w:r>
          </w:p>
        </w:tc>
      </w:tr>
      <w:tr>
        <w:trPr>
          <w:cantSplit/>
        </w:trPr>
        <w:tc>
          <w:tcPr>
            <w:tcW w:w="7560" w:type="dxa"/>
          </w:tcPr>
          <w:p>
            <w:pPr>
              <w:spacing w:before="20" w:after="20"/>
              <w:jc w:val="left"/>
            </w:pPr>
            <w:r>
              <w:rPr>
                <w:sz w:val="22"/>
                <w:szCs w:val="22"/>
              </w:rPr>
              <w:t xml:space="preserve">Fig 12 : Exploratory analysis: distributions, handle time by queue, tenure and shift (reconstruction)</w:t>
            </w:r>
          </w:p>
        </w:tc>
        <w:tc>
          <w:tcPr>
            <w:tcW w:w="1300" w:type="dxa"/>
          </w:tcPr>
          <w:p>
            <w:pPr>
              <w:spacing w:before="20" w:after="20"/>
              <w:jc w:val="right"/>
            </w:pPr>
            <w:r>
              <w:rPr>
                <w:sz w:val="22"/>
                <w:szCs w:val="22"/>
              </w:rPr>
              <w:t xml:space="preserve">22</w:t>
            </w:r>
          </w:p>
        </w:tc>
      </w:tr>
      <w:tr>
        <w:trPr>
          <w:cantSplit/>
        </w:trPr>
        <w:tc>
          <w:tcPr>
            <w:tcW w:w="7560" w:type="dxa"/>
          </w:tcPr>
          <w:p>
            <w:pPr>
              <w:spacing w:before="20" w:after="20"/>
              <w:jc w:val="left"/>
            </w:pPr>
            <w:r>
              <w:rPr>
                <w:sz w:val="22"/>
                <w:szCs w:val="22"/>
              </w:rPr>
              <w:t xml:space="preserve">Fig 13 : Queue performance page in the reconstruction: queue matrix against each queue's own targets and drill-down for Billing</w:t>
            </w:r>
          </w:p>
        </w:tc>
        <w:tc>
          <w:tcPr>
            <w:tcW w:w="1300" w:type="dxa"/>
          </w:tcPr>
          <w:p>
            <w:pPr>
              <w:spacing w:before="20" w:after="20"/>
              <w:jc w:val="right"/>
            </w:pPr>
            <w:r>
              <w:rPr>
                <w:sz w:val="22"/>
                <w:szCs w:val="22"/>
              </w:rPr>
              <w:t xml:space="preserve">24</w:t>
            </w:r>
          </w:p>
        </w:tc>
      </w:tr>
      <w:tr>
        <w:trPr>
          <w:cantSplit/>
        </w:trPr>
        <w:tc>
          <w:tcPr>
            <w:tcW w:w="7560" w:type="dxa"/>
          </w:tcPr>
          <w:p>
            <w:pPr>
              <w:spacing w:before="20" w:after="20"/>
              <w:jc w:val="left"/>
            </w:pPr>
            <w:r>
              <w:rPr>
                <w:sz w:val="22"/>
                <w:szCs w:val="22"/>
              </w:rPr>
              <w:t xml:space="preserve">Fig 14 : Root-cause workbench: findings, Pareto of breaches by half-hour stacked by primary cause, change point and Shapley shares (reconstruction)</w:t>
            </w:r>
          </w:p>
        </w:tc>
        <w:tc>
          <w:tcPr>
            <w:tcW w:w="1300" w:type="dxa"/>
          </w:tcPr>
          <w:p>
            <w:pPr>
              <w:spacing w:before="20" w:after="20"/>
              <w:jc w:val="right"/>
            </w:pPr>
            <w:r>
              <w:rPr>
                <w:sz w:val="22"/>
                <w:szCs w:val="22"/>
              </w:rPr>
              <w:t xml:space="preserve">26</w:t>
            </w:r>
          </w:p>
        </w:tc>
      </w:tr>
      <w:tr>
        <w:trPr>
          <w:cantSplit/>
        </w:trPr>
        <w:tc>
          <w:tcPr>
            <w:tcW w:w="7560" w:type="dxa"/>
          </w:tcPr>
          <w:p>
            <w:pPr>
              <w:spacing w:before="20" w:after="20"/>
              <w:jc w:val="left"/>
            </w:pPr>
            <w:r>
              <w:rPr>
                <w:sz w:val="22"/>
                <w:szCs w:val="22"/>
              </w:rPr>
              <w:t xml:space="preserve">Fig 15 : Hypotheses tested and staffing gap in the hotspot intervals, with the Erlang C what-if (reconstruction)</w:t>
            </w:r>
          </w:p>
        </w:tc>
        <w:tc>
          <w:tcPr>
            <w:tcW w:w="1300" w:type="dxa"/>
          </w:tcPr>
          <w:p>
            <w:pPr>
              <w:spacing w:before="20" w:after="20"/>
              <w:jc w:val="right"/>
            </w:pPr>
            <w:r>
              <w:rPr>
                <w:sz w:val="22"/>
                <w:szCs w:val="22"/>
              </w:rPr>
              <w:t xml:space="preserve">27</w:t>
            </w:r>
          </w:p>
        </w:tc>
      </w:tr>
      <w:tr>
        <w:trPr>
          <w:cantSplit/>
        </w:trPr>
        <w:tc>
          <w:tcPr>
            <w:tcW w:w="7560" w:type="dxa"/>
          </w:tcPr>
          <w:p>
            <w:pPr>
              <w:spacing w:before="20" w:after="20"/>
              <w:jc w:val="left"/>
            </w:pPr>
            <w:r>
              <w:rPr>
                <w:sz w:val="22"/>
                <w:szCs w:val="22"/>
              </w:rPr>
              <w:t xml:space="preserve">Fig 16 : Model comparison, actual vs predicted with residuals, and feature importance (reconstruction)</w:t>
            </w:r>
          </w:p>
        </w:tc>
        <w:tc>
          <w:tcPr>
            <w:tcW w:w="1300" w:type="dxa"/>
          </w:tcPr>
          <w:p>
            <w:pPr>
              <w:spacing w:before="20" w:after="20"/>
              <w:jc w:val="right"/>
            </w:pPr>
            <w:r>
              <w:rPr>
                <w:sz w:val="22"/>
                <w:szCs w:val="22"/>
              </w:rPr>
              <w:t xml:space="preserve">29</w:t>
            </w:r>
          </w:p>
        </w:tc>
      </w:tr>
      <w:tr>
        <w:trPr>
          <w:cantSplit/>
        </w:trPr>
        <w:tc>
          <w:tcPr>
            <w:tcW w:w="7560" w:type="dxa"/>
          </w:tcPr>
          <w:p>
            <w:pPr>
              <w:spacing w:before="20" w:after="20"/>
              <w:jc w:val="left"/>
            </w:pPr>
            <w:r>
              <w:rPr>
                <w:sz w:val="22"/>
                <w:szCs w:val="22"/>
              </w:rPr>
              <w:t xml:space="preserve">Fig 17 : Recursive 14-day forecast and the interval staffing plan against the current roster (red = short)</w:t>
            </w:r>
          </w:p>
        </w:tc>
        <w:tc>
          <w:tcPr>
            <w:tcW w:w="1300" w:type="dxa"/>
          </w:tcPr>
          <w:p>
            <w:pPr>
              <w:spacing w:before="20" w:after="20"/>
              <w:jc w:val="right"/>
            </w:pPr>
            <w:r>
              <w:rPr>
                <w:sz w:val="22"/>
                <w:szCs w:val="22"/>
              </w:rPr>
              <w:t xml:space="preserve">30</w:t>
            </w:r>
          </w:p>
        </w:tc>
      </w:tr>
      <w:tr>
        <w:trPr>
          <w:cantSplit/>
        </w:trPr>
        <w:tc>
          <w:tcPr>
            <w:tcW w:w="7560" w:type="dxa"/>
          </w:tcPr>
          <w:p>
            <w:pPr>
              <w:spacing w:before="20" w:after="20"/>
              <w:jc w:val="left"/>
            </w:pPr>
            <w:r>
              <w:rPr>
                <w:sz w:val="22"/>
                <w:szCs w:val="22"/>
              </w:rPr>
              <w:t xml:space="preserve">Fig 18 : Recommendation module pipeline and the steps I assisted with</w:t>
            </w:r>
          </w:p>
        </w:tc>
        <w:tc>
          <w:tcPr>
            <w:tcW w:w="1300" w:type="dxa"/>
          </w:tcPr>
          <w:p>
            <w:pPr>
              <w:spacing w:before="20" w:after="20"/>
              <w:jc w:val="right"/>
            </w:pPr>
            <w:r>
              <w:rPr>
                <w:sz w:val="22"/>
                <w:szCs w:val="22"/>
              </w:rPr>
              <w:t xml:space="preserve">30</w:t>
            </w:r>
          </w:p>
        </w:tc>
      </w:tr>
      <w:tr>
        <w:trPr>
          <w:cantSplit/>
        </w:trPr>
        <w:tc>
          <w:tcPr>
            <w:tcW w:w="7560" w:type="dxa"/>
          </w:tcPr>
          <w:p>
            <w:pPr>
              <w:spacing w:before="20" w:after="20"/>
              <w:jc w:val="left"/>
            </w:pPr>
            <w:r>
              <w:rPr>
                <w:sz w:val="22"/>
                <w:szCs w:val="22"/>
              </w:rPr>
              <w:t xml:space="preserve">Fig 19 : Copilot answer grounded in live billing-queue data and cited passages, with the retrieved sources and their scores</w:t>
            </w:r>
          </w:p>
        </w:tc>
        <w:tc>
          <w:tcPr>
            <w:tcW w:w="1300" w:type="dxa"/>
          </w:tcPr>
          <w:p>
            <w:pPr>
              <w:spacing w:before="20" w:after="20"/>
              <w:jc w:val="right"/>
            </w:pPr>
            <w:r>
              <w:rPr>
                <w:sz w:val="22"/>
                <w:szCs w:val="22"/>
              </w:rPr>
              <w:t xml:space="preserve">32</w:t>
            </w:r>
          </w:p>
        </w:tc>
      </w:tr>
      <w:tr>
        <w:trPr>
          <w:cantSplit/>
        </w:trPr>
        <w:tc>
          <w:tcPr>
            <w:tcW w:w="7560" w:type="dxa"/>
          </w:tcPr>
          <w:p>
            <w:pPr>
              <w:spacing w:before="20" w:after="20"/>
              <w:jc w:val="left"/>
            </w:pPr>
            <w:r>
              <w:rPr>
                <w:sz w:val="22"/>
                <w:szCs w:val="22"/>
              </w:rPr>
              <w:t xml:space="preserve">Fig 20 : Alerts: incidents ordered by severity and duration, with the daily KPI around the incident and copilot recommendations</w:t>
            </w:r>
          </w:p>
        </w:tc>
        <w:tc>
          <w:tcPr>
            <w:tcW w:w="1300" w:type="dxa"/>
          </w:tcPr>
          <w:p>
            <w:pPr>
              <w:spacing w:before="20" w:after="20"/>
              <w:jc w:val="right"/>
            </w:pPr>
            <w:r>
              <w:rPr>
                <w:sz w:val="22"/>
                <w:szCs w:val="22"/>
              </w:rPr>
              <w:t xml:space="preserve">33</w:t>
            </w:r>
          </w:p>
        </w:tc>
      </w:tr>
      <w:tr>
        <w:trPr>
          <w:cantSplit/>
        </w:trPr>
        <w:tc>
          <w:tcPr>
            <w:tcW w:w="7560" w:type="dxa"/>
          </w:tcPr>
          <w:p>
            <w:pPr>
              <w:spacing w:before="20" w:after="20"/>
              <w:jc w:val="left"/>
            </w:pPr>
            <w:r>
              <w:rPr>
                <w:sz w:val="22"/>
                <w:szCs w:val="22"/>
              </w:rPr>
              <w:t xml:space="preserve">Fig 21 : Command center at phone width (left) and in the dark theme (right)</w:t>
            </w:r>
          </w:p>
        </w:tc>
        <w:tc>
          <w:tcPr>
            <w:tcW w:w="1300" w:type="dxa"/>
          </w:tcPr>
          <w:p>
            <w:pPr>
              <w:spacing w:before="20" w:after="20"/>
              <w:jc w:val="right"/>
            </w:pPr>
            <w:r>
              <w:rPr>
                <w:sz w:val="22"/>
                <w:szCs w:val="22"/>
              </w:rPr>
              <w:t xml:space="preserve">42</w:t>
            </w:r>
          </w:p>
        </w:tc>
      </w:tr>
    </w:tbl>
    <w:p w14:paraId="3C5693D4" w14:textId="77777777" w:rsidR="00274B69" w:rsidRDefault="00C93FC2">
      <w:pPr>
        <w:spacing w:after="200" w:line="276" w:lineRule="auto"/>
      </w:pPr>
      <w:r>
        <w:br w:type="page"/>
      </w:r>
    </w:p>
    <w:p w14:paraId="60721031" w14:textId="77777777" w:rsidR="00274B69" w:rsidRDefault="00274B69"/>
    <w:p w14:paraId="12E42263" w14:textId="77777777" w:rsidR="00274B69" w:rsidRDefault="00C93FC2">
      <w:pPr>
        <w:jc w:val="center"/>
        <w:rPr>
          <w:b/>
          <w:sz w:val="32"/>
          <w:szCs w:val="32"/>
        </w:rPr>
      </w:pPr>
      <w:r>
        <w:rPr>
          <w:b/>
          <w:sz w:val="32"/>
          <w:szCs w:val="32"/>
        </w:rPr>
        <w:t>LIST OF ABBREVIATIONS</w:t>
      </w:r>
    </w:p>
    <w:p>
      <w:pPr/>
    </w:p>
    <w:p>
      <w:pPr/>
    </w:p>
    <w:tbl>
      <w:tblPr>
        <w:tblStyle w:val="a2"/>
        <w:tblW w:w="8660" w:type="dxa"/>
        <w:jc w:val="center"/>
        <w:tblLayout w:type="fixed"/>
        <w:tblLook w:val="0000" w:firstRow="0" w:lastRow="0" w:firstColumn="0" w:lastColumn="0" w:noHBand="0" w:noVBand="0"/>
      </w:tblPr>
      <w:tblGrid>
        <w:gridCol w:w="2200"/>
        <w:gridCol w:w="6460"/>
      </w:tblGrid>
      <w:tr>
        <w:trPr>
          <w:tblHeader/>
        </w:trPr>
        <w:tc>
          <w:tcPr>
            <w:tcW w:w="2200" w:type="dxa"/>
            <w:vAlign w:val="center"/>
          </w:tcPr>
          <w:p>
            <w:pPr>
              <w:spacing w:before="0" w:after="0"/>
            </w:pPr>
            <w:r>
              <w:rPr>
                <w:b/>
                <w:bCs/>
                <w:sz w:val="22"/>
                <w:szCs w:val="22"/>
              </w:rPr>
              <w:t xml:space="preserve">Abbreviation</w:t>
            </w:r>
          </w:p>
        </w:tc>
        <w:tc>
          <w:tcPr>
            <w:tcW w:w="6460" w:type="dxa"/>
            <w:vAlign w:val="center"/>
          </w:tcPr>
          <w:p>
            <w:pPr>
              <w:spacing w:before="0" w:after="0"/>
            </w:pPr>
            <w:r>
              <w:rPr>
                <w:b/>
                <w:bCs/>
                <w:sz w:val="22"/>
                <w:szCs w:val="22"/>
              </w:rPr>
              <w:t xml:space="preserve">Expansion</w:t>
            </w:r>
          </w:p>
        </w:tc>
      </w:tr>
      <w:tr>
        <w:trPr>
          <w:cantSplit/>
        </w:trPr>
        <w:tc>
          <w:tcPr>
            <w:tcW w:w="2200" w:type="dxa"/>
            <w:vAlign w:val="center"/>
          </w:tcPr>
          <w:p>
            <w:pPr>
              <w:spacing w:before="0" w:after="0"/>
            </w:pPr>
            <w:r>
              <w:rPr>
                <w:sz w:val="22"/>
                <w:szCs w:val="22"/>
              </w:rPr>
              <w:t xml:space="preserve">ACD</w:t>
            </w:r>
          </w:p>
        </w:tc>
        <w:tc>
          <w:tcPr>
            <w:tcW w:w="6460" w:type="dxa"/>
            <w:vAlign w:val="center"/>
          </w:tcPr>
          <w:p>
            <w:pPr>
              <w:spacing w:before="0" w:after="0"/>
            </w:pPr>
            <w:r>
              <w:rPr>
                <w:sz w:val="22"/>
                <w:szCs w:val="22"/>
              </w:rPr>
              <w:t xml:space="preserve">Automatic Call Distributor</w:t>
            </w:r>
          </w:p>
        </w:tc>
      </w:tr>
      <w:tr>
        <w:trPr>
          <w:cantSplit/>
        </w:trPr>
        <w:tc>
          <w:tcPr>
            <w:tcW w:w="2200" w:type="dxa"/>
            <w:vAlign w:val="center"/>
          </w:tcPr>
          <w:p>
            <w:pPr>
              <w:spacing w:before="0" w:after="0"/>
            </w:pPr>
            <w:r>
              <w:rPr>
                <w:sz w:val="22"/>
                <w:szCs w:val="22"/>
              </w:rPr>
              <w:t xml:space="preserve">ACW</w:t>
            </w:r>
          </w:p>
        </w:tc>
        <w:tc>
          <w:tcPr>
            <w:tcW w:w="6460" w:type="dxa"/>
            <w:vAlign w:val="center"/>
          </w:tcPr>
          <w:p>
            <w:pPr>
              <w:spacing w:before="0" w:after="0"/>
            </w:pPr>
            <w:r>
              <w:rPr>
                <w:sz w:val="22"/>
                <w:szCs w:val="22"/>
              </w:rPr>
              <w:t xml:space="preserve">After-Call Work</w:t>
            </w:r>
          </w:p>
        </w:tc>
      </w:tr>
      <w:tr>
        <w:trPr>
          <w:cantSplit/>
        </w:trPr>
        <w:tc>
          <w:tcPr>
            <w:tcW w:w="2200" w:type="dxa"/>
            <w:vAlign w:val="center"/>
          </w:tcPr>
          <w:p>
            <w:pPr>
              <w:spacing w:before="0" w:after="0"/>
            </w:pPr>
            <w:r>
              <w:rPr>
                <w:sz w:val="22"/>
                <w:szCs w:val="22"/>
              </w:rPr>
              <w:t xml:space="preserve">AHT</w:t>
            </w:r>
          </w:p>
        </w:tc>
        <w:tc>
          <w:tcPr>
            <w:tcW w:w="6460" w:type="dxa"/>
            <w:vAlign w:val="center"/>
          </w:tcPr>
          <w:p>
            <w:pPr>
              <w:spacing w:before="0" w:after="0"/>
            </w:pPr>
            <w:r>
              <w:rPr>
                <w:sz w:val="22"/>
                <w:szCs w:val="22"/>
              </w:rPr>
              <w:t xml:space="preserve">Average Handle Time</w:t>
            </w:r>
          </w:p>
        </w:tc>
      </w:tr>
      <w:tr>
        <w:trPr>
          <w:cantSplit/>
        </w:trPr>
        <w:tc>
          <w:tcPr>
            <w:tcW w:w="2200" w:type="dxa"/>
            <w:vAlign w:val="center"/>
          </w:tcPr>
          <w:p>
            <w:pPr>
              <w:spacing w:before="0" w:after="0"/>
            </w:pPr>
            <w:r>
              <w:rPr>
                <w:sz w:val="22"/>
                <w:szCs w:val="22"/>
              </w:rPr>
              <w:t xml:space="preserve">API</w:t>
            </w:r>
          </w:p>
        </w:tc>
        <w:tc>
          <w:tcPr>
            <w:tcW w:w="6460" w:type="dxa"/>
            <w:vAlign w:val="center"/>
          </w:tcPr>
          <w:p>
            <w:pPr>
              <w:spacing w:before="0" w:after="0"/>
            </w:pPr>
            <w:r>
              <w:rPr>
                <w:sz w:val="22"/>
                <w:szCs w:val="22"/>
              </w:rPr>
              <w:t xml:space="preserve">Application Programming Interface</w:t>
            </w:r>
          </w:p>
        </w:tc>
      </w:tr>
      <w:tr>
        <w:trPr>
          <w:cantSplit/>
        </w:trPr>
        <w:tc>
          <w:tcPr>
            <w:tcW w:w="2200" w:type="dxa"/>
            <w:vAlign w:val="center"/>
          </w:tcPr>
          <w:p>
            <w:pPr>
              <w:spacing w:before="0" w:after="0"/>
            </w:pPr>
            <w:r>
              <w:rPr>
                <w:sz w:val="22"/>
                <w:szCs w:val="22"/>
              </w:rPr>
              <w:t xml:space="preserve">ASA</w:t>
            </w:r>
          </w:p>
        </w:tc>
        <w:tc>
          <w:tcPr>
            <w:tcW w:w="6460" w:type="dxa"/>
            <w:vAlign w:val="center"/>
          </w:tcPr>
          <w:p>
            <w:pPr>
              <w:spacing w:before="0" w:after="0"/>
            </w:pPr>
            <w:r>
              <w:rPr>
                <w:sz w:val="22"/>
                <w:szCs w:val="22"/>
              </w:rPr>
              <w:t xml:space="preserve">Average Speed of Answer</w:t>
            </w:r>
          </w:p>
        </w:tc>
      </w:tr>
      <w:tr>
        <w:trPr>
          <w:cantSplit/>
        </w:trPr>
        <w:tc>
          <w:tcPr>
            <w:tcW w:w="2200" w:type="dxa"/>
            <w:vAlign w:val="center"/>
          </w:tcPr>
          <w:p>
            <w:pPr>
              <w:spacing w:before="0" w:after="0"/>
            </w:pPr>
            <w:r>
              <w:rPr>
                <w:sz w:val="22"/>
                <w:szCs w:val="22"/>
              </w:rPr>
              <w:t xml:space="preserve">BM25</w:t>
            </w:r>
          </w:p>
        </w:tc>
        <w:tc>
          <w:tcPr>
            <w:tcW w:w="6460" w:type="dxa"/>
            <w:vAlign w:val="center"/>
          </w:tcPr>
          <w:p>
            <w:pPr>
              <w:spacing w:before="0" w:after="0"/>
            </w:pPr>
            <w:r>
              <w:rPr>
                <w:sz w:val="22"/>
                <w:szCs w:val="22"/>
              </w:rPr>
              <w:t xml:space="preserve">Best Matching 25 (keyword ranking function)</w:t>
            </w:r>
          </w:p>
        </w:tc>
      </w:tr>
      <w:tr>
        <w:trPr>
          <w:cantSplit/>
        </w:trPr>
        <w:tc>
          <w:tcPr>
            <w:tcW w:w="2200" w:type="dxa"/>
            <w:vAlign w:val="center"/>
          </w:tcPr>
          <w:p>
            <w:pPr>
              <w:spacing w:before="0" w:after="0"/>
            </w:pPr>
            <w:r>
              <w:rPr>
                <w:sz w:val="22"/>
                <w:szCs w:val="22"/>
              </w:rPr>
              <w:t xml:space="preserve">BPO</w:t>
            </w:r>
          </w:p>
        </w:tc>
        <w:tc>
          <w:tcPr>
            <w:tcW w:w="6460" w:type="dxa"/>
            <w:vAlign w:val="center"/>
          </w:tcPr>
          <w:p>
            <w:pPr>
              <w:spacing w:before="0" w:after="0"/>
            </w:pPr>
            <w:r>
              <w:rPr>
                <w:sz w:val="22"/>
                <w:szCs w:val="22"/>
              </w:rPr>
              <w:t xml:space="preserve">Business Process Outsourcing</w:t>
            </w:r>
          </w:p>
        </w:tc>
      </w:tr>
      <w:tr>
        <w:trPr>
          <w:cantSplit/>
        </w:trPr>
        <w:tc>
          <w:tcPr>
            <w:tcW w:w="2200" w:type="dxa"/>
            <w:vAlign w:val="center"/>
          </w:tcPr>
          <w:p>
            <w:pPr>
              <w:spacing w:before="0" w:after="0"/>
            </w:pPr>
            <w:r>
              <w:rPr>
                <w:sz w:val="22"/>
                <w:szCs w:val="22"/>
              </w:rPr>
              <w:t xml:space="preserve">CRM</w:t>
            </w:r>
          </w:p>
        </w:tc>
        <w:tc>
          <w:tcPr>
            <w:tcW w:w="6460" w:type="dxa"/>
            <w:vAlign w:val="center"/>
          </w:tcPr>
          <w:p>
            <w:pPr>
              <w:spacing w:before="0" w:after="0"/>
            </w:pPr>
            <w:r>
              <w:rPr>
                <w:sz w:val="22"/>
                <w:szCs w:val="22"/>
              </w:rPr>
              <w:t xml:space="preserve">Customer Relationship Management</w:t>
            </w:r>
          </w:p>
        </w:tc>
      </w:tr>
      <w:tr>
        <w:trPr>
          <w:cantSplit/>
        </w:trPr>
        <w:tc>
          <w:tcPr>
            <w:tcW w:w="2200" w:type="dxa"/>
            <w:vAlign w:val="center"/>
          </w:tcPr>
          <w:p>
            <w:pPr>
              <w:spacing w:before="0" w:after="0"/>
            </w:pPr>
            <w:r>
              <w:rPr>
                <w:sz w:val="22"/>
                <w:szCs w:val="22"/>
              </w:rPr>
              <w:t xml:space="preserve">CSAT</w:t>
            </w:r>
          </w:p>
        </w:tc>
        <w:tc>
          <w:tcPr>
            <w:tcW w:w="6460" w:type="dxa"/>
            <w:vAlign w:val="center"/>
          </w:tcPr>
          <w:p>
            <w:pPr>
              <w:spacing w:before="0" w:after="0"/>
            </w:pPr>
            <w:r>
              <w:rPr>
                <w:sz w:val="22"/>
                <w:szCs w:val="22"/>
              </w:rPr>
              <w:t xml:space="preserve">Customer Satisfaction</w:t>
            </w:r>
          </w:p>
        </w:tc>
      </w:tr>
      <w:tr>
        <w:trPr>
          <w:cantSplit/>
        </w:trPr>
        <w:tc>
          <w:tcPr>
            <w:tcW w:w="2200" w:type="dxa"/>
            <w:vAlign w:val="center"/>
          </w:tcPr>
          <w:p>
            <w:pPr>
              <w:spacing w:before="0" w:after="0"/>
            </w:pPr>
            <w:r>
              <w:rPr>
                <w:sz w:val="22"/>
                <w:szCs w:val="22"/>
              </w:rPr>
              <w:t xml:space="preserve">CTE</w:t>
            </w:r>
          </w:p>
        </w:tc>
        <w:tc>
          <w:tcPr>
            <w:tcW w:w="6460" w:type="dxa"/>
            <w:vAlign w:val="center"/>
          </w:tcPr>
          <w:p>
            <w:pPr>
              <w:spacing w:before="0" w:after="0"/>
            </w:pPr>
            <w:r>
              <w:rPr>
                <w:sz w:val="22"/>
                <w:szCs w:val="22"/>
              </w:rPr>
              <w:t xml:space="preserve">Common Table Expression</w:t>
            </w:r>
          </w:p>
        </w:tc>
      </w:tr>
      <w:tr>
        <w:trPr>
          <w:cantSplit/>
        </w:trPr>
        <w:tc>
          <w:tcPr>
            <w:tcW w:w="2200" w:type="dxa"/>
            <w:vAlign w:val="center"/>
          </w:tcPr>
          <w:p>
            <w:pPr>
              <w:spacing w:before="0" w:after="0"/>
            </w:pPr>
            <w:r>
              <w:rPr>
                <w:sz w:val="22"/>
                <w:szCs w:val="22"/>
              </w:rPr>
              <w:t xml:space="preserve">DAX</w:t>
            </w:r>
          </w:p>
        </w:tc>
        <w:tc>
          <w:tcPr>
            <w:tcW w:w="6460" w:type="dxa"/>
            <w:vAlign w:val="center"/>
          </w:tcPr>
          <w:p>
            <w:pPr>
              <w:spacing w:before="0" w:after="0"/>
            </w:pPr>
            <w:r>
              <w:rPr>
                <w:sz w:val="22"/>
                <w:szCs w:val="22"/>
              </w:rPr>
              <w:t xml:space="preserve">Data Analysis Expressions (Power BI formula language)</w:t>
            </w:r>
          </w:p>
        </w:tc>
      </w:tr>
      <w:tr>
        <w:trPr>
          <w:cantSplit/>
        </w:trPr>
        <w:tc>
          <w:tcPr>
            <w:tcW w:w="2200" w:type="dxa"/>
            <w:vAlign w:val="center"/>
          </w:tcPr>
          <w:p>
            <w:pPr>
              <w:spacing w:before="0" w:after="0"/>
            </w:pPr>
            <w:r>
              <w:rPr>
                <w:sz w:val="22"/>
                <w:szCs w:val="22"/>
              </w:rPr>
              <w:t xml:space="preserve">EDA</w:t>
            </w:r>
          </w:p>
        </w:tc>
        <w:tc>
          <w:tcPr>
            <w:tcW w:w="6460" w:type="dxa"/>
            <w:vAlign w:val="center"/>
          </w:tcPr>
          <w:p>
            <w:pPr>
              <w:spacing w:before="0" w:after="0"/>
            </w:pPr>
            <w:r>
              <w:rPr>
                <w:sz w:val="22"/>
                <w:szCs w:val="22"/>
              </w:rPr>
              <w:t xml:space="preserve">Exploratory Data Analysis</w:t>
            </w:r>
          </w:p>
        </w:tc>
      </w:tr>
      <w:tr>
        <w:trPr>
          <w:cantSplit/>
        </w:trPr>
        <w:tc>
          <w:tcPr>
            <w:tcW w:w="2200" w:type="dxa"/>
            <w:vAlign w:val="center"/>
          </w:tcPr>
          <w:p>
            <w:pPr>
              <w:spacing w:before="0" w:after="0"/>
            </w:pPr>
            <w:r>
              <w:rPr>
                <w:sz w:val="22"/>
                <w:szCs w:val="22"/>
              </w:rPr>
              <w:t xml:space="preserve">ERD</w:t>
            </w:r>
          </w:p>
        </w:tc>
        <w:tc>
          <w:tcPr>
            <w:tcW w:w="6460" w:type="dxa"/>
            <w:vAlign w:val="center"/>
          </w:tcPr>
          <w:p>
            <w:pPr>
              <w:spacing w:before="0" w:after="0"/>
            </w:pPr>
            <w:r>
              <w:rPr>
                <w:sz w:val="22"/>
                <w:szCs w:val="22"/>
              </w:rPr>
              <w:t xml:space="preserve">Entity Relationship Diagram</w:t>
            </w:r>
          </w:p>
        </w:tc>
      </w:tr>
      <w:tr>
        <w:trPr>
          <w:cantSplit/>
        </w:trPr>
        <w:tc>
          <w:tcPr>
            <w:tcW w:w="2200" w:type="dxa"/>
            <w:vAlign w:val="center"/>
          </w:tcPr>
          <w:p>
            <w:pPr>
              <w:spacing w:before="0" w:after="0"/>
            </w:pPr>
            <w:r>
              <w:rPr>
                <w:sz w:val="22"/>
                <w:szCs w:val="22"/>
              </w:rPr>
              <w:t xml:space="preserve">FCR</w:t>
            </w:r>
          </w:p>
        </w:tc>
        <w:tc>
          <w:tcPr>
            <w:tcW w:w="6460" w:type="dxa"/>
            <w:vAlign w:val="center"/>
          </w:tcPr>
          <w:p>
            <w:pPr>
              <w:spacing w:before="0" w:after="0"/>
            </w:pPr>
            <w:r>
              <w:rPr>
                <w:sz w:val="22"/>
                <w:szCs w:val="22"/>
              </w:rPr>
              <w:t xml:space="preserve">First Contact Resolution</w:t>
            </w:r>
          </w:p>
        </w:tc>
      </w:tr>
      <w:tr>
        <w:trPr>
          <w:cantSplit/>
        </w:trPr>
        <w:tc>
          <w:tcPr>
            <w:tcW w:w="2200" w:type="dxa"/>
            <w:vAlign w:val="center"/>
          </w:tcPr>
          <w:p>
            <w:pPr>
              <w:spacing w:before="0" w:after="0"/>
            </w:pPr>
            <w:r>
              <w:rPr>
                <w:sz w:val="22"/>
                <w:szCs w:val="22"/>
              </w:rPr>
              <w:t xml:space="preserve">IQR</w:t>
            </w:r>
          </w:p>
        </w:tc>
        <w:tc>
          <w:tcPr>
            <w:tcW w:w="6460" w:type="dxa"/>
            <w:vAlign w:val="center"/>
          </w:tcPr>
          <w:p>
            <w:pPr>
              <w:spacing w:before="0" w:after="0"/>
            </w:pPr>
            <w:r>
              <w:rPr>
                <w:sz w:val="22"/>
                <w:szCs w:val="22"/>
              </w:rPr>
              <w:t xml:space="preserve">Interquartile Range</w:t>
            </w:r>
          </w:p>
        </w:tc>
      </w:tr>
      <w:tr>
        <w:trPr>
          <w:cantSplit/>
        </w:trPr>
        <w:tc>
          <w:tcPr>
            <w:tcW w:w="2200" w:type="dxa"/>
            <w:vAlign w:val="center"/>
          </w:tcPr>
          <w:p>
            <w:pPr>
              <w:spacing w:before="0" w:after="0"/>
            </w:pPr>
            <w:r>
              <w:rPr>
                <w:sz w:val="22"/>
                <w:szCs w:val="22"/>
              </w:rPr>
              <w:t xml:space="preserve">JSON</w:t>
            </w:r>
          </w:p>
        </w:tc>
        <w:tc>
          <w:tcPr>
            <w:tcW w:w="6460" w:type="dxa"/>
            <w:vAlign w:val="center"/>
          </w:tcPr>
          <w:p>
            <w:pPr>
              <w:spacing w:before="0" w:after="0"/>
            </w:pPr>
            <w:r>
              <w:rPr>
                <w:sz w:val="22"/>
                <w:szCs w:val="22"/>
              </w:rPr>
              <w:t xml:space="preserve">JavaScript Object Notation</w:t>
            </w:r>
          </w:p>
        </w:tc>
      </w:tr>
      <w:tr>
        <w:trPr>
          <w:cantSplit/>
        </w:trPr>
        <w:tc>
          <w:tcPr>
            <w:tcW w:w="2200" w:type="dxa"/>
            <w:vAlign w:val="center"/>
          </w:tcPr>
          <w:p>
            <w:pPr>
              <w:spacing w:before="0" w:after="0"/>
            </w:pPr>
            <w:r>
              <w:rPr>
                <w:sz w:val="22"/>
                <w:szCs w:val="22"/>
              </w:rPr>
              <w:t xml:space="preserve">KPI</w:t>
            </w:r>
          </w:p>
        </w:tc>
        <w:tc>
          <w:tcPr>
            <w:tcW w:w="6460" w:type="dxa"/>
            <w:vAlign w:val="center"/>
          </w:tcPr>
          <w:p>
            <w:pPr>
              <w:spacing w:before="0" w:after="0"/>
            </w:pPr>
            <w:r>
              <w:rPr>
                <w:sz w:val="22"/>
                <w:szCs w:val="22"/>
              </w:rPr>
              <w:t xml:space="preserve">Key Performance Indicator</w:t>
            </w:r>
          </w:p>
        </w:tc>
      </w:tr>
      <w:tr>
        <w:trPr>
          <w:cantSplit/>
        </w:trPr>
        <w:tc>
          <w:tcPr>
            <w:tcW w:w="2200" w:type="dxa"/>
            <w:vAlign w:val="center"/>
          </w:tcPr>
          <w:p>
            <w:pPr>
              <w:spacing w:before="0" w:after="0"/>
            </w:pPr>
            <w:r>
              <w:rPr>
                <w:sz w:val="22"/>
                <w:szCs w:val="22"/>
              </w:rPr>
              <w:t xml:space="preserve">LLM</w:t>
            </w:r>
          </w:p>
        </w:tc>
        <w:tc>
          <w:tcPr>
            <w:tcW w:w="6460" w:type="dxa"/>
            <w:vAlign w:val="center"/>
          </w:tcPr>
          <w:p>
            <w:pPr>
              <w:spacing w:before="0" w:after="0"/>
            </w:pPr>
            <w:r>
              <w:rPr>
                <w:sz w:val="22"/>
                <w:szCs w:val="22"/>
              </w:rPr>
              <w:t xml:space="preserve">Large Language Model</w:t>
            </w:r>
          </w:p>
        </w:tc>
      </w:tr>
      <w:tr>
        <w:trPr>
          <w:cantSplit/>
        </w:trPr>
        <w:tc>
          <w:tcPr>
            <w:tcW w:w="2200" w:type="dxa"/>
            <w:vAlign w:val="center"/>
          </w:tcPr>
          <w:p>
            <w:pPr>
              <w:spacing w:before="0" w:after="0"/>
            </w:pPr>
            <w:r>
              <w:rPr>
                <w:sz w:val="22"/>
                <w:szCs w:val="22"/>
              </w:rPr>
              <w:t xml:space="preserve">LSA</w:t>
            </w:r>
          </w:p>
        </w:tc>
        <w:tc>
          <w:tcPr>
            <w:tcW w:w="6460" w:type="dxa"/>
            <w:vAlign w:val="center"/>
          </w:tcPr>
          <w:p>
            <w:pPr>
              <w:spacing w:before="0" w:after="0"/>
            </w:pPr>
            <w:r>
              <w:rPr>
                <w:sz w:val="22"/>
                <w:szCs w:val="22"/>
              </w:rPr>
              <w:t xml:space="preserve">Latent Semantic Analysis</w:t>
            </w:r>
          </w:p>
        </w:tc>
      </w:tr>
      <w:tr>
        <w:trPr>
          <w:cantSplit/>
        </w:trPr>
        <w:tc>
          <w:tcPr>
            <w:tcW w:w="2200" w:type="dxa"/>
            <w:vAlign w:val="center"/>
          </w:tcPr>
          <w:p>
            <w:pPr>
              <w:spacing w:before="0" w:after="0"/>
            </w:pPr>
            <w:r>
              <w:rPr>
                <w:sz w:val="22"/>
                <w:szCs w:val="22"/>
              </w:rPr>
              <w:t xml:space="preserve">MAD</w:t>
            </w:r>
          </w:p>
        </w:tc>
        <w:tc>
          <w:tcPr>
            <w:tcW w:w="6460" w:type="dxa"/>
            <w:vAlign w:val="center"/>
          </w:tcPr>
          <w:p>
            <w:pPr>
              <w:spacing w:before="0" w:after="0"/>
            </w:pPr>
            <w:r>
              <w:rPr>
                <w:sz w:val="22"/>
                <w:szCs w:val="22"/>
              </w:rPr>
              <w:t xml:space="preserve">Median Absolute Deviation</w:t>
            </w:r>
          </w:p>
        </w:tc>
      </w:tr>
      <w:tr>
        <w:trPr>
          <w:cantSplit/>
        </w:trPr>
        <w:tc>
          <w:tcPr>
            <w:tcW w:w="2200" w:type="dxa"/>
            <w:vAlign w:val="center"/>
          </w:tcPr>
          <w:p>
            <w:pPr>
              <w:spacing w:before="0" w:after="0"/>
            </w:pPr>
            <w:r>
              <w:rPr>
                <w:sz w:val="22"/>
                <w:szCs w:val="22"/>
              </w:rPr>
              <w:t xml:space="preserve">MAE</w:t>
            </w:r>
          </w:p>
        </w:tc>
        <w:tc>
          <w:tcPr>
            <w:tcW w:w="6460" w:type="dxa"/>
            <w:vAlign w:val="center"/>
          </w:tcPr>
          <w:p>
            <w:pPr>
              <w:spacing w:before="0" w:after="0"/>
            </w:pPr>
            <w:r>
              <w:rPr>
                <w:sz w:val="22"/>
                <w:szCs w:val="22"/>
              </w:rPr>
              <w:t xml:space="preserve">Mean Absolute Error</w:t>
            </w:r>
          </w:p>
        </w:tc>
      </w:tr>
      <w:tr>
        <w:trPr>
          <w:cantSplit/>
        </w:trPr>
        <w:tc>
          <w:tcPr>
            <w:tcW w:w="2200" w:type="dxa"/>
            <w:vAlign w:val="center"/>
          </w:tcPr>
          <w:p>
            <w:pPr>
              <w:spacing w:before="0" w:after="0"/>
            </w:pPr>
            <w:r>
              <w:rPr>
                <w:sz w:val="22"/>
                <w:szCs w:val="22"/>
              </w:rPr>
              <w:t xml:space="preserve">MAPE</w:t>
            </w:r>
          </w:p>
        </w:tc>
        <w:tc>
          <w:tcPr>
            <w:tcW w:w="6460" w:type="dxa"/>
            <w:vAlign w:val="center"/>
          </w:tcPr>
          <w:p>
            <w:pPr>
              <w:spacing w:before="0" w:after="0"/>
            </w:pPr>
            <w:r>
              <w:rPr>
                <w:sz w:val="22"/>
                <w:szCs w:val="22"/>
              </w:rPr>
              <w:t xml:space="preserve">Mean Absolute Percentage Error</w:t>
            </w:r>
          </w:p>
        </w:tc>
      </w:tr>
      <w:tr>
        <w:trPr>
          <w:cantSplit/>
        </w:trPr>
        <w:tc>
          <w:tcPr>
            <w:tcW w:w="2200" w:type="dxa"/>
            <w:vAlign w:val="center"/>
          </w:tcPr>
          <w:p>
            <w:pPr>
              <w:spacing w:before="0" w:after="0"/>
            </w:pPr>
            <w:r>
              <w:rPr>
                <w:sz w:val="22"/>
                <w:szCs w:val="22"/>
              </w:rPr>
              <w:t xml:space="preserve">MMR</w:t>
            </w:r>
          </w:p>
        </w:tc>
        <w:tc>
          <w:tcPr>
            <w:tcW w:w="6460" w:type="dxa"/>
            <w:vAlign w:val="center"/>
          </w:tcPr>
          <w:p>
            <w:pPr>
              <w:spacing w:before="0" w:after="0"/>
            </w:pPr>
            <w:r>
              <w:rPr>
                <w:sz w:val="22"/>
                <w:szCs w:val="22"/>
              </w:rPr>
              <w:t xml:space="preserve">Maximal Marginal Relevance</w:t>
            </w:r>
          </w:p>
        </w:tc>
      </w:tr>
      <w:tr>
        <w:trPr>
          <w:cantSplit/>
        </w:trPr>
        <w:tc>
          <w:tcPr>
            <w:tcW w:w="2200" w:type="dxa"/>
            <w:vAlign w:val="center"/>
          </w:tcPr>
          <w:p>
            <w:pPr>
              <w:spacing w:before="0" w:after="0"/>
            </w:pPr>
            <w:r>
              <w:rPr>
                <w:sz w:val="22"/>
                <w:szCs w:val="22"/>
              </w:rPr>
              <w:t xml:space="preserve">MRR</w:t>
            </w:r>
          </w:p>
        </w:tc>
        <w:tc>
          <w:tcPr>
            <w:tcW w:w="6460" w:type="dxa"/>
            <w:vAlign w:val="center"/>
          </w:tcPr>
          <w:p>
            <w:pPr>
              <w:spacing w:before="0" w:after="0"/>
            </w:pPr>
            <w:r>
              <w:rPr>
                <w:sz w:val="22"/>
                <w:szCs w:val="22"/>
              </w:rPr>
              <w:t xml:space="preserve">Mean Reciprocal Rank</w:t>
            </w:r>
          </w:p>
        </w:tc>
      </w:tr>
      <w:tr>
        <w:trPr>
          <w:cantSplit/>
        </w:trPr>
        <w:tc>
          <w:tcPr>
            <w:tcW w:w="2200" w:type="dxa"/>
            <w:vAlign w:val="center"/>
          </w:tcPr>
          <w:p>
            <w:pPr>
              <w:spacing w:before="0" w:after="0"/>
            </w:pPr>
            <w:r>
              <w:rPr>
                <w:sz w:val="22"/>
                <w:szCs w:val="22"/>
              </w:rPr>
              <w:t xml:space="preserve">OCR</w:t>
            </w:r>
          </w:p>
        </w:tc>
        <w:tc>
          <w:tcPr>
            <w:tcW w:w="6460" w:type="dxa"/>
            <w:vAlign w:val="center"/>
          </w:tcPr>
          <w:p>
            <w:pPr>
              <w:spacing w:before="0" w:after="0"/>
            </w:pPr>
            <w:r>
              <w:rPr>
                <w:sz w:val="22"/>
                <w:szCs w:val="22"/>
              </w:rPr>
              <w:t xml:space="preserve">Optical Character Recognition</w:t>
            </w:r>
          </w:p>
        </w:tc>
      </w:tr>
      <w:tr>
        <w:trPr>
          <w:cantSplit/>
        </w:trPr>
        <w:tc>
          <w:tcPr>
            <w:tcW w:w="2200" w:type="dxa"/>
            <w:vAlign w:val="center"/>
          </w:tcPr>
          <w:p>
            <w:pPr>
              <w:spacing w:before="0" w:after="0"/>
            </w:pPr>
            <w:r>
              <w:rPr>
                <w:sz w:val="22"/>
                <w:szCs w:val="22"/>
              </w:rPr>
              <w:t xml:space="preserve">OIP</w:t>
            </w:r>
          </w:p>
        </w:tc>
        <w:tc>
          <w:tcPr>
            <w:tcW w:w="6460" w:type="dxa"/>
            <w:vAlign w:val="center"/>
          </w:tcPr>
          <w:p>
            <w:pPr>
              <w:spacing w:before="0" w:after="0"/>
            </w:pPr>
            <w:r>
              <w:rPr>
                <w:sz w:val="22"/>
                <w:szCs w:val="22"/>
              </w:rPr>
              <w:t xml:space="preserve">Operations Intelligence Platform</w:t>
            </w:r>
          </w:p>
        </w:tc>
      </w:tr>
      <w:tr>
        <w:trPr>
          <w:cantSplit/>
        </w:trPr>
        <w:tc>
          <w:tcPr>
            <w:tcW w:w="2200" w:type="dxa"/>
            <w:vAlign w:val="center"/>
          </w:tcPr>
          <w:p>
            <w:pPr>
              <w:spacing w:before="0" w:after="0"/>
            </w:pPr>
            <w:r>
              <w:rPr>
                <w:sz w:val="22"/>
                <w:szCs w:val="22"/>
              </w:rPr>
              <w:t xml:space="preserve">PII</w:t>
            </w:r>
          </w:p>
        </w:tc>
        <w:tc>
          <w:tcPr>
            <w:tcW w:w="6460" w:type="dxa"/>
            <w:vAlign w:val="center"/>
          </w:tcPr>
          <w:p>
            <w:pPr>
              <w:spacing w:before="0" w:after="0"/>
            </w:pPr>
            <w:r>
              <w:rPr>
                <w:sz w:val="22"/>
                <w:szCs w:val="22"/>
              </w:rPr>
              <w:t xml:space="preserve">Personally Identifiable Information</w:t>
            </w:r>
          </w:p>
        </w:tc>
      </w:tr>
      <w:tr>
        <w:trPr>
          <w:cantSplit/>
        </w:trPr>
        <w:tc>
          <w:tcPr>
            <w:tcW w:w="2200" w:type="dxa"/>
            <w:vAlign w:val="center"/>
          </w:tcPr>
          <w:p>
            <w:pPr>
              <w:spacing w:before="0" w:after="0"/>
            </w:pPr>
            <w:r>
              <w:rPr>
                <w:sz w:val="22"/>
                <w:szCs w:val="22"/>
              </w:rPr>
              <w:t xml:space="preserve">QA</w:t>
            </w:r>
          </w:p>
        </w:tc>
        <w:tc>
          <w:tcPr>
            <w:tcW w:w="6460" w:type="dxa"/>
            <w:vAlign w:val="center"/>
          </w:tcPr>
          <w:p>
            <w:pPr>
              <w:spacing w:before="0" w:after="0"/>
            </w:pPr>
            <w:r>
              <w:rPr>
                <w:sz w:val="22"/>
                <w:szCs w:val="22"/>
              </w:rPr>
              <w:t xml:space="preserve">Quality Audit</w:t>
            </w:r>
          </w:p>
        </w:tc>
      </w:tr>
      <w:tr>
        <w:trPr>
          <w:cantSplit/>
        </w:trPr>
        <w:tc>
          <w:tcPr>
            <w:tcW w:w="2200" w:type="dxa"/>
            <w:vAlign w:val="center"/>
          </w:tcPr>
          <w:p>
            <w:pPr>
              <w:spacing w:before="0" w:after="0"/>
            </w:pPr>
            <w:r>
              <w:rPr>
                <w:sz w:val="22"/>
                <w:szCs w:val="22"/>
              </w:rPr>
              <w:t xml:space="preserve">RAG</w:t>
            </w:r>
          </w:p>
        </w:tc>
        <w:tc>
          <w:tcPr>
            <w:tcW w:w="6460" w:type="dxa"/>
            <w:vAlign w:val="center"/>
          </w:tcPr>
          <w:p>
            <w:pPr>
              <w:spacing w:before="0" w:after="0"/>
            </w:pPr>
            <w:r>
              <w:rPr>
                <w:sz w:val="22"/>
                <w:szCs w:val="22"/>
              </w:rPr>
              <w:t xml:space="preserve">Retrieval-Augmented Generation</w:t>
            </w:r>
          </w:p>
        </w:tc>
      </w:tr>
      <w:tr>
        <w:trPr>
          <w:cantSplit/>
        </w:trPr>
        <w:tc>
          <w:tcPr>
            <w:tcW w:w="2200" w:type="dxa"/>
            <w:vAlign w:val="center"/>
          </w:tcPr>
          <w:p>
            <w:pPr>
              <w:spacing w:before="0" w:after="0"/>
            </w:pPr>
            <w:r>
              <w:rPr>
                <w:sz w:val="22"/>
                <w:szCs w:val="22"/>
              </w:rPr>
              <w:t xml:space="preserve">RBAC</w:t>
            </w:r>
          </w:p>
        </w:tc>
        <w:tc>
          <w:tcPr>
            <w:tcW w:w="6460" w:type="dxa"/>
            <w:vAlign w:val="center"/>
          </w:tcPr>
          <w:p>
            <w:pPr>
              <w:spacing w:before="0" w:after="0"/>
            </w:pPr>
            <w:r>
              <w:rPr>
                <w:sz w:val="22"/>
                <w:szCs w:val="22"/>
              </w:rPr>
              <w:t xml:space="preserve">Role-Based Access Control</w:t>
            </w:r>
          </w:p>
        </w:tc>
      </w:tr>
      <w:tr>
        <w:trPr>
          <w:cantSplit/>
        </w:trPr>
        <w:tc>
          <w:tcPr>
            <w:tcW w:w="2200" w:type="dxa"/>
            <w:vAlign w:val="center"/>
          </w:tcPr>
          <w:p>
            <w:pPr>
              <w:spacing w:before="0" w:after="0"/>
            </w:pPr>
            <w:r>
              <w:rPr>
                <w:sz w:val="22"/>
                <w:szCs w:val="22"/>
              </w:rPr>
              <w:t xml:space="preserve">RCA</w:t>
            </w:r>
          </w:p>
        </w:tc>
        <w:tc>
          <w:tcPr>
            <w:tcW w:w="6460" w:type="dxa"/>
            <w:vAlign w:val="center"/>
          </w:tcPr>
          <w:p>
            <w:pPr>
              <w:spacing w:before="0" w:after="0"/>
            </w:pPr>
            <w:r>
              <w:rPr>
                <w:sz w:val="22"/>
                <w:szCs w:val="22"/>
              </w:rPr>
              <w:t xml:space="preserve">Root-Cause Analysis</w:t>
            </w:r>
          </w:p>
        </w:tc>
      </w:tr>
      <w:tr>
        <w:trPr>
          <w:cantSplit/>
        </w:trPr>
        <w:tc>
          <w:tcPr>
            <w:tcW w:w="2200" w:type="dxa"/>
            <w:vAlign w:val="center"/>
          </w:tcPr>
          <w:p>
            <w:pPr>
              <w:spacing w:before="0" w:after="0"/>
            </w:pPr>
            <w:r>
              <w:rPr>
                <w:sz w:val="22"/>
                <w:szCs w:val="22"/>
              </w:rPr>
              <w:t xml:space="preserve">RLS</w:t>
            </w:r>
          </w:p>
        </w:tc>
        <w:tc>
          <w:tcPr>
            <w:tcW w:w="6460" w:type="dxa"/>
            <w:vAlign w:val="center"/>
          </w:tcPr>
          <w:p>
            <w:pPr>
              <w:spacing w:before="0" w:after="0"/>
            </w:pPr>
            <w:r>
              <w:rPr>
                <w:sz w:val="22"/>
                <w:szCs w:val="22"/>
              </w:rPr>
              <w:t xml:space="preserve">Row-Level Security</w:t>
            </w:r>
          </w:p>
        </w:tc>
      </w:tr>
      <w:tr>
        <w:trPr>
          <w:cantSplit/>
        </w:trPr>
        <w:tc>
          <w:tcPr>
            <w:tcW w:w="2200" w:type="dxa"/>
            <w:vAlign w:val="center"/>
          </w:tcPr>
          <w:p>
            <w:pPr>
              <w:spacing w:before="0" w:after="0"/>
            </w:pPr>
            <w:r>
              <w:rPr>
                <w:sz w:val="22"/>
                <w:szCs w:val="22"/>
              </w:rPr>
              <w:t xml:space="preserve">RMSE</w:t>
            </w:r>
          </w:p>
        </w:tc>
        <w:tc>
          <w:tcPr>
            <w:tcW w:w="6460" w:type="dxa"/>
            <w:vAlign w:val="center"/>
          </w:tcPr>
          <w:p>
            <w:pPr>
              <w:spacing w:before="0" w:after="0"/>
            </w:pPr>
            <w:r>
              <w:rPr>
                <w:sz w:val="22"/>
                <w:szCs w:val="22"/>
              </w:rPr>
              <w:t xml:space="preserve">Root Mean Square Error</w:t>
            </w:r>
          </w:p>
        </w:tc>
      </w:tr>
      <w:tr>
        <w:trPr>
          <w:cantSplit/>
        </w:trPr>
        <w:tc>
          <w:tcPr>
            <w:tcW w:w="2200" w:type="dxa"/>
            <w:vAlign w:val="center"/>
          </w:tcPr>
          <w:p>
            <w:pPr>
              <w:spacing w:before="0" w:after="0"/>
            </w:pPr>
            <w:r>
              <w:rPr>
                <w:sz w:val="22"/>
                <w:szCs w:val="22"/>
              </w:rPr>
              <w:t xml:space="preserve">RRF</w:t>
            </w:r>
          </w:p>
        </w:tc>
        <w:tc>
          <w:tcPr>
            <w:tcW w:w="6460" w:type="dxa"/>
            <w:vAlign w:val="center"/>
          </w:tcPr>
          <w:p>
            <w:pPr>
              <w:spacing w:before="0" w:after="0"/>
            </w:pPr>
            <w:r>
              <w:rPr>
                <w:sz w:val="22"/>
                <w:szCs w:val="22"/>
              </w:rPr>
              <w:t xml:space="preserve">Reciprocal Rank Fusion</w:t>
            </w:r>
          </w:p>
        </w:tc>
      </w:tr>
      <w:tr>
        <w:trPr>
          <w:cantSplit/>
        </w:trPr>
        <w:tc>
          <w:tcPr>
            <w:tcW w:w="2200" w:type="dxa"/>
            <w:vAlign w:val="center"/>
          </w:tcPr>
          <w:p>
            <w:pPr>
              <w:spacing w:before="0" w:after="0"/>
            </w:pPr>
            <w:r>
              <w:rPr>
                <w:sz w:val="22"/>
                <w:szCs w:val="22"/>
              </w:rPr>
              <w:t xml:space="preserve">RTA</w:t>
            </w:r>
          </w:p>
        </w:tc>
        <w:tc>
          <w:tcPr>
            <w:tcW w:w="6460" w:type="dxa"/>
            <w:vAlign w:val="center"/>
          </w:tcPr>
          <w:p>
            <w:pPr>
              <w:spacing w:before="0" w:after="0"/>
            </w:pPr>
            <w:r>
              <w:rPr>
                <w:sz w:val="22"/>
                <w:szCs w:val="22"/>
              </w:rPr>
              <w:t xml:space="preserve">Real-Time Analyst</w:t>
            </w:r>
          </w:p>
        </w:tc>
      </w:tr>
      <w:tr>
        <w:trPr>
          <w:cantSplit/>
        </w:trPr>
        <w:tc>
          <w:tcPr>
            <w:tcW w:w="2200" w:type="dxa"/>
            <w:vAlign w:val="center"/>
          </w:tcPr>
          <w:p>
            <w:pPr>
              <w:spacing w:before="0" w:after="0"/>
            </w:pPr>
            <w:r>
              <w:rPr>
                <w:sz w:val="22"/>
                <w:szCs w:val="22"/>
              </w:rPr>
              <w:t xml:space="preserve">SL / SLA</w:t>
            </w:r>
          </w:p>
        </w:tc>
        <w:tc>
          <w:tcPr>
            <w:tcW w:w="6460" w:type="dxa"/>
            <w:vAlign w:val="center"/>
          </w:tcPr>
          <w:p>
            <w:pPr>
              <w:spacing w:before="0" w:after="0"/>
            </w:pPr>
            <w:r>
              <w:rPr>
                <w:sz w:val="22"/>
                <w:szCs w:val="22"/>
              </w:rPr>
              <w:t xml:space="preserve">Service Level / Service Level Agreement</w:t>
            </w:r>
          </w:p>
        </w:tc>
      </w:tr>
      <w:tr>
        <w:trPr>
          <w:cantSplit/>
        </w:trPr>
        <w:tc>
          <w:tcPr>
            <w:tcW w:w="2200" w:type="dxa"/>
            <w:vAlign w:val="center"/>
          </w:tcPr>
          <w:p>
            <w:pPr>
              <w:spacing w:before="0" w:after="0"/>
            </w:pPr>
            <w:r>
              <w:rPr>
                <w:sz w:val="22"/>
                <w:szCs w:val="22"/>
              </w:rPr>
              <w:t xml:space="preserve">SOP</w:t>
            </w:r>
          </w:p>
        </w:tc>
        <w:tc>
          <w:tcPr>
            <w:tcW w:w="6460" w:type="dxa"/>
            <w:vAlign w:val="center"/>
          </w:tcPr>
          <w:p>
            <w:pPr>
              <w:spacing w:before="0" w:after="0"/>
            </w:pPr>
            <w:r>
              <w:rPr>
                <w:sz w:val="22"/>
                <w:szCs w:val="22"/>
              </w:rPr>
              <w:t xml:space="preserve">Standard Operating Procedure</w:t>
            </w:r>
          </w:p>
        </w:tc>
      </w:tr>
      <w:tr>
        <w:trPr>
          <w:cantSplit/>
        </w:trPr>
        <w:tc>
          <w:tcPr>
            <w:tcW w:w="2200" w:type="dxa"/>
            <w:vAlign w:val="center"/>
          </w:tcPr>
          <w:p>
            <w:pPr>
              <w:spacing w:before="0" w:after="0"/>
            </w:pPr>
            <w:r>
              <w:rPr>
                <w:sz w:val="22"/>
                <w:szCs w:val="22"/>
              </w:rPr>
              <w:t xml:space="preserve">SQL</w:t>
            </w:r>
          </w:p>
        </w:tc>
        <w:tc>
          <w:tcPr>
            <w:tcW w:w="6460" w:type="dxa"/>
            <w:vAlign w:val="center"/>
          </w:tcPr>
          <w:p>
            <w:pPr>
              <w:spacing w:before="0" w:after="0"/>
            </w:pPr>
            <w:r>
              <w:rPr>
                <w:sz w:val="22"/>
                <w:szCs w:val="22"/>
              </w:rPr>
              <w:t xml:space="preserve">Structured Query Language</w:t>
            </w:r>
          </w:p>
        </w:tc>
      </w:tr>
      <w:tr>
        <w:trPr>
          <w:cantSplit/>
        </w:trPr>
        <w:tc>
          <w:tcPr>
            <w:tcW w:w="2200" w:type="dxa"/>
            <w:vAlign w:val="center"/>
          </w:tcPr>
          <w:p>
            <w:pPr>
              <w:spacing w:before="0" w:after="0"/>
            </w:pPr>
            <w:r>
              <w:rPr>
                <w:sz w:val="22"/>
                <w:szCs w:val="22"/>
              </w:rPr>
              <w:t xml:space="preserve">SVD</w:t>
            </w:r>
          </w:p>
        </w:tc>
        <w:tc>
          <w:tcPr>
            <w:tcW w:w="6460" w:type="dxa"/>
            <w:vAlign w:val="center"/>
          </w:tcPr>
          <w:p>
            <w:pPr>
              <w:spacing w:before="0" w:after="0"/>
            </w:pPr>
            <w:r>
              <w:rPr>
                <w:sz w:val="22"/>
                <w:szCs w:val="22"/>
              </w:rPr>
              <w:t xml:space="preserve">Singular Value Decomposition</w:t>
            </w:r>
          </w:p>
        </w:tc>
      </w:tr>
      <w:tr>
        <w:trPr>
          <w:cantSplit/>
        </w:trPr>
        <w:tc>
          <w:tcPr>
            <w:tcW w:w="2200" w:type="dxa"/>
            <w:vAlign w:val="center"/>
          </w:tcPr>
          <w:p>
            <w:pPr>
              <w:spacing w:before="0" w:after="0"/>
            </w:pPr>
            <w:r>
              <w:rPr>
                <w:sz w:val="22"/>
                <w:szCs w:val="22"/>
              </w:rPr>
              <w:t xml:space="preserve">TF-IDF</w:t>
            </w:r>
          </w:p>
        </w:tc>
        <w:tc>
          <w:tcPr>
            <w:tcW w:w="6460" w:type="dxa"/>
            <w:vAlign w:val="center"/>
          </w:tcPr>
          <w:p>
            <w:pPr>
              <w:spacing w:before="0" w:after="0"/>
            </w:pPr>
            <w:r>
              <w:rPr>
                <w:sz w:val="22"/>
                <w:szCs w:val="22"/>
              </w:rPr>
              <w:t xml:space="preserve">Term Frequency - Inverse Document Frequency</w:t>
            </w:r>
          </w:p>
        </w:tc>
      </w:tr>
      <w:tr>
        <w:trPr>
          <w:cantSplit/>
        </w:trPr>
        <w:tc>
          <w:tcPr>
            <w:tcW w:w="2200" w:type="dxa"/>
            <w:vAlign w:val="center"/>
          </w:tcPr>
          <w:p>
            <w:pPr>
              <w:spacing w:before="0" w:after="0"/>
            </w:pPr>
            <w:r>
              <w:rPr>
                <w:sz w:val="22"/>
                <w:szCs w:val="22"/>
              </w:rPr>
              <w:t xml:space="preserve">WFM</w:t>
            </w:r>
          </w:p>
        </w:tc>
        <w:tc>
          <w:tcPr>
            <w:tcW w:w="6460" w:type="dxa"/>
            <w:vAlign w:val="center"/>
          </w:tcPr>
          <w:p>
            <w:pPr>
              <w:spacing w:before="0" w:after="0"/>
            </w:pPr>
            <w:r>
              <w:rPr>
                <w:sz w:val="22"/>
                <w:szCs w:val="22"/>
              </w:rPr>
              <w:t xml:space="preserve">Workforce Management</w:t>
            </w:r>
          </w:p>
        </w:tc>
      </w:tr>
    </w:tbl>
    <w:p w14:paraId="5B30E0E4" w14:textId="77777777" w:rsidR="00274B69" w:rsidRDefault="00C93FC2">
      <w:pPr>
        <w:tabs>
          <w:tab w:val="left" w:pos="0"/>
        </w:tabs>
      </w:pPr>
      <w:r>
        <w:br w:type="page"/>
      </w:r>
    </w:p>
    <w:p w14:paraId="7D3068DC" w14:textId="77777777" w:rsidR="00274B69" w:rsidRDefault="00274B69">
      <w:pPr>
        <w:tabs>
          <w:tab w:val="left" w:pos="0"/>
        </w:tabs>
      </w:pPr>
    </w:p>
    <w:p w14:paraId="4533BE8D" w14:textId="77777777" w:rsidR="00274B69" w:rsidRDefault="00C93FC2">
      <w:pPr>
        <w:tabs>
          <w:tab w:val="left" w:pos="0"/>
        </w:tabs>
        <w:ind w:left="360"/>
        <w:jc w:val="center"/>
      </w:pPr>
      <w:r>
        <w:rPr>
          <w:b/>
          <w:sz w:val="32"/>
          <w:szCs w:val="32"/>
        </w:rPr>
        <w:t>ABSTRACT</w:t>
      </w:r>
    </w:p>
    <w:p>
      <w:pPr>
        <w:spacing w:line="360" w:lineRule="auto"/>
      </w:pPr>
    </w:p>
    <w:p>
      <w:pPr>
        <w:spacing w:after="160" w:line="360" w:lineRule="auto"/>
        <w:jc w:val="both"/>
      </w:pPr>
      <w:r>
        <w:t xml:space="preserve">Delivery centres that run customer service for several clients produce large volumes of operational data from diallers, chat and email platforms, back-office tools, CRM and workforce-management systems. Managers track contractual targets such as service level, abandonment, handle time and first contact resolution, but the data arrives with inconsistent labels, duplicates, missing fields and personal information, the same metric is often calculated differently in different reports, and daily averages hide problems that recur in particular half-hours.</w:t>
      </w:r>
    </w:p>
    <w:p>
      <w:pPr>
        <w:spacing w:after="160" w:line="360" w:lineRule="auto"/>
        <w:jc w:val="both"/>
      </w:pPr>
      <w:r>
        <w:t xml:space="preserve">This report describes my Data &amp; AI internship at BPO Integra India Private Limited, Chennai, from 15 May to 30 June 2026, across two assignments. On a platform that converts 2D floor plans into editable 3D interiors, where walls, doors, windows and dimensions must never change after they are read, I built the input stage: OpenCV pre-processing, dimension-text extraction with Tesseract OCR, a parser that normalises mixed units to millimetres, and a validation script that checks values against the floor-plan JSON schema. On the Operations Intelligence Platform I supported, under mentor supervision, SQL data processing, profiling, cleaning and reconciliation, metric definitions and reporting views, a Power BI dashboard page, a root-cause analysis of repeated SLA breaches, a volume forecast and the knowledge base of an LLM recommendation module using Retrieval-Augmented Generation (RAG).</w:t>
      </w:r>
    </w:p>
    <w:p>
      <w:pPr>
        <w:spacing w:after="160" w:line="360" w:lineRule="auto"/>
        <w:jc w:val="both"/>
        <w:sectPr w:rsidR="00274B69">
          <w:footerReference w:type="default" r:id="rId8"/>
          <w:footerReference w:type="first" r:id="rId9"/>
          <w:pgSz w:w="12240" w:h="15840"/>
          <w:pgMar w:top="1440" w:right="1440" w:bottom="1440" w:left="1440" w:header="0" w:footer="0" w:gutter="0"/>
          <w:pgNumType w:fmt="lowerRoman" w:start="1"/>
          <w:cols w:space="720"/>
          <w:titlePg/>
        </w:sectPr>
      </w:pPr>
      <w:r>
        <w:t xml:space="preserve">Because the production data is confidential, I rebuilt the platform end to end on synthetic data for this review: masked ingestion, thirteen logged cleaning rules, a star-schema warehouse with one metric registry, a root-cause workbench combining significance tests with Shapley attribution over an Erlang C model, chronologically validated forecasting with an Erlang C staffing plan, anomaly alerts and a cited copilot. On the synthetic data all 552 queue-days reconcile with the source report, the analysis isolates the planted roster gap (four morning half-hours where staffing explains 75% of breaches), the random-forest forecast cuts mean absolute percentage error from 19.5% for a moving-average baseline to 9.3%, and hybrid retrieval finds an expected source in the top three passages for all 32 test questions. The report also covers the technologies learnt, the challenges faced and the professional practices followed.</w:t>
      </w:r>
    </w:p>
    <w:p>
      <w:pPr>
        <w:pStyle w:val="Heading1"/>
        <w:keepNext/>
        <w:keepLines/>
        <w:spacing w:before="0" w:after="360"/>
        <w:jc w:val="center"/>
      </w:pPr>
      <w:r>
        <w:rPr>
          <w:b/>
          <w:bCs/>
          <w:sz w:val="32"/>
          <w:szCs w:val="32"/>
        </w:rPr>
        <w:t xml:space="preserve">1 INTRODUCTION</w:t>
      </w:r>
    </w:p>
    <w:p>
      <w:pPr>
        <w:pStyle w:val="Heading2"/>
        <w:keepNext/>
        <w:keepLines/>
        <w:spacing w:before="240" w:after="120"/>
      </w:pPr>
      <w:r>
        <w:rPr>
          <w:b/>
          <w:bCs/>
          <w:sz w:val="28"/>
          <w:szCs w:val="28"/>
        </w:rPr>
        <w:t xml:space="preserve">1.1 About the organisation</w:t>
      </w:r>
    </w:p>
    <w:p>
      <w:pPr>
        <w:spacing w:after="120" w:line="360" w:lineRule="auto"/>
        <w:jc w:val="both"/>
      </w:pPr>
      <w:r>
        <w:t xml:space="preserve">BPO Integra India Private Limited is a business process outsourcing company and a member of NASSCOM, with its registered office in Coimbatore and a delivery centre in Chennai, Tamil Nadu. Its service lines covered during my induction include inbound and outbound voice support, chat and email support, and back-office processing for clients in industries such as telecom, insurance, retail and banking. The company also runs a Data &amp; AI team that builds internal analytics and AI tools for delivery operations and solution prototypes for clients.</w:t>
      </w:r>
    </w:p>
    <w:p>
      <w:pPr>
        <w:spacing w:after="120" w:line="360" w:lineRule="auto"/>
        <w:jc w:val="both"/>
      </w:pPr>
      <w:r>
        <w:t xml:space="preserve">I joined the Data &amp; AI team as a </w:t>
      </w:r>
      <w:r>
        <w:rPr>
          <w:b/>
          <w:bCs/>
        </w:rPr>
        <w:t xml:space="preserve">Data &amp; AI Intern</w:t>
      </w:r>
      <w:r>
        <w:t xml:space="preserve"> (Intern ID IGS1022) from 15 May 2026 to 30 June 2026. A project guide supervised my first assignment and a mentor supervised my second. All access to client data followed the company's information security policy: I signed a confidentiality undertaking on the first day and worked on approved, masked extracts in a read-only development environment.</w:t>
      </w:r>
    </w:p>
    <w:p>
      <w:pPr>
        <w:pStyle w:val="Heading2"/>
        <w:keepNext/>
        <w:keepLines/>
        <w:spacing w:before="240" w:after="120"/>
      </w:pPr>
      <w:r>
        <w:rPr>
          <w:b/>
          <w:bCs/>
          <w:sz w:val="28"/>
          <w:szCs w:val="28"/>
        </w:rPr>
        <w:t xml:space="preserve">1.2 Internship overview</w:t>
      </w:r>
    </w:p>
    <w:p>
      <w:pPr>
        <w:spacing w:after="120" w:line="360" w:lineRule="auto"/>
        <w:jc w:val="both"/>
      </w:pPr>
      <w:r>
        <w:t xml:space="preserve">The internship had two assignments, and the change between them was planned with my guide:</w:t>
      </w:r>
    </w:p>
    <w:p>
      <w:pPr>
        <w:numPr>
          <w:ilvl w:val="0"/>
          <w:numId w:val="1"/>
        </w:numPr>
        <w:spacing w:after="60" w:line="360" w:lineRule="auto"/>
        <w:jc w:val="both"/>
      </w:pPr>
      <w:r>
        <w:rPr>
          <w:b/>
          <w:bCs/>
        </w:rPr>
        <w:t xml:space="preserve">Floor-plan to 3D interior visualisation (15 to 30 May).</w:t>
      </w:r>
      <w:r>
        <w:t xml:space="preserve"> The team is building a platform that turns a 2D floor plan (PDF, PNG or JPG) into a structured floor-plan JSON, an editable 3D reconstruction, furniture and layout, generated styles and a photorealistic render that can be edited region by region and exported. My scope was limited to the input side: image pre-processing and the extraction of dimension text from the plans into the team's existing JSON structure.</w:t>
      </w:r>
    </w:p>
    <w:p>
      <w:pPr>
        <w:numPr>
          <w:ilvl w:val="0"/>
          <w:numId w:val="1"/>
        </w:numPr>
        <w:spacing w:after="60" w:line="360" w:lineRule="auto"/>
        <w:jc w:val="both"/>
      </w:pPr>
      <w:r>
        <w:rPr>
          <w:b/>
          <w:bCs/>
        </w:rPr>
        <w:t xml:space="preserve">Operations Intelligence Platform (1 to 30 June).</w:t>
      </w:r>
      <w:r>
        <w:t xml:space="preserve"> The OIP is the internal analytics system used to monitor delivery operations. I supported the data and reporting work under mentor supervision: SQL, data extraction and cleaning, metric definitions and reporting views, a Power BI dashboard page, a root-cause analysis, a forecasting component and the knowledge base of an LLM-based recommendation module.</w:t>
      </w:r>
    </w:p>
    <w:p>
      <w:pPr>
        <w:spacing w:after="60"/>
      </w:pPr>
    </w:p>
    <w:p>
      <w:pPr>
        <w:keepNext/>
        <w:keepLines/>
        <w:spacing w:before="120" w:after="0"/>
        <w:jc w:val="center"/>
      </w:pPr>
      <w:r>
        <w:drawing>
          <wp:inline distT="0" distB="0" distL="0" distR="0">
            <wp:extent cx="5852160" cy="211095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4.png"/>
                    <pic:cNvPicPr/>
                  </pic:nvPicPr>
                  <pic:blipFill>
                    <a:blip r:embed="rIdImg1"/>
                    <a:stretch>
                      <a:fillRect/>
                    </a:stretch>
                  </pic:blipFill>
                  <pic:spPr>
                    <a:xfrm>
                      <a:off x="0" y="0"/>
                      <a:ext cx="5852160" cy="2110957"/>
                    </a:xfrm>
                    <a:prstGeom prst="rect">
                      <a:avLst/>
                    </a:prstGeom>
                    <a:ln w="6350">
                      <a:solidFill>
                        <a:srgbClr val="BFBFBF"/>
                      </a:solidFill>
                    </a:ln>
                  </pic:spPr>
                </pic:pic>
              </a:graphicData>
            </a:graphic>
          </wp:inline>
        </w:drawing>
      </w:r>
    </w:p>
    <w:p>
      <w:pPr>
        <w:spacing w:before="60" w:after="240"/>
        <w:jc w:val="center"/>
      </w:pPr>
      <w:r>
        <w:rPr>
          <w:i/>
          <w:iCs/>
        </w:rPr>
        <w:t xml:space="preserve">Fig 1. </w:t>
      </w:r>
      <w:r>
        <w:rPr>
          <w:i/>
          <w:iCs/>
        </w:rPr>
        <w:t xml:space="preserve">Internship timeline from the daily activity log, 15 May to 30 June 2026</w:t>
      </w:r>
    </w:p>
    <w:p>
      <w:pPr>
        <w:pStyle w:val="Heading2"/>
        <w:keepNext/>
        <w:keepLines/>
        <w:spacing w:before="240" w:after="120"/>
      </w:pPr>
      <w:r>
        <w:rPr>
          <w:b/>
          <w:bCs/>
          <w:sz w:val="28"/>
          <w:szCs w:val="28"/>
        </w:rPr>
        <w:t xml:space="preserve">1.3 Objectives</w:t>
      </w:r>
    </w:p>
    <w:p>
      <w:pPr>
        <w:numPr>
          <w:ilvl w:val="0"/>
          <w:numId w:val="1"/>
        </w:numPr>
        <w:spacing w:after="60" w:line="360" w:lineRule="auto"/>
        <w:jc w:val="both"/>
      </w:pPr>
      <w:r>
        <w:t xml:space="preserve">Understand how a production data and AI system is organised, from source systems to reporting, and where each team member's work fits.</w:t>
      </w:r>
    </w:p>
    <w:p>
      <w:pPr>
        <w:numPr>
          <w:ilvl w:val="0"/>
          <w:numId w:val="1"/>
        </w:numPr>
        <w:spacing w:after="60" w:line="360" w:lineRule="auto"/>
        <w:jc w:val="both"/>
      </w:pPr>
      <w:r>
        <w:t xml:space="preserve">Learn the domain of contact-centre operations well enough to define metrics correctly, including their exclusions.</w:t>
      </w:r>
    </w:p>
    <w:p>
      <w:pPr>
        <w:numPr>
          <w:ilvl w:val="0"/>
          <w:numId w:val="1"/>
        </w:numPr>
        <w:spacing w:after="60" w:line="360" w:lineRule="auto"/>
        <w:jc w:val="both"/>
      </w:pPr>
      <w:r>
        <w:t xml:space="preserve">Build practical skill in SQL, Python data processing, Power BI, classical machine learning and retrieval-augmented generation on real business problems.</w:t>
      </w:r>
    </w:p>
    <w:p>
      <w:pPr>
        <w:numPr>
          <w:ilvl w:val="0"/>
          <w:numId w:val="1"/>
        </w:numPr>
        <w:spacing w:after="60" w:line="360" w:lineRule="auto"/>
        <w:jc w:val="both"/>
      </w:pPr>
      <w:r>
        <w:t xml:space="preserve">Follow professional practice: approvals before data access, reviews before changes, documented decisions and a clean handover.</w:t>
      </w:r>
    </w:p>
    <w:p>
      <w:pPr>
        <w:numPr>
          <w:ilvl w:val="0"/>
          <w:numId w:val="1"/>
        </w:numPr>
        <w:spacing w:after="60" w:line="360" w:lineRule="auto"/>
        <w:jc w:val="both"/>
      </w:pPr>
      <w:r>
        <w:t xml:space="preserve">Deliver working, reviewed components to the team: the floor-plan pre-processing, parser and validation scripts, reviewed SQL, the cleaning pipeline, notebooks and an assigned dashboard page.</w:t>
      </w:r>
    </w:p>
    <w:p>
      <w:pPr>
        <w:spacing w:after="60"/>
      </w:pPr>
    </w:p>
    <w:p>
      <w:pPr>
        <w:pStyle w:val="Heading2"/>
        <w:keepNext/>
        <w:keepLines/>
        <w:spacing w:before="240" w:after="120"/>
      </w:pPr>
      <w:r>
        <w:rPr>
          <w:b/>
          <w:bCs/>
          <w:sz w:val="28"/>
          <w:szCs w:val="28"/>
        </w:rPr>
        <w:t xml:space="preserve">1.4 Confidentiality and the reconstruction</w:t>
      </w:r>
    </w:p>
    <w:p>
      <w:pPr>
        <w:spacing w:after="120" w:line="360" w:lineRule="auto"/>
        <w:jc w:val="both"/>
      </w:pPr>
      <w:r>
        <w:t xml:space="preserve">The OIP at BPO Integra runs on confidential client data, and my access ended with the internship. To present the work in this review without disclosing company code or data, I rebuilt the platform after the internship as a </w:t>
      </w:r>
      <w:r>
        <w:rPr>
          <w:b/>
          <w:bCs/>
        </w:rPr>
        <w:t xml:space="preserve">reconstruction on synthetic data</w:t>
      </w:r>
      <w:r>
        <w:t xml:space="preserve">. It re-implements the methods I worked on, under the same structure, on generated data for four fictional clients (Northwind Telecom, Halcyon Insurance, Kestrel Retail and Meridian Bank). It contains no company code and no client data. All figures, tables and numbers in Chapter 4 come from this reconstruction unless stated otherwise. Where the reconstruction goes beyond the tasks recorded in my log, the text says so.</w:t>
      </w:r>
    </w:p>
    <w:p>
      <w:pPr>
        <w:spacing w:after="120" w:line="360" w:lineRule="auto"/>
        <w:jc w:val="both"/>
      </w:pPr>
      <w:r>
        <w:t xml:space="preserve">The floor-plan platform belongs to the team and its source and sample plans are confidential. Chapter 3 describes my part of it from the log and my notes; screenshots of the module are taken from the demonstration provided by the company.</w:t>
      </w:r>
    </w:p>
    <w:p>
      <w:pPr>
        <w:pStyle w:val="Heading2"/>
        <w:keepNext/>
        <w:keepLines/>
        <w:spacing w:before="240" w:after="120"/>
      </w:pPr>
      <w:r>
        <w:rPr>
          <w:b/>
          <w:bCs/>
          <w:sz w:val="28"/>
          <w:szCs w:val="28"/>
        </w:rPr>
        <w:t xml:space="preserve">1.5 Organisation of the report</w:t>
      </w:r>
    </w:p>
    <w:p>
      <w:pPr>
        <w:spacing w:after="120" w:line="360" w:lineRule="auto"/>
        <w:jc w:val="both"/>
      </w:pPr>
      <w:r>
        <w:t xml:space="preserve">Chapter 2 lists the technologies I learnt and where I used them. Chapter 3 covers the floor-plan input module. Chapter 4 covers the Operations Intelligence Platform: architecture, domain and metrics, data model and governance, SQL, data cleaning and reconciliation, exploratory analysis, reporting, root-cause analysis, forecasting and the recommendation module. Chapter 5 discusses results, challenges, learnings and professional practice. Chapter 6 concludes. Appendix I contains sample source code, additional screenshots and the instructions for running the reconstruction.</w:t>
      </w:r>
    </w:p>
    <w:p>
      <w:pPr>
        <w:pStyle w:val="Heading1"/>
        <w:keepNext/>
        <w:keepLines/>
        <w:pageBreakBefore/>
        <w:spacing w:before="0" w:after="360"/>
        <w:jc w:val="center"/>
      </w:pPr>
      <w:r>
        <w:rPr>
          <w:b/>
          <w:bCs/>
          <w:sz w:val="32"/>
          <w:szCs w:val="32"/>
        </w:rPr>
        <w:t xml:space="preserve">2 TECHNOLOGIES LEARNT</w:t>
      </w:r>
    </w:p>
    <w:p>
      <w:pPr>
        <w:spacing w:after="120" w:line="360" w:lineRule="auto"/>
        <w:jc w:val="both"/>
      </w:pPr>
      <w:r>
        <w:t xml:space="preserve">The internship touched most layers of a data and AI system. Table 1 summarises what I learnt and where I applied it; the sections that follow explain the main areas.</w:t>
      </w:r>
    </w:p>
    <w:p>
      <w:pPr>
        <w:keepNext/>
        <w:keepLines/>
        <w:spacing w:before="200" w:after="100"/>
        <w:jc w:val="center"/>
      </w:pPr>
      <w:r>
        <w:rPr>
          <w:i/>
          <w:iCs/>
        </w:rPr>
        <w:t xml:space="preserve">Table 1. </w:t>
      </w:r>
      <w:r>
        <w:rPr>
          <w:i/>
          <w:iCs/>
        </w:rPr>
        <w:t xml:space="preserve">Technologies learnt during the internship</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500"/>
        <w:gridCol w:w="2300"/>
        <w:gridCol w:w="2100"/>
        <w:gridCol w:w="3460"/>
      </w:tblGrid>
      <w:tr>
        <w:trPr>
          <w:tblHeader/>
          <w:cantSplit/>
        </w:trPr>
        <w:tc>
          <w:tcPr>
            <w:tcW w:w="1500" w:type="dxa"/>
            <w:shd w:val="clear" w:color="auto" w:fill="E7E6E6"/>
            <w:vAlign w:val="center"/>
          </w:tcPr>
          <w:p>
            <w:pPr>
              <w:spacing w:before="40" w:after="40" w:line="240" w:lineRule="auto"/>
              <w:jc w:val="left"/>
            </w:pPr>
            <w:r>
              <w:rPr>
                <w:b/>
                <w:bCs/>
                <w:sz w:val="18"/>
                <w:szCs w:val="18"/>
              </w:rPr>
              <w:t xml:space="preserve">Area</w:t>
            </w:r>
          </w:p>
        </w:tc>
        <w:tc>
          <w:tcPr>
            <w:tcW w:w="2300" w:type="dxa"/>
            <w:shd w:val="clear" w:color="auto" w:fill="E7E6E6"/>
            <w:vAlign w:val="center"/>
          </w:tcPr>
          <w:p>
            <w:pPr>
              <w:spacing w:before="40" w:after="40" w:line="240" w:lineRule="auto"/>
              <w:jc w:val="left"/>
            </w:pPr>
            <w:r>
              <w:rPr>
                <w:b/>
                <w:bCs/>
                <w:sz w:val="18"/>
                <w:szCs w:val="18"/>
              </w:rPr>
              <w:t xml:space="preserve">Technology</w:t>
            </w:r>
          </w:p>
        </w:tc>
        <w:tc>
          <w:tcPr>
            <w:tcW w:w="2100" w:type="dxa"/>
            <w:shd w:val="clear" w:color="auto" w:fill="E7E6E6"/>
            <w:vAlign w:val="center"/>
          </w:tcPr>
          <w:p>
            <w:pPr>
              <w:spacing w:before="40" w:after="40" w:line="240" w:lineRule="auto"/>
              <w:jc w:val="left"/>
            </w:pPr>
            <w:r>
              <w:rPr>
                <w:b/>
                <w:bCs/>
                <w:sz w:val="18"/>
                <w:szCs w:val="18"/>
              </w:rPr>
              <w:t xml:space="preserve">Where I used it</w:t>
            </w:r>
          </w:p>
        </w:tc>
        <w:tc>
          <w:tcPr>
            <w:tcW w:w="3460" w:type="dxa"/>
            <w:shd w:val="clear" w:color="auto" w:fill="E7E6E6"/>
            <w:vAlign w:val="center"/>
          </w:tcPr>
          <w:p>
            <w:pPr>
              <w:spacing w:before="40" w:after="40" w:line="240" w:lineRule="auto"/>
              <w:jc w:val="left"/>
            </w:pPr>
            <w:r>
              <w:rPr>
                <w:b/>
                <w:bCs/>
                <w:sz w:val="18"/>
                <w:szCs w:val="18"/>
              </w:rPr>
              <w:t xml:space="preserve">What I learnt</w:t>
            </w:r>
          </w:p>
        </w:tc>
      </w:tr>
      <w:tr>
        <w:trPr>
          <w:cantSplit/>
        </w:trPr>
        <w:tc>
          <w:tcPr>
            <w:tcW w:w="1500" w:type="dxa"/>
            <w:vAlign w:val="center"/>
          </w:tcPr>
          <w:p>
            <w:pPr>
              <w:spacing w:before="40" w:after="40" w:line="240" w:lineRule="auto"/>
              <w:jc w:val="left"/>
            </w:pPr>
            <w:r>
              <w:rPr>
                <w:sz w:val="18"/>
                <w:szCs w:val="18"/>
              </w:rPr>
              <w:t xml:space="preserve">Image processing</w:t>
            </w:r>
          </w:p>
        </w:tc>
        <w:tc>
          <w:tcPr>
            <w:tcW w:w="2300" w:type="dxa"/>
            <w:vAlign w:val="center"/>
          </w:tcPr>
          <w:p>
            <w:pPr>
              <w:spacing w:before="40" w:after="40" w:line="240" w:lineRule="auto"/>
              <w:jc w:val="left"/>
            </w:pPr>
            <w:r>
              <w:rPr>
                <w:sz w:val="18"/>
                <w:szCs w:val="18"/>
              </w:rPr>
              <w:t xml:space="preserve">OpenCV, NumPy, Pillow, pdf2image</w:t>
            </w:r>
          </w:p>
        </w:tc>
        <w:tc>
          <w:tcPr>
            <w:tcW w:w="2100" w:type="dxa"/>
            <w:vAlign w:val="center"/>
          </w:tcPr>
          <w:p>
            <w:pPr>
              <w:spacing w:before="40" w:after="40" w:line="240" w:lineRule="auto"/>
              <w:jc w:val="left"/>
            </w:pPr>
            <w:r>
              <w:rPr>
                <w:sz w:val="18"/>
                <w:szCs w:val="18"/>
              </w:rPr>
              <w:t xml:space="preserve">Floor-plan pre-processing</w:t>
            </w:r>
          </w:p>
        </w:tc>
        <w:tc>
          <w:tcPr>
            <w:tcW w:w="3460" w:type="dxa"/>
            <w:vAlign w:val="center"/>
          </w:tcPr>
          <w:p>
            <w:pPr>
              <w:spacing w:before="40" w:after="40" w:line="240" w:lineRule="auto"/>
              <w:jc w:val="left"/>
            </w:pPr>
            <w:r>
              <w:rPr>
                <w:sz w:val="18"/>
                <w:szCs w:val="18"/>
              </w:rPr>
              <w:t xml:space="preserve">Thresholding, deskew, morphology, Hough lines, masking</w:t>
            </w:r>
          </w:p>
        </w:tc>
      </w:tr>
      <w:tr>
        <w:trPr>
          <w:cantSplit/>
        </w:trPr>
        <w:tc>
          <w:tcPr>
            <w:tcW w:w="1500" w:type="dxa"/>
            <w:vAlign w:val="center"/>
          </w:tcPr>
          <w:p>
            <w:pPr>
              <w:spacing w:before="40" w:after="40" w:line="240" w:lineRule="auto"/>
              <w:jc w:val="left"/>
            </w:pPr>
            <w:r>
              <w:rPr>
                <w:sz w:val="18"/>
                <w:szCs w:val="18"/>
              </w:rPr>
              <w:t xml:space="preserve">OCR and parsing</w:t>
            </w:r>
          </w:p>
        </w:tc>
        <w:tc>
          <w:tcPr>
            <w:tcW w:w="2300" w:type="dxa"/>
            <w:vAlign w:val="center"/>
          </w:tcPr>
          <w:p>
            <w:pPr>
              <w:spacing w:before="40" w:after="40" w:line="240" w:lineRule="auto"/>
              <w:jc w:val="left"/>
            </w:pPr>
            <w:r>
              <w:rPr>
                <w:sz w:val="18"/>
                <w:szCs w:val="18"/>
              </w:rPr>
              <w:t xml:space="preserve">Tesseract (pytesseract), regular expressions</w:t>
            </w:r>
          </w:p>
        </w:tc>
        <w:tc>
          <w:tcPr>
            <w:tcW w:w="2100" w:type="dxa"/>
            <w:vAlign w:val="center"/>
          </w:tcPr>
          <w:p>
            <w:pPr>
              <w:spacing w:before="40" w:after="40" w:line="240" w:lineRule="auto"/>
              <w:jc w:val="left"/>
            </w:pPr>
            <w:r>
              <w:rPr>
                <w:sz w:val="18"/>
                <w:szCs w:val="18"/>
              </w:rPr>
              <w:t xml:space="preserve">Dimension-text extraction</w:t>
            </w:r>
          </w:p>
        </w:tc>
        <w:tc>
          <w:tcPr>
            <w:tcW w:w="3460" w:type="dxa"/>
            <w:vAlign w:val="center"/>
          </w:tcPr>
          <w:p>
            <w:pPr>
              <w:spacing w:before="40" w:after="40" w:line="240" w:lineRule="auto"/>
              <w:jc w:val="left"/>
            </w:pPr>
            <w:r>
              <w:rPr>
                <w:sz w:val="18"/>
                <w:szCs w:val="18"/>
              </w:rPr>
              <w:t xml:space="preserve">Region-of-interest OCR, orientation handling, unit normalisation</w:t>
            </w:r>
          </w:p>
        </w:tc>
      </w:tr>
      <w:tr>
        <w:trPr>
          <w:cantSplit/>
        </w:trPr>
        <w:tc>
          <w:tcPr>
            <w:tcW w:w="1500" w:type="dxa"/>
            <w:vAlign w:val="center"/>
          </w:tcPr>
          <w:p>
            <w:pPr>
              <w:spacing w:before="40" w:after="40" w:line="240" w:lineRule="auto"/>
              <w:jc w:val="left"/>
            </w:pPr>
            <w:r>
              <w:rPr>
                <w:sz w:val="18"/>
                <w:szCs w:val="18"/>
              </w:rPr>
              <w:t xml:space="preserve">Validation</w:t>
            </w:r>
          </w:p>
        </w:tc>
        <w:tc>
          <w:tcPr>
            <w:tcW w:w="2300" w:type="dxa"/>
            <w:vAlign w:val="center"/>
          </w:tcPr>
          <w:p>
            <w:pPr>
              <w:spacing w:before="40" w:after="40" w:line="240" w:lineRule="auto"/>
              <w:jc w:val="left"/>
            </w:pPr>
            <w:r>
              <w:rPr>
                <w:sz w:val="18"/>
                <w:szCs w:val="18"/>
              </w:rPr>
              <w:t xml:space="preserve">JSON schema, Python</w:t>
            </w:r>
          </w:p>
        </w:tc>
        <w:tc>
          <w:tcPr>
            <w:tcW w:w="2100" w:type="dxa"/>
            <w:vAlign w:val="center"/>
          </w:tcPr>
          <w:p>
            <w:pPr>
              <w:spacing w:before="40" w:after="40" w:line="240" w:lineRule="auto"/>
              <w:jc w:val="left"/>
            </w:pPr>
            <w:r>
              <w:rPr>
                <w:sz w:val="18"/>
                <w:szCs w:val="18"/>
              </w:rPr>
              <w:t xml:space="preserve">Floor-plan validation script</w:t>
            </w:r>
          </w:p>
        </w:tc>
        <w:tc>
          <w:tcPr>
            <w:tcW w:w="3460" w:type="dxa"/>
            <w:vAlign w:val="center"/>
          </w:tcPr>
          <w:p>
            <w:pPr>
              <w:spacing w:before="40" w:after="40" w:line="240" w:lineRule="auto"/>
              <w:jc w:val="left"/>
            </w:pPr>
            <w:r>
              <w:rPr>
                <w:sz w:val="18"/>
                <w:szCs w:val="18"/>
              </w:rPr>
              <w:t xml:space="preserve">Plausibility and scale checks, readable error reports</w:t>
            </w:r>
          </w:p>
        </w:tc>
      </w:tr>
      <w:tr>
        <w:trPr>
          <w:cantSplit/>
        </w:trPr>
        <w:tc>
          <w:tcPr>
            <w:tcW w:w="1500" w:type="dxa"/>
            <w:vAlign w:val="center"/>
          </w:tcPr>
          <w:p>
            <w:pPr>
              <w:spacing w:before="40" w:after="40" w:line="240" w:lineRule="auto"/>
              <w:jc w:val="left"/>
            </w:pPr>
            <w:r>
              <w:rPr>
                <w:sz w:val="18"/>
                <w:szCs w:val="18"/>
              </w:rPr>
              <w:t xml:space="preserve">LLM (observed)</w:t>
            </w:r>
          </w:p>
        </w:tc>
        <w:tc>
          <w:tcPr>
            <w:tcW w:w="2300" w:type="dxa"/>
            <w:vAlign w:val="center"/>
          </w:tcPr>
          <w:p>
            <w:pPr>
              <w:spacing w:before="40" w:after="40" w:line="240" w:lineRule="auto"/>
              <w:jc w:val="left"/>
            </w:pPr>
            <w:r>
              <w:rPr>
                <w:sz w:val="18"/>
                <w:szCs w:val="18"/>
              </w:rPr>
              <w:t xml:space="preserve">Google Gemini</w:t>
            </w:r>
          </w:p>
        </w:tc>
        <w:tc>
          <w:tcPr>
            <w:tcW w:w="2100" w:type="dxa"/>
            <w:vAlign w:val="center"/>
          </w:tcPr>
          <w:p>
            <w:pPr>
              <w:spacing w:before="40" w:after="40" w:line="240" w:lineRule="auto"/>
              <w:jc w:val="left"/>
            </w:pPr>
            <w:r>
              <w:rPr>
                <w:sz w:val="18"/>
                <w:szCs w:val="18"/>
              </w:rPr>
              <w:t xml:space="preserve">Room-label interpretation</w:t>
            </w:r>
          </w:p>
        </w:tc>
        <w:tc>
          <w:tcPr>
            <w:tcW w:w="3460" w:type="dxa"/>
            <w:vAlign w:val="center"/>
          </w:tcPr>
          <w:p>
            <w:pPr>
              <w:spacing w:before="40" w:after="40" w:line="240" w:lineRule="auto"/>
              <w:jc w:val="left"/>
            </w:pPr>
            <w:r>
              <w:rPr>
                <w:sz w:val="18"/>
                <w:szCs w:val="18"/>
              </w:rPr>
              <w:t xml:space="preserve">Prompt test sets, using a model for text only, never geometry</w:t>
            </w:r>
          </w:p>
        </w:tc>
      </w:tr>
      <w:tr>
        <w:trPr>
          <w:cantSplit/>
        </w:trPr>
        <w:tc>
          <w:tcPr>
            <w:tcW w:w="1500" w:type="dxa"/>
            <w:vAlign w:val="center"/>
          </w:tcPr>
          <w:p>
            <w:pPr>
              <w:spacing w:before="40" w:after="40" w:line="240" w:lineRule="auto"/>
              <w:jc w:val="left"/>
            </w:pPr>
            <w:r>
              <w:rPr>
                <w:sz w:val="18"/>
                <w:szCs w:val="18"/>
              </w:rPr>
              <w:t xml:space="preserve">3D (observed)</w:t>
            </w:r>
          </w:p>
        </w:tc>
        <w:tc>
          <w:tcPr>
            <w:tcW w:w="2300" w:type="dxa"/>
            <w:vAlign w:val="center"/>
          </w:tcPr>
          <w:p>
            <w:pPr>
              <w:spacing w:before="40" w:after="40" w:line="240" w:lineRule="auto"/>
              <w:jc w:val="left"/>
            </w:pPr>
            <w:r>
              <w:rPr>
                <w:sz w:val="18"/>
                <w:szCs w:val="18"/>
              </w:rPr>
              <w:t xml:space="preserve">React Three Fiber, Three.js</w:t>
            </w:r>
          </w:p>
        </w:tc>
        <w:tc>
          <w:tcPr>
            <w:tcW w:w="2100" w:type="dxa"/>
            <w:vAlign w:val="center"/>
          </w:tcPr>
          <w:p>
            <w:pPr>
              <w:spacing w:before="40" w:after="40" w:line="240" w:lineRule="auto"/>
              <w:jc w:val="left"/>
            </w:pPr>
            <w:r>
              <w:rPr>
                <w:sz w:val="18"/>
                <w:szCs w:val="18"/>
              </w:rPr>
              <w:t xml:space="preserve">Downstream walkthrough</w:t>
            </w:r>
          </w:p>
        </w:tc>
        <w:tc>
          <w:tcPr>
            <w:tcW w:w="3460" w:type="dxa"/>
            <w:vAlign w:val="center"/>
          </w:tcPr>
          <w:p>
            <w:pPr>
              <w:spacing w:before="40" w:after="40" w:line="240" w:lineRule="auto"/>
              <w:jc w:val="left"/>
            </w:pPr>
            <w:r>
              <w:rPr>
                <w:sz w:val="18"/>
                <w:szCs w:val="18"/>
              </w:rPr>
              <w:t xml:space="preserve">How the JSON drives the 3D scene and the geometry lock</w:t>
            </w:r>
          </w:p>
        </w:tc>
      </w:tr>
      <w:tr>
        <w:trPr>
          <w:cantSplit/>
        </w:trPr>
        <w:tc>
          <w:tcPr>
            <w:tcW w:w="1500" w:type="dxa"/>
            <w:vAlign w:val="center"/>
          </w:tcPr>
          <w:p>
            <w:pPr>
              <w:spacing w:before="40" w:after="40" w:line="240" w:lineRule="auto"/>
              <w:jc w:val="left"/>
            </w:pPr>
            <w:r>
              <w:rPr>
                <w:sz w:val="18"/>
                <w:szCs w:val="18"/>
              </w:rPr>
              <w:t xml:space="preserve">Databases</w:t>
            </w:r>
          </w:p>
        </w:tc>
        <w:tc>
          <w:tcPr>
            <w:tcW w:w="2300" w:type="dxa"/>
            <w:vAlign w:val="center"/>
          </w:tcPr>
          <w:p>
            <w:pPr>
              <w:spacing w:before="40" w:after="40" w:line="240" w:lineRule="auto"/>
              <w:jc w:val="left"/>
            </w:pPr>
            <w:r>
              <w:rPr>
                <w:sz w:val="18"/>
                <w:szCs w:val="18"/>
              </w:rPr>
              <w:t xml:space="preserve">SQL (SELECT to window functions), indexes, execution plans</w:t>
            </w:r>
          </w:p>
        </w:tc>
        <w:tc>
          <w:tcPr>
            <w:tcW w:w="2100" w:type="dxa"/>
            <w:vAlign w:val="center"/>
          </w:tcPr>
          <w:p>
            <w:pPr>
              <w:spacing w:before="40" w:after="40" w:line="240" w:lineRule="auto"/>
              <w:jc w:val="left"/>
            </w:pPr>
            <w:r>
              <w:rPr>
                <w:sz w:val="18"/>
                <w:szCs w:val="18"/>
              </w:rPr>
              <w:t xml:space="preserve">OIP queries and views</w:t>
            </w:r>
          </w:p>
        </w:tc>
        <w:tc>
          <w:tcPr>
            <w:tcW w:w="3460" w:type="dxa"/>
            <w:vAlign w:val="center"/>
          </w:tcPr>
          <w:p>
            <w:pPr>
              <w:spacing w:before="40" w:after="40" w:line="240" w:lineRule="auto"/>
              <w:jc w:val="left"/>
            </w:pPr>
            <w:r>
              <w:rPr>
                <w:sz w:val="18"/>
                <w:szCs w:val="18"/>
              </w:rPr>
              <w:t xml:space="preserve">Aggregation, joins and cardinality, CTEs, ROW_NUMBER, RANK, AVG OVER, sargable filters</w:t>
            </w:r>
          </w:p>
        </w:tc>
      </w:tr>
      <w:tr>
        <w:trPr>
          <w:cantSplit/>
        </w:trPr>
        <w:tc>
          <w:tcPr>
            <w:tcW w:w="1500" w:type="dxa"/>
            <w:vAlign w:val="center"/>
          </w:tcPr>
          <w:p>
            <w:pPr>
              <w:spacing w:before="40" w:after="40" w:line="240" w:lineRule="auto"/>
              <w:jc w:val="left"/>
            </w:pPr>
            <w:r>
              <w:rPr>
                <w:sz w:val="18"/>
                <w:szCs w:val="18"/>
              </w:rPr>
              <w:t xml:space="preserve">Data processing</w:t>
            </w:r>
          </w:p>
        </w:tc>
        <w:tc>
          <w:tcPr>
            <w:tcW w:w="2300" w:type="dxa"/>
            <w:vAlign w:val="center"/>
          </w:tcPr>
          <w:p>
            <w:pPr>
              <w:spacing w:before="40" w:after="40" w:line="240" w:lineRule="auto"/>
              <w:jc w:val="left"/>
            </w:pPr>
            <w:r>
              <w:rPr>
                <w:sz w:val="18"/>
                <w:szCs w:val="18"/>
              </w:rPr>
              <w:t xml:space="preserve">Python, pandas, SQLAlchemy</w:t>
            </w:r>
          </w:p>
        </w:tc>
        <w:tc>
          <w:tcPr>
            <w:tcW w:w="2100" w:type="dxa"/>
            <w:vAlign w:val="center"/>
          </w:tcPr>
          <w:p>
            <w:pPr>
              <w:spacing w:before="40" w:after="40" w:line="240" w:lineRule="auto"/>
              <w:jc w:val="left"/>
            </w:pPr>
            <w:r>
              <w:rPr>
                <w:sz w:val="18"/>
                <w:szCs w:val="18"/>
              </w:rPr>
              <w:t xml:space="preserve">Extract, profile, clean</w:t>
            </w:r>
          </w:p>
        </w:tc>
        <w:tc>
          <w:tcPr>
            <w:tcW w:w="3460" w:type="dxa"/>
            <w:vAlign w:val="center"/>
          </w:tcPr>
          <w:p>
            <w:pPr>
              <w:spacing w:before="40" w:after="40" w:line="240" w:lineRule="auto"/>
              <w:jc w:val="left"/>
            </w:pPr>
            <w:r>
              <w:rPr>
                <w:sz w:val="18"/>
                <w:szCs w:val="18"/>
              </w:rPr>
              <w:t xml:space="preserve">Profiling, imputation, mapping dictionaries, IQR outliers, reconciliation</w:t>
            </w:r>
          </w:p>
        </w:tc>
      </w:tr>
      <w:tr>
        <w:trPr>
          <w:cantSplit/>
        </w:trPr>
        <w:tc>
          <w:tcPr>
            <w:tcW w:w="1500" w:type="dxa"/>
            <w:vAlign w:val="center"/>
          </w:tcPr>
          <w:p>
            <w:pPr>
              <w:spacing w:before="40" w:after="40" w:line="240" w:lineRule="auto"/>
              <w:jc w:val="left"/>
            </w:pPr>
            <w:r>
              <w:rPr>
                <w:sz w:val="18"/>
                <w:szCs w:val="18"/>
              </w:rPr>
              <w:t xml:space="preserve">Reporting</w:t>
            </w:r>
          </w:p>
        </w:tc>
        <w:tc>
          <w:tcPr>
            <w:tcW w:w="2300" w:type="dxa"/>
            <w:vAlign w:val="center"/>
          </w:tcPr>
          <w:p>
            <w:pPr>
              <w:spacing w:before="40" w:after="40" w:line="240" w:lineRule="auto"/>
              <w:jc w:val="left"/>
            </w:pPr>
            <w:r>
              <w:rPr>
                <w:sz w:val="18"/>
                <w:szCs w:val="18"/>
              </w:rPr>
              <w:t xml:space="preserve">Power BI, Power Query, DAX</w:t>
            </w:r>
          </w:p>
        </w:tc>
        <w:tc>
          <w:tcPr>
            <w:tcW w:w="2100" w:type="dxa"/>
            <w:vAlign w:val="center"/>
          </w:tcPr>
          <w:p>
            <w:pPr>
              <w:spacing w:before="40" w:after="40" w:line="240" w:lineRule="auto"/>
              <w:jc w:val="left"/>
            </w:pPr>
            <w:r>
              <w:rPr>
                <w:sz w:val="18"/>
                <w:szCs w:val="18"/>
              </w:rPr>
              <w:t xml:space="preserve">Queue performance page</w:t>
            </w:r>
          </w:p>
        </w:tc>
        <w:tc>
          <w:tcPr>
            <w:tcW w:w="3460" w:type="dxa"/>
            <w:vAlign w:val="center"/>
          </w:tcPr>
          <w:p>
            <w:pPr>
              <w:spacing w:before="40" w:after="40" w:line="240" w:lineRule="auto"/>
              <w:jc w:val="left"/>
            </w:pPr>
            <w:r>
              <w:rPr>
                <w:sz w:val="18"/>
                <w:szCs w:val="18"/>
              </w:rPr>
              <w:t xml:space="preserve">Star schema, date table, CALCULATE and time intelligence, slicers, RLS</w:t>
            </w:r>
          </w:p>
        </w:tc>
      </w:tr>
      <w:tr>
        <w:trPr>
          <w:cantSplit/>
        </w:trPr>
        <w:tc>
          <w:tcPr>
            <w:tcW w:w="1500" w:type="dxa"/>
            <w:vAlign w:val="center"/>
          </w:tcPr>
          <w:p>
            <w:pPr>
              <w:spacing w:before="40" w:after="40" w:line="240" w:lineRule="auto"/>
              <w:jc w:val="left"/>
            </w:pPr>
            <w:r>
              <w:rPr>
                <w:sz w:val="18"/>
                <w:szCs w:val="18"/>
              </w:rPr>
              <w:t xml:space="preserve">Statistics</w:t>
            </w:r>
          </w:p>
        </w:tc>
        <w:tc>
          <w:tcPr>
            <w:tcW w:w="2300" w:type="dxa"/>
            <w:vAlign w:val="center"/>
          </w:tcPr>
          <w:p>
            <w:pPr>
              <w:spacing w:before="40" w:after="40" w:line="240" w:lineRule="auto"/>
              <w:jc w:val="left"/>
            </w:pPr>
            <w:r>
              <w:rPr>
                <w:sz w:val="18"/>
                <w:szCs w:val="18"/>
              </w:rPr>
              <w:t xml:space="preserve">SciPy</w:t>
            </w:r>
          </w:p>
        </w:tc>
        <w:tc>
          <w:tcPr>
            <w:tcW w:w="2100" w:type="dxa"/>
            <w:vAlign w:val="center"/>
          </w:tcPr>
          <w:p>
            <w:pPr>
              <w:spacing w:before="40" w:after="40" w:line="240" w:lineRule="auto"/>
              <w:jc w:val="left"/>
            </w:pPr>
            <w:r>
              <w:rPr>
                <w:sz w:val="18"/>
                <w:szCs w:val="18"/>
              </w:rPr>
              <w:t xml:space="preserve">Root-cause analysis</w:t>
            </w:r>
          </w:p>
        </w:tc>
        <w:tc>
          <w:tcPr>
            <w:tcW w:w="3460" w:type="dxa"/>
            <w:vAlign w:val="center"/>
          </w:tcPr>
          <w:p>
            <w:pPr>
              <w:spacing w:before="40" w:after="40" w:line="240" w:lineRule="auto"/>
              <w:jc w:val="left"/>
            </w:pPr>
            <w:r>
              <w:rPr>
                <w:sz w:val="18"/>
                <w:szCs w:val="18"/>
              </w:rPr>
              <w:t xml:space="preserve">Pareto, hypothesis tests, change points</w:t>
            </w:r>
          </w:p>
        </w:tc>
      </w:tr>
      <w:tr>
        <w:trPr>
          <w:cantSplit/>
        </w:trPr>
        <w:tc>
          <w:tcPr>
            <w:tcW w:w="1500" w:type="dxa"/>
            <w:vAlign w:val="center"/>
          </w:tcPr>
          <w:p>
            <w:pPr>
              <w:spacing w:before="40" w:after="40" w:line="240" w:lineRule="auto"/>
              <w:jc w:val="left"/>
            </w:pPr>
            <w:r>
              <w:rPr>
                <w:sz w:val="18"/>
                <w:szCs w:val="18"/>
              </w:rPr>
              <w:t xml:space="preserve">Machine learning</w:t>
            </w:r>
          </w:p>
        </w:tc>
        <w:tc>
          <w:tcPr>
            <w:tcW w:w="2300" w:type="dxa"/>
            <w:vAlign w:val="center"/>
          </w:tcPr>
          <w:p>
            <w:pPr>
              <w:spacing w:before="40" w:after="40" w:line="240" w:lineRule="auto"/>
              <w:jc w:val="left"/>
            </w:pPr>
            <w:r>
              <w:rPr>
                <w:sz w:val="18"/>
                <w:szCs w:val="18"/>
              </w:rPr>
              <w:t xml:space="preserve">scikit-learn</w:t>
            </w:r>
          </w:p>
        </w:tc>
        <w:tc>
          <w:tcPr>
            <w:tcW w:w="2100" w:type="dxa"/>
            <w:vAlign w:val="center"/>
          </w:tcPr>
          <w:p>
            <w:pPr>
              <w:spacing w:before="40" w:after="40" w:line="240" w:lineRule="auto"/>
              <w:jc w:val="left"/>
            </w:pPr>
            <w:r>
              <w:rPr>
                <w:sz w:val="18"/>
                <w:szCs w:val="18"/>
              </w:rPr>
              <w:t xml:space="preserve">Volume forecast</w:t>
            </w:r>
          </w:p>
        </w:tc>
        <w:tc>
          <w:tcPr>
            <w:tcW w:w="3460" w:type="dxa"/>
            <w:vAlign w:val="center"/>
          </w:tcPr>
          <w:p>
            <w:pPr>
              <w:spacing w:before="40" w:after="40" w:line="240" w:lineRule="auto"/>
              <w:jc w:val="left"/>
            </w:pPr>
            <w:r>
              <w:rPr>
                <w:sz w:val="18"/>
                <w:szCs w:val="18"/>
              </w:rPr>
              <w:t xml:space="preserve">Feature engineering, chronological split, baselines, MAE/RMSE/MAPE</w:t>
            </w:r>
          </w:p>
        </w:tc>
      </w:tr>
      <w:tr>
        <w:trPr>
          <w:cantSplit/>
        </w:trPr>
        <w:tc>
          <w:tcPr>
            <w:tcW w:w="1500" w:type="dxa"/>
            <w:vAlign w:val="center"/>
          </w:tcPr>
          <w:p>
            <w:pPr>
              <w:spacing w:before="40" w:after="40" w:line="240" w:lineRule="auto"/>
              <w:jc w:val="left"/>
            </w:pPr>
            <w:r>
              <w:rPr>
                <w:sz w:val="18"/>
                <w:szCs w:val="18"/>
              </w:rPr>
              <w:t xml:space="preserve">Generative AI</w:t>
            </w:r>
          </w:p>
        </w:tc>
        <w:tc>
          <w:tcPr>
            <w:tcW w:w="2300" w:type="dxa"/>
            <w:vAlign w:val="center"/>
          </w:tcPr>
          <w:p>
            <w:pPr>
              <w:spacing w:before="40" w:after="40" w:line="240" w:lineRule="auto"/>
              <w:jc w:val="left"/>
            </w:pPr>
            <w:r>
              <w:rPr>
                <w:sz w:val="18"/>
                <w:szCs w:val="18"/>
              </w:rPr>
              <w:t xml:space="preserve">Embeddings, vector store, BM25, LLM APIs</w:t>
            </w:r>
          </w:p>
        </w:tc>
        <w:tc>
          <w:tcPr>
            <w:tcW w:w="2100" w:type="dxa"/>
            <w:vAlign w:val="center"/>
          </w:tcPr>
          <w:p>
            <w:pPr>
              <w:spacing w:before="40" w:after="40" w:line="240" w:lineRule="auto"/>
              <w:jc w:val="left"/>
            </w:pPr>
            <w:r>
              <w:rPr>
                <w:sz w:val="18"/>
                <w:szCs w:val="18"/>
              </w:rPr>
              <w:t xml:space="preserve">Recommendation module</w:t>
            </w:r>
          </w:p>
        </w:tc>
        <w:tc>
          <w:tcPr>
            <w:tcW w:w="3460" w:type="dxa"/>
            <w:vAlign w:val="center"/>
          </w:tcPr>
          <w:p>
            <w:pPr>
              <w:spacing w:before="40" w:after="40" w:line="240" w:lineRule="auto"/>
              <w:jc w:val="left"/>
            </w:pPr>
            <w:r>
              <w:rPr>
                <w:sz w:val="18"/>
                <w:szCs w:val="18"/>
              </w:rPr>
              <w:t xml:space="preserve">Chunking, embeddings, retrieval, prompt grounding, evaluation</w:t>
            </w:r>
          </w:p>
        </w:tc>
      </w:tr>
      <w:tr>
        <w:trPr>
          <w:cantSplit/>
        </w:trPr>
        <w:tc>
          <w:tcPr>
            <w:tcW w:w="1500" w:type="dxa"/>
            <w:vAlign w:val="center"/>
          </w:tcPr>
          <w:p>
            <w:pPr>
              <w:spacing w:before="40" w:after="40" w:line="240" w:lineRule="auto"/>
              <w:jc w:val="left"/>
            </w:pPr>
            <w:r>
              <w:rPr>
                <w:sz w:val="18"/>
                <w:szCs w:val="18"/>
              </w:rPr>
              <w:t xml:space="preserve">Engineering</w:t>
            </w:r>
          </w:p>
        </w:tc>
        <w:tc>
          <w:tcPr>
            <w:tcW w:w="2300" w:type="dxa"/>
            <w:vAlign w:val="center"/>
          </w:tcPr>
          <w:p>
            <w:pPr>
              <w:spacing w:before="40" w:after="40" w:line="240" w:lineRule="auto"/>
              <w:jc w:val="left"/>
            </w:pPr>
            <w:r>
              <w:rPr>
                <w:sz w:val="18"/>
                <w:szCs w:val="18"/>
              </w:rPr>
              <w:t xml:space="preserve">Git, FastAPI, pytest</w:t>
            </w:r>
          </w:p>
        </w:tc>
        <w:tc>
          <w:tcPr>
            <w:tcW w:w="2100" w:type="dxa"/>
            <w:vAlign w:val="center"/>
          </w:tcPr>
          <w:p>
            <w:pPr>
              <w:spacing w:before="40" w:after="40" w:line="240" w:lineRule="auto"/>
              <w:jc w:val="left"/>
            </w:pPr>
            <w:r>
              <w:rPr>
                <w:sz w:val="18"/>
                <w:szCs w:val="18"/>
              </w:rPr>
              <w:t xml:space="preserve">Repository, reconstruction</w:t>
            </w:r>
          </w:p>
        </w:tc>
        <w:tc>
          <w:tcPr>
            <w:tcW w:w="3460" w:type="dxa"/>
            <w:vAlign w:val="center"/>
          </w:tcPr>
          <w:p>
            <w:pPr>
              <w:spacing w:before="40" w:after="40" w:line="240" w:lineRule="auto"/>
              <w:jc w:val="left"/>
            </w:pPr>
            <w:r>
              <w:rPr>
                <w:sz w:val="18"/>
                <w:szCs w:val="18"/>
              </w:rPr>
              <w:t xml:space="preserve">Branches, README-driven handover, APIs, tests</w:t>
            </w:r>
          </w:p>
        </w:tc>
      </w:tr>
    </w:tbl>
    <w:p>
      <w:pPr>
        <w:spacing w:after="120"/>
      </w:pPr>
    </w:p>
    <w:p>
      <w:pPr>
        <w:pStyle w:val="Heading2"/>
        <w:keepNext/>
        <w:keepLines/>
        <w:spacing w:before="240" w:after="120"/>
      </w:pPr>
      <w:r>
        <w:rPr>
          <w:b/>
          <w:bCs/>
          <w:sz w:val="28"/>
          <w:szCs w:val="28"/>
        </w:rPr>
        <w:t xml:space="preserve">2.1 Computer vision and OCR</w:t>
      </w:r>
    </w:p>
    <w:p>
      <w:pPr>
        <w:spacing w:after="120" w:line="360" w:lineRule="auto"/>
        <w:jc w:val="both"/>
      </w:pPr>
      <w:r>
        <w:t xml:space="preserve">OpenCV provided the image operations for the floor plans: colour conversion, Gaussian and median filtering, adaptive thresholding that copes with uneven scan brightness, binarisation, rotation by an estimated skew angle, erosion and dilation to separate thick wall strokes from thin dimension lines, and the probabilistic Hough transform for straight segments [1], [6]. Tesseract [18] read the dimension annotations once the text regions were isolated. The main lesson was that OCR accuracy depends far more on what is fed to the engine (crop, scale, orientation, contrast) than on the engine's settings.</w:t>
      </w:r>
    </w:p>
    <w:p>
      <w:pPr>
        <w:pStyle w:val="Heading2"/>
        <w:keepNext/>
        <w:keepLines/>
        <w:spacing w:before="240" w:after="120"/>
      </w:pPr>
      <w:r>
        <w:rPr>
          <w:b/>
          <w:bCs/>
          <w:sz w:val="28"/>
          <w:szCs w:val="28"/>
        </w:rPr>
        <w:t xml:space="preserve">2.2 SQL and data modelling</w:t>
      </w:r>
    </w:p>
    <w:p>
      <w:pPr>
        <w:spacing w:after="120" w:line="360" w:lineRule="auto"/>
        <w:jc w:val="both"/>
      </w:pPr>
      <w:r>
        <w:t xml:space="preserve">On the OIP I moved from basic aggregation to the patterns used in the platform's reporting queries: joins across the fact and dimension tables of a star schema [10], common table expressions, window functions for de-duplication, ranking and moving averages, and query optimisation using execution plans and indexed predicates. I learnt to check row counts before and after every join and to state the grain of every table.</w:t>
      </w:r>
    </w:p>
    <w:p>
      <w:pPr>
        <w:pStyle w:val="Heading2"/>
        <w:keepNext/>
        <w:keepLines/>
        <w:spacing w:before="240" w:after="120"/>
      </w:pPr>
      <w:r>
        <w:rPr>
          <w:b/>
          <w:bCs/>
          <w:sz w:val="28"/>
          <w:szCs w:val="28"/>
        </w:rPr>
        <w:t xml:space="preserve">2.3 Python data processing</w:t>
      </w:r>
    </w:p>
    <w:p>
      <w:pPr>
        <w:spacing w:after="120" w:line="360" w:lineRule="auto"/>
        <w:jc w:val="both"/>
      </w:pPr>
      <w:r>
        <w:t xml:space="preserve">pandas with SQLAlchemy was used to extract approved data into DataFrames, profile it, and build a cleaning pipeline of reusable functions. I learnt rule-based and median imputation, mapping dictionaries for inconsistent labels, composite business keys for de-duplication, the IQR method for outliers [19] and, most importantly, reconciliation of cleaned totals against the source system.</w:t>
      </w:r>
    </w:p>
    <w:p>
      <w:pPr>
        <w:pStyle w:val="Heading2"/>
        <w:keepNext/>
        <w:keepLines/>
        <w:spacing w:before="240" w:after="120"/>
      </w:pPr>
      <w:r>
        <w:rPr>
          <w:b/>
          <w:bCs/>
          <w:sz w:val="28"/>
          <w:szCs w:val="28"/>
        </w:rPr>
        <w:t xml:space="preserve">2.4 Power BI</w:t>
      </w:r>
    </w:p>
    <w:p>
      <w:pPr>
        <w:spacing w:after="120" w:line="360" w:lineRule="auto"/>
        <w:jc w:val="both"/>
      </w:pPr>
      <w:r>
        <w:t xml:space="preserve">I learnt to model a star schema in Power BI, mark a date table, apply Power Query steps, write DAX measures with CALCULATE and time intelligence [14], build a page with KPI cards, a trend and a matrix, synchronise slicers, and validate every measure against SQL.</w:t>
      </w:r>
    </w:p>
    <w:p>
      <w:pPr>
        <w:pStyle w:val="Heading2"/>
        <w:keepNext/>
        <w:keepLines/>
        <w:spacing w:before="240" w:after="120"/>
      </w:pPr>
      <w:r>
        <w:rPr>
          <w:b/>
          <w:bCs/>
          <w:sz w:val="28"/>
          <w:szCs w:val="28"/>
        </w:rPr>
        <w:t xml:space="preserve">2.5 Statistics and machine learning</w:t>
      </w:r>
    </w:p>
    <w:p>
      <w:pPr>
        <w:spacing w:after="120" w:line="360" w:lineRule="auto"/>
        <w:jc w:val="both"/>
      </w:pPr>
      <w:r>
        <w:t xml:space="preserve">The root-cause work used Pareto analysis and hypothesis testing (the Mann-Whitney U test [13]). The forecasting work used lag, rolling and calendar features, a chronological train-test split, a moving-average baseline, linear regression and random forest models [2], [15], and the error metrics MAE, RMSE and MAPE [9]. Workforce planning in contact centres rests on the Erlang C queueing model [7], [8], which converts forecast volume and handle time into the number of agents needed to meet a service level.</w:t>
      </w:r>
    </w:p>
    <w:p>
      <w:pPr>
        <w:pStyle w:val="Heading2"/>
        <w:keepNext/>
        <w:keepLines/>
        <w:spacing w:before="240" w:after="120"/>
      </w:pPr>
      <w:r>
        <w:rPr>
          <w:b/>
          <w:bCs/>
          <w:sz w:val="28"/>
          <w:szCs w:val="28"/>
        </w:rPr>
        <w:t xml:space="preserve">2.6 Large language models and RAG</w:t>
      </w:r>
    </w:p>
    <w:p>
      <w:pPr>
        <w:spacing w:after="120" w:line="360" w:lineRule="auto"/>
        <w:jc w:val="both"/>
      </w:pPr>
      <w:r>
        <w:t xml:space="preserve">The recommendation module uses Retrieval-Augmented Generation [11]: documents are chunked, embedded and stored with source metadata, and the most relevant chunks are placed in the prompt so that the model answers from the organisation's own SOPs and RCAs and cites them. I learnt why chunk size matters, how keyword (BM25 [16]) and semantic retrieval complement each other, and how to test retrieval before trusting answers.</w:t>
      </w:r>
    </w:p>
    <w:p>
      <w:pPr>
        <w:pStyle w:val="Heading1"/>
        <w:keepNext/>
        <w:keepLines/>
        <w:pageBreakBefore/>
        <w:spacing w:before="0" w:after="360"/>
        <w:jc w:val="center"/>
      </w:pPr>
      <w:r>
        <w:rPr>
          <w:b/>
          <w:bCs/>
          <w:sz w:val="32"/>
          <w:szCs w:val="32"/>
        </w:rPr>
        <w:t xml:space="preserve">3 PROJECT I: FLOOR-PLAN INPUT PROCESSING FOR 2D-TO-3D INTERIOR VISUALISATION</w:t>
      </w:r>
    </w:p>
    <w:p>
      <w:pPr>
        <w:pStyle w:val="Heading2"/>
        <w:keepNext/>
        <w:keepLines/>
        <w:spacing w:before="240" w:after="120"/>
      </w:pPr>
      <w:r>
        <w:rPr>
          <w:b/>
          <w:bCs/>
          <w:sz w:val="28"/>
          <w:szCs w:val="28"/>
        </w:rPr>
        <w:t xml:space="preserve">3.1 Problem and pipeline</w:t>
      </w:r>
    </w:p>
    <w:p>
      <w:pPr>
        <w:spacing w:after="120" w:line="360" w:lineRule="auto"/>
        <w:jc w:val="both"/>
      </w:pPr>
      <w:r>
        <w:t xml:space="preserve">Architects and homeowners usually have a floor plan as a PDF or an image. The team's platform turns that 2D plan into a 3D interior that can be furnished, styled, rendered photorealistically and edited region by region. The pipeline has ten stages (Fig. 2): input, pre-processing and dimension reading, label interpretation with Gemini, a structured floor-plan JSON, 3D reconstruction in React Three Fiber and Three.js, AI-assisted furniture and layout, style generation, rendering, and selective editing and export.</w:t>
      </w:r>
    </w:p>
    <w:p>
      <w:pPr>
        <w:keepNext/>
        <w:keepLines/>
        <w:spacing w:before="120" w:after="0"/>
        <w:jc w:val="center"/>
      </w:pPr>
      <w:r>
        <w:drawing>
          <wp:inline distT="0" distB="0" distL="0" distR="0">
            <wp:extent cx="5852160" cy="205661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1.png"/>
                    <pic:cNvPicPr/>
                  </pic:nvPicPr>
                  <pic:blipFill>
                    <a:blip r:embed="rIdImg2"/>
                    <a:stretch>
                      <a:fillRect/>
                    </a:stretch>
                  </pic:blipFill>
                  <pic:spPr>
                    <a:xfrm>
                      <a:off x="0" y="0"/>
                      <a:ext cx="5852160" cy="2056616"/>
                    </a:xfrm>
                    <a:prstGeom prst="rect">
                      <a:avLst/>
                    </a:prstGeom>
                    <a:ln w="6350">
                      <a:solidFill>
                        <a:srgbClr val="BFBFBF"/>
                      </a:solidFill>
                    </a:ln>
                  </pic:spPr>
                </pic:pic>
              </a:graphicData>
            </a:graphic>
          </wp:inline>
        </w:drawing>
      </w:r>
    </w:p>
    <w:p>
      <w:pPr>
        <w:spacing w:before="60" w:after="240"/>
        <w:jc w:val="center"/>
      </w:pPr>
      <w:r>
        <w:rPr>
          <w:i/>
          <w:iCs/>
        </w:rPr>
        <w:t xml:space="preserve">Fig 2. </w:t>
      </w:r>
      <w:r>
        <w:rPr>
          <w:i/>
          <w:iCs/>
        </w:rPr>
        <w:t xml:space="preserve">Floor-plan to 3D pipeline, showing the stages assigned to me</w:t>
      </w:r>
    </w:p>
    <w:p>
      <w:pPr>
        <w:pStyle w:val="Heading2"/>
        <w:keepNext/>
        <w:keepLines/>
        <w:spacing w:before="240" w:after="120"/>
      </w:pPr>
      <w:r>
        <w:rPr>
          <w:b/>
          <w:bCs/>
          <w:sz w:val="28"/>
          <w:szCs w:val="28"/>
        </w:rPr>
        <w:t xml:space="preserve">3.2 The geometry-preservation constraint</w:t>
      </w:r>
    </w:p>
    <w:p>
      <w:pPr>
        <w:spacing w:after="120" w:line="360" w:lineRule="auto"/>
        <w:jc w:val="both"/>
      </w:pPr>
      <w:r>
        <w:t xml:space="preserve">The project's central rule is geometry preservation. Once walls, doors, windows and dimensions are fixed from the plan, later stages may change only materials, furniture, colours, textures, lighting, decoration or a selected region. This makes the input stage critical: a dimension read wrongly at the start is carried into the 3D reconstruction and cannot be corrected later without re-reading the plan. On 19 May I traced how a wrong dimension would propagate through the JSON into the scene, and agreed with my guide which schema fields my module was responsible for and what accuracy was expected.</w:t>
      </w:r>
    </w:p>
    <w:p>
      <w:pPr>
        <w:pStyle w:val="Heading2"/>
        <w:keepNext/>
        <w:keepLines/>
        <w:spacing w:before="240" w:after="120"/>
      </w:pPr>
      <w:r>
        <w:rPr>
          <w:b/>
          <w:bCs/>
          <w:sz w:val="28"/>
          <w:szCs w:val="28"/>
        </w:rPr>
        <w:t xml:space="preserve">3.3 Scope and setup</w:t>
      </w:r>
    </w:p>
    <w:p>
      <w:pPr>
        <w:spacing w:after="120" w:line="360" w:lineRule="auto"/>
        <w:jc w:val="both"/>
      </w:pPr>
      <w:r>
        <w:t xml:space="preserve">My assignment was fixed on 16 May as assisting with image pre-processing and dimension-text extraction, feeding the team's existing floor-plan JSON. On 18 May I set up Python, VS Code and Git, installed OpenCV, NumPy, Pillow, pdf2image and Tesseract with its Python wrapper, studied the repository structure and branch naming convention, ran the team's existing parsing script on a sample plan to see its output before changing anything, and created a personal working branch so that experiments stayed separate from the main codebase.</w:t>
      </w:r>
    </w:p>
    <w:p>
      <w:pPr>
        <w:pStyle w:val="Heading2"/>
        <w:keepNext/>
        <w:keepLines/>
        <w:spacing w:before="240" w:after="120"/>
      </w:pPr>
      <w:r>
        <w:rPr>
          <w:b/>
          <w:bCs/>
          <w:sz w:val="28"/>
          <w:szCs w:val="28"/>
        </w:rPr>
        <w:t xml:space="preserve">3.4 Sample catalogue</w:t>
      </w:r>
    </w:p>
    <w:p>
      <w:pPr>
        <w:spacing w:after="120" w:line="360" w:lineRule="auto"/>
        <w:jc w:val="both"/>
      </w:pPr>
      <w:r>
        <w:t xml:space="preserve">On 20 May I collected the sample plans in PDF, PNG and JPG shared by my guide, rasterised the PDF plans at one fixed resolution so that all samples were processed consistently, and catalogued each plan by image quality, resolution, line weight and the dimension notation used. Grouping the samples into clean, moderate and poor quality made the later accuracy results interpretable: a method that only works on clean vector exports is not useful for scanned plans.</w:t>
      </w:r>
    </w:p>
    <w:p>
      <w:pPr>
        <w:keepNext/>
        <w:keepLines/>
        <w:spacing w:before="200" w:after="100"/>
        <w:jc w:val="center"/>
      </w:pPr>
      <w:r>
        <w:rPr>
          <w:i/>
          <w:iCs/>
        </w:rPr>
        <w:t xml:space="preserve">Table 2. </w:t>
      </w:r>
      <w:r>
        <w:rPr>
          <w:i/>
          <w:iCs/>
        </w:rPr>
        <w:t xml:space="preserve">Sample catalogue categories used for testing</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500"/>
        <w:gridCol w:w="2500"/>
        <w:gridCol w:w="2900"/>
        <w:gridCol w:w="2460"/>
      </w:tblGrid>
      <w:tr>
        <w:trPr>
          <w:tblHeader/>
          <w:cantSplit/>
        </w:trPr>
        <w:tc>
          <w:tcPr>
            <w:tcW w:w="1500" w:type="dxa"/>
            <w:shd w:val="clear" w:color="auto" w:fill="E7E6E6"/>
            <w:vAlign w:val="center"/>
          </w:tcPr>
          <w:p>
            <w:pPr>
              <w:spacing w:before="40" w:after="40" w:line="240" w:lineRule="auto"/>
              <w:jc w:val="left"/>
            </w:pPr>
            <w:r>
              <w:rPr>
                <w:b/>
                <w:bCs/>
                <w:sz w:val="20"/>
                <w:szCs w:val="20"/>
              </w:rPr>
              <w:t xml:space="preserve">Category</w:t>
            </w:r>
          </w:p>
        </w:tc>
        <w:tc>
          <w:tcPr>
            <w:tcW w:w="2500" w:type="dxa"/>
            <w:shd w:val="clear" w:color="auto" w:fill="E7E6E6"/>
            <w:vAlign w:val="center"/>
          </w:tcPr>
          <w:p>
            <w:pPr>
              <w:spacing w:before="40" w:after="40" w:line="240" w:lineRule="auto"/>
              <w:jc w:val="left"/>
            </w:pPr>
            <w:r>
              <w:rPr>
                <w:b/>
                <w:bCs/>
                <w:sz w:val="20"/>
                <w:szCs w:val="20"/>
              </w:rPr>
              <w:t xml:space="preserve">Typical source</w:t>
            </w:r>
          </w:p>
        </w:tc>
        <w:tc>
          <w:tcPr>
            <w:tcW w:w="2900" w:type="dxa"/>
            <w:shd w:val="clear" w:color="auto" w:fill="E7E6E6"/>
            <w:vAlign w:val="center"/>
          </w:tcPr>
          <w:p>
            <w:pPr>
              <w:spacing w:before="40" w:after="40" w:line="240" w:lineRule="auto"/>
              <w:jc w:val="left"/>
            </w:pPr>
            <w:r>
              <w:rPr>
                <w:b/>
                <w:bCs/>
                <w:sz w:val="20"/>
                <w:szCs w:val="20"/>
              </w:rPr>
              <w:t xml:space="preserve">Characteristics</w:t>
            </w:r>
          </w:p>
        </w:tc>
        <w:tc>
          <w:tcPr>
            <w:tcW w:w="2460" w:type="dxa"/>
            <w:shd w:val="clear" w:color="auto" w:fill="E7E6E6"/>
            <w:vAlign w:val="center"/>
          </w:tcPr>
          <w:p>
            <w:pPr>
              <w:spacing w:before="40" w:after="40" w:line="240" w:lineRule="auto"/>
              <w:jc w:val="left"/>
            </w:pPr>
            <w:r>
              <w:rPr>
                <w:b/>
                <w:bCs/>
                <w:sz w:val="20"/>
                <w:szCs w:val="20"/>
              </w:rPr>
              <w:t xml:space="preserve">Main risk for extraction</w:t>
            </w:r>
          </w:p>
        </w:tc>
      </w:tr>
      <w:tr>
        <w:trPr>
          <w:cantSplit/>
        </w:trPr>
        <w:tc>
          <w:tcPr>
            <w:tcW w:w="1500" w:type="dxa"/>
            <w:vAlign w:val="center"/>
          </w:tcPr>
          <w:p>
            <w:pPr>
              <w:spacing w:before="40" w:after="40" w:line="240" w:lineRule="auto"/>
              <w:jc w:val="left"/>
            </w:pPr>
            <w:r>
              <w:rPr>
                <w:sz w:val="20"/>
                <w:szCs w:val="20"/>
              </w:rPr>
              <w:t xml:space="preserve">Clean</w:t>
            </w:r>
          </w:p>
        </w:tc>
        <w:tc>
          <w:tcPr>
            <w:tcW w:w="2500" w:type="dxa"/>
            <w:vAlign w:val="center"/>
          </w:tcPr>
          <w:p>
            <w:pPr>
              <w:spacing w:before="40" w:after="40" w:line="240" w:lineRule="auto"/>
              <w:jc w:val="left"/>
            </w:pPr>
            <w:r>
              <w:rPr>
                <w:sz w:val="20"/>
                <w:szCs w:val="20"/>
              </w:rPr>
              <w:t xml:space="preserve">Vector PDF export from CAD</w:t>
            </w:r>
          </w:p>
        </w:tc>
        <w:tc>
          <w:tcPr>
            <w:tcW w:w="2900" w:type="dxa"/>
            <w:vAlign w:val="center"/>
          </w:tcPr>
          <w:p>
            <w:pPr>
              <w:spacing w:before="40" w:after="40" w:line="240" w:lineRule="auto"/>
              <w:jc w:val="left"/>
            </w:pPr>
            <w:r>
              <w:rPr>
                <w:sz w:val="20"/>
                <w:szCs w:val="20"/>
              </w:rPr>
              <w:t xml:space="preserve">Sharp lines, uniform weight, horizontal text</w:t>
            </w:r>
          </w:p>
        </w:tc>
        <w:tc>
          <w:tcPr>
            <w:tcW w:w="2460" w:type="dxa"/>
            <w:vAlign w:val="center"/>
          </w:tcPr>
          <w:p>
            <w:pPr>
              <w:spacing w:before="40" w:after="40" w:line="240" w:lineRule="auto"/>
              <w:jc w:val="left"/>
            </w:pPr>
            <w:r>
              <w:rPr>
                <w:sz w:val="20"/>
                <w:szCs w:val="20"/>
              </w:rPr>
              <w:t xml:space="preserve">Text touching dimension lines</w:t>
            </w:r>
          </w:p>
        </w:tc>
      </w:tr>
      <w:tr>
        <w:trPr>
          <w:cantSplit/>
        </w:trPr>
        <w:tc>
          <w:tcPr>
            <w:tcW w:w="1500" w:type="dxa"/>
            <w:vAlign w:val="center"/>
          </w:tcPr>
          <w:p>
            <w:pPr>
              <w:spacing w:before="40" w:after="40" w:line="240" w:lineRule="auto"/>
              <w:jc w:val="left"/>
            </w:pPr>
            <w:r>
              <w:rPr>
                <w:sz w:val="20"/>
                <w:szCs w:val="20"/>
              </w:rPr>
              <w:t xml:space="preserve">Moderate</w:t>
            </w:r>
          </w:p>
        </w:tc>
        <w:tc>
          <w:tcPr>
            <w:tcW w:w="2500" w:type="dxa"/>
            <w:vAlign w:val="center"/>
          </w:tcPr>
          <w:p>
            <w:pPr>
              <w:spacing w:before="40" w:after="40" w:line="240" w:lineRule="auto"/>
              <w:jc w:val="left"/>
            </w:pPr>
            <w:r>
              <w:rPr>
                <w:sz w:val="20"/>
                <w:szCs w:val="20"/>
              </w:rPr>
              <w:t xml:space="preserve">High-resolution image or good scan</w:t>
            </w:r>
          </w:p>
        </w:tc>
        <w:tc>
          <w:tcPr>
            <w:tcW w:w="2900" w:type="dxa"/>
            <w:vAlign w:val="center"/>
          </w:tcPr>
          <w:p>
            <w:pPr>
              <w:spacing w:before="40" w:after="40" w:line="240" w:lineRule="auto"/>
              <w:jc w:val="left"/>
            </w:pPr>
            <w:r>
              <w:rPr>
                <w:sz w:val="20"/>
                <w:szCs w:val="20"/>
              </w:rPr>
              <w:t xml:space="preserve">Slight noise, mixed line weights, some rotated text</w:t>
            </w:r>
          </w:p>
        </w:tc>
        <w:tc>
          <w:tcPr>
            <w:tcW w:w="2460" w:type="dxa"/>
            <w:vAlign w:val="center"/>
          </w:tcPr>
          <w:p>
            <w:pPr>
              <w:spacing w:before="40" w:after="40" w:line="240" w:lineRule="auto"/>
              <w:jc w:val="left"/>
            </w:pPr>
            <w:r>
              <w:rPr>
                <w:sz w:val="20"/>
                <w:szCs w:val="20"/>
              </w:rPr>
              <w:t xml:space="preserve">Rotated and small text</w:t>
            </w:r>
          </w:p>
        </w:tc>
      </w:tr>
      <w:tr>
        <w:trPr>
          <w:cantSplit/>
        </w:trPr>
        <w:tc>
          <w:tcPr>
            <w:tcW w:w="1500" w:type="dxa"/>
            <w:vAlign w:val="center"/>
          </w:tcPr>
          <w:p>
            <w:pPr>
              <w:spacing w:before="40" w:after="40" w:line="240" w:lineRule="auto"/>
              <w:jc w:val="left"/>
            </w:pPr>
            <w:r>
              <w:rPr>
                <w:sz w:val="20"/>
                <w:szCs w:val="20"/>
              </w:rPr>
              <w:t xml:space="preserve">Poor</w:t>
            </w:r>
          </w:p>
        </w:tc>
        <w:tc>
          <w:tcPr>
            <w:tcW w:w="2500" w:type="dxa"/>
            <w:vAlign w:val="center"/>
          </w:tcPr>
          <w:p>
            <w:pPr>
              <w:spacing w:before="40" w:after="40" w:line="240" w:lineRule="auto"/>
              <w:jc w:val="left"/>
            </w:pPr>
            <w:r>
              <w:rPr>
                <w:sz w:val="20"/>
                <w:szCs w:val="20"/>
              </w:rPr>
              <w:t xml:space="preserve">Phone photo or low-resolution scan</w:t>
            </w:r>
          </w:p>
        </w:tc>
        <w:tc>
          <w:tcPr>
            <w:tcW w:w="2900" w:type="dxa"/>
            <w:vAlign w:val="center"/>
          </w:tcPr>
          <w:p>
            <w:pPr>
              <w:spacing w:before="40" w:after="40" w:line="240" w:lineRule="auto"/>
              <w:jc w:val="left"/>
            </w:pPr>
            <w:r>
              <w:rPr>
                <w:sz w:val="20"/>
                <w:szCs w:val="20"/>
              </w:rPr>
              <w:t xml:space="preserve">Skew, uneven lighting, blur, compression artefacts</w:t>
            </w:r>
          </w:p>
        </w:tc>
        <w:tc>
          <w:tcPr>
            <w:tcW w:w="2460" w:type="dxa"/>
            <w:vAlign w:val="center"/>
          </w:tcPr>
          <w:p>
            <w:pPr>
              <w:spacing w:before="40" w:after="40" w:line="240" w:lineRule="auto"/>
              <w:jc w:val="left"/>
            </w:pPr>
            <w:r>
              <w:rPr>
                <w:sz w:val="20"/>
                <w:szCs w:val="20"/>
              </w:rPr>
              <w:t xml:space="preserve">Binarisation failure, broken characters</w:t>
            </w:r>
          </w:p>
        </w:tc>
      </w:tr>
    </w:tbl>
    <w:p>
      <w:pPr>
        <w:spacing w:after="120"/>
      </w:pPr>
    </w:p>
    <w:p>
      <w:pPr>
        <w:pStyle w:val="Heading2"/>
        <w:keepNext/>
        <w:keepLines/>
        <w:spacing w:before="240" w:after="120"/>
      </w:pPr>
      <w:r>
        <w:rPr>
          <w:b/>
          <w:bCs/>
          <w:sz w:val="28"/>
          <w:szCs w:val="28"/>
        </w:rPr>
        <w:t xml:space="preserve">3.5 Image pre-processing</w:t>
      </w:r>
    </w:p>
    <w:p>
      <w:pPr>
        <w:spacing w:after="120" w:line="360" w:lineRule="auto"/>
        <w:jc w:val="both"/>
      </w:pPr>
      <w:r>
        <w:t xml:space="preserve">On 21 and 22 May I implemented the pre-processing sequence: grayscale conversion, noise reduction, adaptive thresholding and binarisation, followed by a deskew step that estimates the dominant angle of the drawing and rotates scanned plans back to horizontal. Instead of one fixed set of parameters, I compared threshold block sizes and kernel sizes across the three quality groups and recorded which settings worked best for which category, then reviewed the comparison with my guide.</w:t>
      </w:r>
    </w:p>
    <w:p>
      <w:pPr>
        <w:spacing w:after="120" w:line="360" w:lineRule="auto"/>
        <w:jc w:val="both"/>
      </w:pPr>
      <w:r>
        <w:t xml:space="preserve">Morphological erosion and dilation separate the thick wall strokes from the thinner dimension lines and annotation text. Removing the structural line work leaves masked images in which the text regions are isolated, which is what the OCR step needs. I also experimented with the Hough line transform for straight wall segments and recorded where it produced broken or duplicated lines; because wall detection is owned by a senior team member, I reported these observations rather than changing that component.</w:t>
      </w:r>
    </w:p>
    <w:tbl>
      <w:tblPr>
        <w:tblW w:w="9000" w:type="dxa"/>
        <w:jc w:val="center"/>
        <w:tblBorders>
          <w:top w:val="dashed" w:sz="8" w:space="0" w:color="7F7F7F"/>
          <w:left w:val="dashed" w:sz="8" w:space="0" w:color="7F7F7F"/>
          <w:bottom w:val="dashed" w:sz="8" w:space="0" w:color="7F7F7F"/>
          <w:right w:val="dashed" w:sz="8" w:space="0" w:color="7F7F7F"/>
        </w:tblBorders>
        <w:tblLayout w:type="fixed"/>
      </w:tblPr>
      <w:tblGrid>
        <w:gridCol w:w="9000"/>
      </w:tblGrid>
      <w:tr>
        <w:trPr>
          <w:trHeight w:val="3600" w:hRule="exact"/>
          <w:cantSplit/>
        </w:trPr>
        <w:tc>
          <w:tcPr>
            <w:tcW w:w="9000" w:type="dxa"/>
            <w:vAlign w:val="center"/>
          </w:tcPr>
          <w:p>
            <w:pPr>
              <w:jc w:val="center"/>
            </w:pPr>
            <w:r>
              <w:rPr>
                <w:i/>
                <w:iCs/>
                <w:highlight w:val="yellow"/>
              </w:rPr>
              <w:t xml:space="preserve">Insert screenshot from the floor-plan module demonstration: a sample plan before and after pre-processing (grayscale, adaptive threshold, deskew).</w:t>
            </w:r>
          </w:p>
        </w:tc>
      </w:tr>
    </w:tbl>
    <w:p>
      <w:pPr>
        <w:spacing w:before="60" w:after="240"/>
        <w:jc w:val="center"/>
      </w:pPr>
      <w:r>
        <w:rPr>
          <w:i/>
          <w:iCs/>
        </w:rPr>
        <w:t xml:space="preserve">Fig 3. </w:t>
      </w:r>
      <w:r>
        <w:rPr>
          <w:i/>
          <w:iCs/>
        </w:rPr>
        <w:t xml:space="preserve">Floor-plan pre-processing stages on a sample plan (from the company demonstration)</w:t>
      </w:r>
    </w:p>
    <w:tbl>
      <w:tblPr>
        <w:tblW w:w="9000" w:type="dxa"/>
        <w:jc w:val="center"/>
        <w:tblBorders>
          <w:top w:val="dashed" w:sz="8" w:space="0" w:color="7F7F7F"/>
          <w:left w:val="dashed" w:sz="8" w:space="0" w:color="7F7F7F"/>
          <w:bottom w:val="dashed" w:sz="8" w:space="0" w:color="7F7F7F"/>
          <w:right w:val="dashed" w:sz="8" w:space="0" w:color="7F7F7F"/>
        </w:tblBorders>
        <w:tblLayout w:type="fixed"/>
      </w:tblPr>
      <w:tblGrid>
        <w:gridCol w:w="9000"/>
      </w:tblGrid>
      <w:tr>
        <w:trPr>
          <w:trHeight w:val="3600" w:hRule="exact"/>
          <w:cantSplit/>
        </w:trPr>
        <w:tc>
          <w:tcPr>
            <w:tcW w:w="9000" w:type="dxa"/>
            <w:vAlign w:val="center"/>
          </w:tcPr>
          <w:p>
            <w:pPr>
              <w:jc w:val="center"/>
            </w:pPr>
            <w:r>
              <w:rPr>
                <w:i/>
                <w:iCs/>
                <w:highlight w:val="yellow"/>
              </w:rPr>
              <w:t xml:space="preserve">Insert screenshot from the floor-plan module demonstration: the masked image with dimension-text regions isolated from walls.</w:t>
            </w:r>
          </w:p>
        </w:tc>
      </w:tr>
    </w:tbl>
    <w:p>
      <w:pPr>
        <w:spacing w:before="60" w:after="240"/>
        <w:jc w:val="center"/>
      </w:pPr>
      <w:r>
        <w:rPr>
          <w:i/>
          <w:iCs/>
        </w:rPr>
        <w:t xml:space="preserve">Fig 4. </w:t>
      </w:r>
      <w:r>
        <w:rPr>
          <w:i/>
          <w:iCs/>
        </w:rPr>
        <w:t xml:space="preserve">Text regions isolated from the structural line work (from the company demonstration)</w:t>
      </w:r>
    </w:p>
    <w:p>
      <w:pPr>
        <w:pStyle w:val="Heading2"/>
        <w:keepNext/>
        <w:keepLines/>
        <w:spacing w:before="240" w:after="120"/>
      </w:pPr>
      <w:r>
        <w:rPr>
          <w:b/>
          <w:bCs/>
          <w:sz w:val="28"/>
          <w:szCs w:val="28"/>
        </w:rPr>
        <w:t xml:space="preserve">3.6 Reading dimensions with OCR</w:t>
      </w:r>
    </w:p>
    <w:p>
      <w:pPr>
        <w:spacing w:after="120" w:line="360" w:lineRule="auto"/>
        <w:jc w:val="both"/>
      </w:pPr>
      <w:r>
        <w:t xml:space="preserve">On 23 May I ran Tesseract on the isolated text regions and measured raw recognition accuracy against a manual reading of the same annotations on ten sample plans. The failures fell into three groups: vertically rotated dimension text, very small font sizes, and text touching the dimension lines. I tabulated the failures by type so that the next day's work went to the largest group first, and reviewed the baseline with my guide before trying any improvement.</w:t>
      </w:r>
    </w:p>
    <w:p>
      <w:pPr>
        <w:spacing w:after="120" w:line="360" w:lineRule="auto"/>
        <w:jc w:val="both"/>
      </w:pPr>
      <w:r>
        <w:t xml:space="preserve">On 25 May I made three changes. OCR now runs on small region-of-interest patches instead of the whole sheet; small text patches are upscaled and sharpened before recognition, which improved the reading of small fonts; and the orientation of each text block is detected so that vertical dimension text is rotated before it is passed to the engine. I re-measured accuracy on the same ten plans against the recorded baseline and documented each change with its measured effect.</w:t>
      </w:r>
    </w:p>
    <w:p>
      <w:pPr>
        <w:keepNext/>
        <w:keepLines/>
        <w:spacing w:before="200" w:after="100"/>
        <w:jc w:val="center"/>
      </w:pPr>
      <w:r>
        <w:rPr>
          <w:i/>
          <w:iCs/>
        </w:rPr>
        <w:t xml:space="preserve">Table 3. </w:t>
      </w:r>
      <w:r>
        <w:rPr>
          <w:i/>
          <w:iCs/>
        </w:rPr>
        <w:t xml:space="preserve">OCR failure groups and the change made for each</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700"/>
        <w:gridCol w:w="2600"/>
        <w:gridCol w:w="3600"/>
        <w:gridCol w:w="1460"/>
      </w:tblGrid>
      <w:tr>
        <w:trPr>
          <w:tblHeader/>
          <w:cantSplit/>
        </w:trPr>
        <w:tc>
          <w:tcPr>
            <w:tcW w:w="1700" w:type="dxa"/>
            <w:shd w:val="clear" w:color="auto" w:fill="E7E6E6"/>
            <w:vAlign w:val="center"/>
          </w:tcPr>
          <w:p>
            <w:pPr>
              <w:spacing w:before="40" w:after="40" w:line="240" w:lineRule="auto"/>
              <w:jc w:val="left"/>
            </w:pPr>
            <w:r>
              <w:rPr>
                <w:b/>
                <w:bCs/>
                <w:sz w:val="20"/>
                <w:szCs w:val="20"/>
              </w:rPr>
              <w:t xml:space="preserve">Failure group</w:t>
            </w:r>
          </w:p>
        </w:tc>
        <w:tc>
          <w:tcPr>
            <w:tcW w:w="2600" w:type="dxa"/>
            <w:shd w:val="clear" w:color="auto" w:fill="E7E6E6"/>
            <w:vAlign w:val="center"/>
          </w:tcPr>
          <w:p>
            <w:pPr>
              <w:spacing w:before="40" w:after="40" w:line="240" w:lineRule="auto"/>
              <w:jc w:val="left"/>
            </w:pPr>
            <w:r>
              <w:rPr>
                <w:b/>
                <w:bCs/>
                <w:sz w:val="20"/>
                <w:szCs w:val="20"/>
              </w:rPr>
              <w:t xml:space="preserve">Cause</w:t>
            </w:r>
          </w:p>
        </w:tc>
        <w:tc>
          <w:tcPr>
            <w:tcW w:w="3600" w:type="dxa"/>
            <w:shd w:val="clear" w:color="auto" w:fill="E7E6E6"/>
            <w:vAlign w:val="center"/>
          </w:tcPr>
          <w:p>
            <w:pPr>
              <w:spacing w:before="40" w:after="40" w:line="240" w:lineRule="auto"/>
              <w:jc w:val="left"/>
            </w:pPr>
            <w:r>
              <w:rPr>
                <w:b/>
                <w:bCs/>
                <w:sz w:val="20"/>
                <w:szCs w:val="20"/>
              </w:rPr>
              <w:t xml:space="preserve">Change made</w:t>
            </w:r>
          </w:p>
        </w:tc>
        <w:tc>
          <w:tcPr>
            <w:tcW w:w="1460" w:type="dxa"/>
            <w:shd w:val="clear" w:color="auto" w:fill="E7E6E6"/>
            <w:vAlign w:val="center"/>
          </w:tcPr>
          <w:p>
            <w:pPr>
              <w:spacing w:before="40" w:after="40" w:line="240" w:lineRule="auto"/>
              <w:jc w:val="left"/>
            </w:pPr>
            <w:r>
              <w:rPr>
                <w:b/>
                <w:bCs/>
                <w:sz w:val="20"/>
                <w:szCs w:val="20"/>
              </w:rPr>
              <w:t xml:space="preserve">Log</w:t>
            </w:r>
          </w:p>
        </w:tc>
      </w:tr>
      <w:tr>
        <w:trPr>
          <w:cantSplit/>
        </w:trPr>
        <w:tc>
          <w:tcPr>
            <w:tcW w:w="1700" w:type="dxa"/>
            <w:vAlign w:val="center"/>
          </w:tcPr>
          <w:p>
            <w:pPr>
              <w:spacing w:before="40" w:after="40" w:line="240" w:lineRule="auto"/>
              <w:jc w:val="left"/>
            </w:pPr>
            <w:r>
              <w:rPr>
                <w:sz w:val="20"/>
                <w:szCs w:val="20"/>
              </w:rPr>
              <w:t xml:space="preserve">Rotated text</w:t>
            </w:r>
          </w:p>
        </w:tc>
        <w:tc>
          <w:tcPr>
            <w:tcW w:w="2600" w:type="dxa"/>
            <w:vAlign w:val="center"/>
          </w:tcPr>
          <w:p>
            <w:pPr>
              <w:spacing w:before="40" w:after="40" w:line="240" w:lineRule="auto"/>
              <w:jc w:val="left"/>
            </w:pPr>
            <w:r>
              <w:rPr>
                <w:sz w:val="20"/>
                <w:szCs w:val="20"/>
              </w:rPr>
              <w:t xml:space="preserve">Vertical dimension strings read as noise</w:t>
            </w:r>
          </w:p>
        </w:tc>
        <w:tc>
          <w:tcPr>
            <w:tcW w:w="3600" w:type="dxa"/>
            <w:vAlign w:val="center"/>
          </w:tcPr>
          <w:p>
            <w:pPr>
              <w:spacing w:before="40" w:after="40" w:line="240" w:lineRule="auto"/>
              <w:jc w:val="left"/>
            </w:pPr>
            <w:r>
              <w:rPr>
                <w:sz w:val="20"/>
                <w:szCs w:val="20"/>
              </w:rPr>
              <w:t xml:space="preserve">Detect block orientation, rotate before OCR</w:t>
            </w:r>
          </w:p>
        </w:tc>
        <w:tc>
          <w:tcPr>
            <w:tcW w:w="1460" w:type="dxa"/>
            <w:vAlign w:val="center"/>
          </w:tcPr>
          <w:p>
            <w:pPr>
              <w:spacing w:before="40" w:after="40" w:line="240" w:lineRule="auto"/>
              <w:jc w:val="left"/>
            </w:pPr>
            <w:r>
              <w:rPr>
                <w:sz w:val="20"/>
                <w:szCs w:val="20"/>
              </w:rPr>
              <w:t xml:space="preserve">25 May</w:t>
            </w:r>
          </w:p>
        </w:tc>
      </w:tr>
      <w:tr>
        <w:trPr>
          <w:cantSplit/>
        </w:trPr>
        <w:tc>
          <w:tcPr>
            <w:tcW w:w="1700" w:type="dxa"/>
            <w:vAlign w:val="center"/>
          </w:tcPr>
          <w:p>
            <w:pPr>
              <w:spacing w:before="40" w:after="40" w:line="240" w:lineRule="auto"/>
              <w:jc w:val="left"/>
            </w:pPr>
            <w:r>
              <w:rPr>
                <w:sz w:val="20"/>
                <w:szCs w:val="20"/>
              </w:rPr>
              <w:t xml:space="preserve">Small font</w:t>
            </w:r>
          </w:p>
        </w:tc>
        <w:tc>
          <w:tcPr>
            <w:tcW w:w="2600" w:type="dxa"/>
            <w:vAlign w:val="center"/>
          </w:tcPr>
          <w:p>
            <w:pPr>
              <w:spacing w:before="40" w:after="40" w:line="240" w:lineRule="auto"/>
              <w:jc w:val="left"/>
            </w:pPr>
            <w:r>
              <w:rPr>
                <w:sz w:val="20"/>
                <w:szCs w:val="20"/>
              </w:rPr>
              <w:t xml:space="preserve">Too few pixels per character</w:t>
            </w:r>
          </w:p>
        </w:tc>
        <w:tc>
          <w:tcPr>
            <w:tcW w:w="3600" w:type="dxa"/>
            <w:vAlign w:val="center"/>
          </w:tcPr>
          <w:p>
            <w:pPr>
              <w:spacing w:before="40" w:after="40" w:line="240" w:lineRule="auto"/>
              <w:jc w:val="left"/>
            </w:pPr>
            <w:r>
              <w:rPr>
                <w:sz w:val="20"/>
                <w:szCs w:val="20"/>
              </w:rPr>
              <w:t xml:space="preserve">Crop region of interest, upscale and sharpen</w:t>
            </w:r>
          </w:p>
        </w:tc>
        <w:tc>
          <w:tcPr>
            <w:tcW w:w="1460" w:type="dxa"/>
            <w:vAlign w:val="center"/>
          </w:tcPr>
          <w:p>
            <w:pPr>
              <w:spacing w:before="40" w:after="40" w:line="240" w:lineRule="auto"/>
              <w:jc w:val="left"/>
            </w:pPr>
            <w:r>
              <w:rPr>
                <w:sz w:val="20"/>
                <w:szCs w:val="20"/>
              </w:rPr>
              <w:t xml:space="preserve">25 May</w:t>
            </w:r>
          </w:p>
        </w:tc>
      </w:tr>
      <w:tr>
        <w:trPr>
          <w:cantSplit/>
        </w:trPr>
        <w:tc>
          <w:tcPr>
            <w:tcW w:w="1700" w:type="dxa"/>
            <w:vAlign w:val="center"/>
          </w:tcPr>
          <w:p>
            <w:pPr>
              <w:spacing w:before="40" w:after="40" w:line="240" w:lineRule="auto"/>
              <w:jc w:val="left"/>
            </w:pPr>
            <w:r>
              <w:rPr>
                <w:sz w:val="20"/>
                <w:szCs w:val="20"/>
              </w:rPr>
              <w:t xml:space="preserve">Touching lines</w:t>
            </w:r>
          </w:p>
        </w:tc>
        <w:tc>
          <w:tcPr>
            <w:tcW w:w="2600" w:type="dxa"/>
            <w:vAlign w:val="center"/>
          </w:tcPr>
          <w:p>
            <w:pPr>
              <w:spacing w:before="40" w:after="40" w:line="240" w:lineRule="auto"/>
              <w:jc w:val="left"/>
            </w:pPr>
            <w:r>
              <w:rPr>
                <w:sz w:val="20"/>
                <w:szCs w:val="20"/>
              </w:rPr>
              <w:t xml:space="preserve">Dimension line merges with digits</w:t>
            </w:r>
          </w:p>
        </w:tc>
        <w:tc>
          <w:tcPr>
            <w:tcW w:w="3600" w:type="dxa"/>
            <w:vAlign w:val="center"/>
          </w:tcPr>
          <w:p>
            <w:pPr>
              <w:spacing w:before="40" w:after="40" w:line="240" w:lineRule="auto"/>
              <w:jc w:val="left"/>
            </w:pPr>
            <w:r>
              <w:rPr>
                <w:sz w:val="20"/>
                <w:szCs w:val="20"/>
              </w:rPr>
              <w:t xml:space="preserve">Morphological separation and masking of line work</w:t>
            </w:r>
          </w:p>
        </w:tc>
        <w:tc>
          <w:tcPr>
            <w:tcW w:w="1460" w:type="dxa"/>
            <w:vAlign w:val="center"/>
          </w:tcPr>
          <w:p>
            <w:pPr>
              <w:spacing w:before="40" w:after="40" w:line="240" w:lineRule="auto"/>
              <w:jc w:val="left"/>
            </w:pPr>
            <w:r>
              <w:rPr>
                <w:sz w:val="20"/>
                <w:szCs w:val="20"/>
              </w:rPr>
              <w:t xml:space="preserve">22 May</w:t>
            </w:r>
          </w:p>
        </w:tc>
      </w:tr>
      <w:tr>
        <w:trPr>
          <w:cantSplit/>
        </w:trPr>
        <w:tc>
          <w:tcPr>
            <w:tcW w:w="1700" w:type="dxa"/>
            <w:vAlign w:val="center"/>
          </w:tcPr>
          <w:p>
            <w:pPr>
              <w:spacing w:before="40" w:after="40" w:line="240" w:lineRule="auto"/>
              <w:jc w:val="left"/>
            </w:pPr>
            <w:r>
              <w:rPr>
                <w:sz w:val="20"/>
                <w:szCs w:val="20"/>
              </w:rPr>
              <w:t xml:space="preserve">Whole-page noise</w:t>
            </w:r>
          </w:p>
        </w:tc>
        <w:tc>
          <w:tcPr>
            <w:tcW w:w="2600" w:type="dxa"/>
            <w:vAlign w:val="center"/>
          </w:tcPr>
          <w:p>
            <w:pPr>
              <w:spacing w:before="40" w:after="40" w:line="240" w:lineRule="auto"/>
              <w:jc w:val="left"/>
            </w:pPr>
            <w:r>
              <w:rPr>
                <w:sz w:val="20"/>
                <w:szCs w:val="20"/>
              </w:rPr>
              <w:t xml:space="preserve">Engine reads hatching and symbols</w:t>
            </w:r>
          </w:p>
        </w:tc>
        <w:tc>
          <w:tcPr>
            <w:tcW w:w="3600" w:type="dxa"/>
            <w:vAlign w:val="center"/>
          </w:tcPr>
          <w:p>
            <w:pPr>
              <w:spacing w:before="40" w:after="40" w:line="240" w:lineRule="auto"/>
              <w:jc w:val="left"/>
            </w:pPr>
            <w:r>
              <w:rPr>
                <w:sz w:val="20"/>
                <w:szCs w:val="20"/>
              </w:rPr>
              <w:t xml:space="preserve">OCR on text patches only</w:t>
            </w:r>
          </w:p>
        </w:tc>
        <w:tc>
          <w:tcPr>
            <w:tcW w:w="1460" w:type="dxa"/>
            <w:vAlign w:val="center"/>
          </w:tcPr>
          <w:p>
            <w:pPr>
              <w:spacing w:before="40" w:after="40" w:line="240" w:lineRule="auto"/>
              <w:jc w:val="left"/>
            </w:pPr>
            <w:r>
              <w:rPr>
                <w:sz w:val="20"/>
                <w:szCs w:val="20"/>
              </w:rPr>
              <w:t xml:space="preserve">25 May</w:t>
            </w:r>
          </w:p>
        </w:tc>
      </w:tr>
    </w:tbl>
    <w:p>
      <w:pPr>
        <w:spacing w:after="120"/>
      </w:pPr>
    </w:p>
    <w:p>
      <w:pPr>
        <w:pStyle w:val="Heading2"/>
        <w:keepNext/>
        <w:keepLines/>
        <w:spacing w:before="240" w:after="120"/>
      </w:pPr>
      <w:r>
        <w:rPr>
          <w:b/>
          <w:bCs/>
          <w:sz w:val="28"/>
          <w:szCs w:val="28"/>
        </w:rPr>
        <w:t xml:space="preserve">3.7 Dimension parser and unit normalisation</w:t>
      </w:r>
    </w:p>
    <w:p>
      <w:pPr>
        <w:spacing w:after="120" w:line="360" w:lineRule="auto"/>
        <w:jc w:val="both"/>
      </w:pPr>
      <w:r>
        <w:t xml:space="preserve">OCR returns strings, not numbers. On 26 May I wrote a parser using regular expressions that interprets the written forms found across the samples, including millimetres, centimetres, metres, and feet and inches, and normalises every value to millimetres so that downstream stages receive one unit. Readings that could be interpreted in more than one way are flagged rather than silently converted. Table 4 shows the kind of normalisation the parser performs (illustrative inputs).</w:t>
      </w:r>
    </w:p>
    <w:p>
      <w:pPr>
        <w:keepNext/>
        <w:keepLines/>
        <w:spacing w:before="200" w:after="100"/>
        <w:jc w:val="center"/>
      </w:pPr>
      <w:r>
        <w:rPr>
          <w:i/>
          <w:iCs/>
        </w:rPr>
        <w:t xml:space="preserve">Table 4. </w:t>
      </w:r>
      <w:r>
        <w:rPr>
          <w:i/>
          <w:iCs/>
        </w:rPr>
        <w:t xml:space="preserve">Examples of dimension notations and their normalised values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2000"/>
        <w:gridCol w:w="2400"/>
        <w:gridCol w:w="1700"/>
        <w:gridCol w:w="3260"/>
      </w:tblGrid>
      <w:tr>
        <w:trPr>
          <w:tblHeader/>
          <w:cantSplit/>
        </w:trPr>
        <w:tc>
          <w:tcPr>
            <w:tcW w:w="2000" w:type="dxa"/>
            <w:shd w:val="clear" w:color="auto" w:fill="E7E6E6"/>
            <w:vAlign w:val="center"/>
          </w:tcPr>
          <w:p>
            <w:pPr>
              <w:spacing w:before="40" w:after="40" w:line="240" w:lineRule="auto"/>
              <w:jc w:val="left"/>
            </w:pPr>
            <w:r>
              <w:rPr>
                <w:b/>
                <w:bCs/>
                <w:sz w:val="20"/>
                <w:szCs w:val="20"/>
              </w:rPr>
              <w:t xml:space="preserve">Notation on plan</w:t>
            </w:r>
          </w:p>
        </w:tc>
        <w:tc>
          <w:tcPr>
            <w:tcW w:w="2400" w:type="dxa"/>
            <w:shd w:val="clear" w:color="auto" w:fill="E7E6E6"/>
            <w:vAlign w:val="center"/>
          </w:tcPr>
          <w:p>
            <w:pPr>
              <w:spacing w:before="40" w:after="40" w:line="240" w:lineRule="auto"/>
              <w:jc w:val="left"/>
            </w:pPr>
            <w:r>
              <w:rPr>
                <w:b/>
                <w:bCs/>
                <w:sz w:val="20"/>
                <w:szCs w:val="20"/>
              </w:rPr>
              <w:t xml:space="preserve">Interpreted as</w:t>
            </w:r>
          </w:p>
        </w:tc>
        <w:tc>
          <w:tcPr>
            <w:tcW w:w="1700" w:type="dxa"/>
            <w:shd w:val="clear" w:color="auto" w:fill="E7E6E6"/>
            <w:vAlign w:val="center"/>
          </w:tcPr>
          <w:p>
            <w:pPr>
              <w:spacing w:before="40" w:after="40" w:line="240" w:lineRule="auto"/>
              <w:jc w:val="left"/>
            </w:pPr>
            <w:r>
              <w:rPr>
                <w:b/>
                <w:bCs/>
                <w:sz w:val="20"/>
                <w:szCs w:val="20"/>
              </w:rPr>
              <w:t xml:space="preserve">Normalised (mm)</w:t>
            </w:r>
          </w:p>
        </w:tc>
        <w:tc>
          <w:tcPr>
            <w:tcW w:w="3260" w:type="dxa"/>
            <w:shd w:val="clear" w:color="auto" w:fill="E7E6E6"/>
            <w:vAlign w:val="center"/>
          </w:tcPr>
          <w:p>
            <w:pPr>
              <w:spacing w:before="40" w:after="40" w:line="240" w:lineRule="auto"/>
              <w:jc w:val="left"/>
            </w:pPr>
            <w:r>
              <w:rPr>
                <w:b/>
                <w:bCs/>
                <w:sz w:val="20"/>
                <w:szCs w:val="20"/>
              </w:rPr>
              <w:t xml:space="preserve">Note</w:t>
            </w:r>
          </w:p>
        </w:tc>
      </w:tr>
      <w:tr>
        <w:trPr>
          <w:cantSplit/>
        </w:trPr>
        <w:tc>
          <w:tcPr>
            <w:tcW w:w="2000" w:type="dxa"/>
            <w:vAlign w:val="center"/>
          </w:tcPr>
          <w:p>
            <w:pPr>
              <w:spacing w:before="40" w:after="40" w:line="240" w:lineRule="auto"/>
              <w:jc w:val="left"/>
            </w:pPr>
            <w:r>
              <w:rPr>
                <w:sz w:val="20"/>
                <w:szCs w:val="20"/>
              </w:rPr>
              <w:t xml:space="preserve">3600</w:t>
            </w:r>
          </w:p>
        </w:tc>
        <w:tc>
          <w:tcPr>
            <w:tcW w:w="2400" w:type="dxa"/>
            <w:vAlign w:val="center"/>
          </w:tcPr>
          <w:p>
            <w:pPr>
              <w:spacing w:before="40" w:after="40" w:line="240" w:lineRule="auto"/>
              <w:jc w:val="left"/>
            </w:pPr>
            <w:r>
              <w:rPr>
                <w:sz w:val="20"/>
                <w:szCs w:val="20"/>
              </w:rPr>
              <w:t xml:space="preserve">millimetres (plan default)</w:t>
            </w:r>
          </w:p>
        </w:tc>
        <w:tc>
          <w:tcPr>
            <w:tcW w:w="1700" w:type="dxa"/>
            <w:vAlign w:val="center"/>
          </w:tcPr>
          <w:p>
            <w:pPr>
              <w:spacing w:before="40" w:after="40" w:line="240" w:lineRule="auto"/>
              <w:jc w:val="left"/>
            </w:pPr>
            <w:r>
              <w:rPr>
                <w:sz w:val="20"/>
                <w:szCs w:val="20"/>
              </w:rPr>
              <w:t xml:space="preserve">3600</w:t>
            </w:r>
          </w:p>
        </w:tc>
        <w:tc>
          <w:tcPr>
            <w:tcW w:w="3260" w:type="dxa"/>
            <w:vAlign w:val="center"/>
          </w:tcPr>
          <w:p>
            <w:pPr>
              <w:spacing w:before="40" w:after="40" w:line="240" w:lineRule="auto"/>
              <w:jc w:val="left"/>
            </w:pPr>
            <w:r>
              <w:rPr>
                <w:sz w:val="20"/>
                <w:szCs w:val="20"/>
              </w:rPr>
              <w:t xml:space="preserve">Bare number uses the plan's stated unit</w:t>
            </w:r>
          </w:p>
        </w:tc>
      </w:tr>
      <w:tr>
        <w:trPr>
          <w:cantSplit/>
        </w:trPr>
        <w:tc>
          <w:tcPr>
            <w:tcW w:w="2000" w:type="dxa"/>
            <w:vAlign w:val="center"/>
          </w:tcPr>
          <w:p>
            <w:pPr>
              <w:spacing w:before="40" w:after="40" w:line="240" w:lineRule="auto"/>
              <w:jc w:val="left"/>
            </w:pPr>
            <w:r>
              <w:rPr>
                <w:sz w:val="20"/>
                <w:szCs w:val="20"/>
              </w:rPr>
              <w:t xml:space="preserve">360 cm</w:t>
            </w:r>
          </w:p>
        </w:tc>
        <w:tc>
          <w:tcPr>
            <w:tcW w:w="2400" w:type="dxa"/>
            <w:vAlign w:val="center"/>
          </w:tcPr>
          <w:p>
            <w:pPr>
              <w:spacing w:before="40" w:after="40" w:line="240" w:lineRule="auto"/>
              <w:jc w:val="left"/>
            </w:pPr>
            <w:r>
              <w:rPr>
                <w:sz w:val="20"/>
                <w:szCs w:val="20"/>
              </w:rPr>
              <w:t xml:space="preserve">centimetres</w:t>
            </w:r>
          </w:p>
        </w:tc>
        <w:tc>
          <w:tcPr>
            <w:tcW w:w="1700" w:type="dxa"/>
            <w:vAlign w:val="center"/>
          </w:tcPr>
          <w:p>
            <w:pPr>
              <w:spacing w:before="40" w:after="40" w:line="240" w:lineRule="auto"/>
              <w:jc w:val="left"/>
            </w:pPr>
            <w:r>
              <w:rPr>
                <w:sz w:val="20"/>
                <w:szCs w:val="20"/>
              </w:rPr>
              <w:t xml:space="preserve">3600</w:t>
            </w:r>
          </w:p>
        </w:tc>
        <w:tc>
          <w:tcPr>
            <w:tcW w:w="3260" w:type="dxa"/>
            <w:vAlign w:val="center"/>
          </w:tcPr>
          <w:p>
            <w:pPr>
              <w:spacing w:before="40" w:after="40" w:line="240" w:lineRule="auto"/>
              <w:jc w:val="left"/>
            </w:pPr>
          </w:p>
        </w:tc>
      </w:tr>
      <w:tr>
        <w:trPr>
          <w:cantSplit/>
        </w:trPr>
        <w:tc>
          <w:tcPr>
            <w:tcW w:w="2000" w:type="dxa"/>
            <w:vAlign w:val="center"/>
          </w:tcPr>
          <w:p>
            <w:pPr>
              <w:spacing w:before="40" w:after="40" w:line="240" w:lineRule="auto"/>
              <w:jc w:val="left"/>
            </w:pPr>
            <w:r>
              <w:rPr>
                <w:sz w:val="20"/>
                <w:szCs w:val="20"/>
              </w:rPr>
              <w:t xml:space="preserve">3.6 m</w:t>
            </w:r>
          </w:p>
        </w:tc>
        <w:tc>
          <w:tcPr>
            <w:tcW w:w="2400" w:type="dxa"/>
            <w:vAlign w:val="center"/>
          </w:tcPr>
          <w:p>
            <w:pPr>
              <w:spacing w:before="40" w:after="40" w:line="240" w:lineRule="auto"/>
              <w:jc w:val="left"/>
            </w:pPr>
            <w:r>
              <w:rPr>
                <w:sz w:val="20"/>
                <w:szCs w:val="20"/>
              </w:rPr>
              <w:t xml:space="preserve">metres</w:t>
            </w:r>
          </w:p>
        </w:tc>
        <w:tc>
          <w:tcPr>
            <w:tcW w:w="1700" w:type="dxa"/>
            <w:vAlign w:val="center"/>
          </w:tcPr>
          <w:p>
            <w:pPr>
              <w:spacing w:before="40" w:after="40" w:line="240" w:lineRule="auto"/>
              <w:jc w:val="left"/>
            </w:pPr>
            <w:r>
              <w:rPr>
                <w:sz w:val="20"/>
                <w:szCs w:val="20"/>
              </w:rPr>
              <w:t xml:space="preserve">3600</w:t>
            </w:r>
          </w:p>
        </w:tc>
        <w:tc>
          <w:tcPr>
            <w:tcW w:w="3260" w:type="dxa"/>
            <w:vAlign w:val="center"/>
          </w:tcPr>
          <w:p>
            <w:pPr>
              <w:spacing w:before="40" w:after="40" w:line="240" w:lineRule="auto"/>
              <w:jc w:val="left"/>
            </w:pPr>
          </w:p>
        </w:tc>
      </w:tr>
      <w:tr>
        <w:trPr>
          <w:cantSplit/>
        </w:trPr>
        <w:tc>
          <w:tcPr>
            <w:tcW w:w="2000" w:type="dxa"/>
            <w:vAlign w:val="center"/>
          </w:tcPr>
          <w:p>
            <w:pPr>
              <w:spacing w:before="40" w:after="40" w:line="240" w:lineRule="auto"/>
              <w:jc w:val="left"/>
            </w:pPr>
            <w:r>
              <w:rPr>
                <w:sz w:val="20"/>
                <w:szCs w:val="20"/>
              </w:rPr>
              <w:t xml:space="preserve">11'-10"</w:t>
            </w:r>
          </w:p>
        </w:tc>
        <w:tc>
          <w:tcPr>
            <w:tcW w:w="2400" w:type="dxa"/>
            <w:vAlign w:val="center"/>
          </w:tcPr>
          <w:p>
            <w:pPr>
              <w:spacing w:before="40" w:after="40" w:line="240" w:lineRule="auto"/>
              <w:jc w:val="left"/>
            </w:pPr>
            <w:r>
              <w:rPr>
                <w:sz w:val="20"/>
                <w:szCs w:val="20"/>
              </w:rPr>
              <w:t xml:space="preserve">feet and inches</w:t>
            </w:r>
          </w:p>
        </w:tc>
        <w:tc>
          <w:tcPr>
            <w:tcW w:w="1700" w:type="dxa"/>
            <w:vAlign w:val="center"/>
          </w:tcPr>
          <w:p>
            <w:pPr>
              <w:spacing w:before="40" w:after="40" w:line="240" w:lineRule="auto"/>
              <w:jc w:val="left"/>
            </w:pPr>
            <w:r>
              <w:rPr>
                <w:sz w:val="20"/>
                <w:szCs w:val="20"/>
              </w:rPr>
              <w:t xml:space="preserve">3607</w:t>
            </w:r>
          </w:p>
        </w:tc>
        <w:tc>
          <w:tcPr>
            <w:tcW w:w="3260" w:type="dxa"/>
            <w:vAlign w:val="center"/>
          </w:tcPr>
          <w:p>
            <w:pPr>
              <w:spacing w:before="40" w:after="40" w:line="240" w:lineRule="auto"/>
              <w:jc w:val="left"/>
            </w:pPr>
            <w:r>
              <w:rPr>
                <w:sz w:val="20"/>
                <w:szCs w:val="20"/>
              </w:rPr>
              <w:t xml:space="preserve">11 ft 10 in = 142 in x 25.4</w:t>
            </w:r>
          </w:p>
        </w:tc>
      </w:tr>
      <w:tr>
        <w:trPr>
          <w:cantSplit/>
        </w:trPr>
        <w:tc>
          <w:tcPr>
            <w:tcW w:w="2000" w:type="dxa"/>
            <w:vAlign w:val="center"/>
          </w:tcPr>
          <w:p>
            <w:pPr>
              <w:spacing w:before="40" w:after="40" w:line="240" w:lineRule="auto"/>
              <w:jc w:val="left"/>
            </w:pPr>
            <w:r>
              <w:rPr>
                <w:sz w:val="20"/>
                <w:szCs w:val="20"/>
              </w:rPr>
              <w:t xml:space="preserve">11' 10 1/2"</w:t>
            </w:r>
          </w:p>
        </w:tc>
        <w:tc>
          <w:tcPr>
            <w:tcW w:w="2400" w:type="dxa"/>
            <w:vAlign w:val="center"/>
          </w:tcPr>
          <w:p>
            <w:pPr>
              <w:spacing w:before="40" w:after="40" w:line="240" w:lineRule="auto"/>
              <w:jc w:val="left"/>
            </w:pPr>
            <w:r>
              <w:rPr>
                <w:sz w:val="20"/>
                <w:szCs w:val="20"/>
              </w:rPr>
              <w:t xml:space="preserve">feet, inches and fraction</w:t>
            </w:r>
          </w:p>
        </w:tc>
        <w:tc>
          <w:tcPr>
            <w:tcW w:w="1700" w:type="dxa"/>
            <w:vAlign w:val="center"/>
          </w:tcPr>
          <w:p>
            <w:pPr>
              <w:spacing w:before="40" w:after="40" w:line="240" w:lineRule="auto"/>
              <w:jc w:val="left"/>
            </w:pPr>
            <w:r>
              <w:rPr>
                <w:sz w:val="20"/>
                <w:szCs w:val="20"/>
              </w:rPr>
              <w:t xml:space="preserve">3620</w:t>
            </w:r>
          </w:p>
        </w:tc>
        <w:tc>
          <w:tcPr>
            <w:tcW w:w="3260" w:type="dxa"/>
            <w:vAlign w:val="center"/>
          </w:tcPr>
          <w:p>
            <w:pPr>
              <w:spacing w:before="40" w:after="40" w:line="240" w:lineRule="auto"/>
              <w:jc w:val="left"/>
            </w:pPr>
            <w:r>
              <w:rPr>
                <w:sz w:val="20"/>
                <w:szCs w:val="20"/>
              </w:rPr>
              <w:t xml:space="preserve">Fractions supported</w:t>
            </w:r>
          </w:p>
        </w:tc>
      </w:tr>
      <w:tr>
        <w:trPr>
          <w:cantSplit/>
        </w:trPr>
        <w:tc>
          <w:tcPr>
            <w:tcW w:w="2000" w:type="dxa"/>
            <w:vAlign w:val="center"/>
          </w:tcPr>
          <w:p>
            <w:pPr>
              <w:spacing w:before="40" w:after="40" w:line="240" w:lineRule="auto"/>
              <w:jc w:val="left"/>
            </w:pPr>
            <w:r>
              <w:rPr>
                <w:sz w:val="20"/>
                <w:szCs w:val="20"/>
              </w:rPr>
              <w:t xml:space="preserve">12'</w:t>
            </w:r>
          </w:p>
        </w:tc>
        <w:tc>
          <w:tcPr>
            <w:tcW w:w="2400" w:type="dxa"/>
            <w:vAlign w:val="center"/>
          </w:tcPr>
          <w:p>
            <w:pPr>
              <w:spacing w:before="40" w:after="40" w:line="240" w:lineRule="auto"/>
              <w:jc w:val="left"/>
            </w:pPr>
            <w:r>
              <w:rPr>
                <w:sz w:val="20"/>
                <w:szCs w:val="20"/>
              </w:rPr>
              <w:t xml:space="preserve">feet</w:t>
            </w:r>
          </w:p>
        </w:tc>
        <w:tc>
          <w:tcPr>
            <w:tcW w:w="1700" w:type="dxa"/>
            <w:vAlign w:val="center"/>
          </w:tcPr>
          <w:p>
            <w:pPr>
              <w:spacing w:before="40" w:after="40" w:line="240" w:lineRule="auto"/>
              <w:jc w:val="left"/>
            </w:pPr>
            <w:r>
              <w:rPr>
                <w:sz w:val="20"/>
                <w:szCs w:val="20"/>
              </w:rPr>
              <w:t xml:space="preserve">3658</w:t>
            </w:r>
          </w:p>
        </w:tc>
        <w:tc>
          <w:tcPr>
            <w:tcW w:w="3260" w:type="dxa"/>
            <w:vAlign w:val="center"/>
          </w:tcPr>
          <w:p>
            <w:pPr>
              <w:spacing w:before="40" w:after="40" w:line="240" w:lineRule="auto"/>
              <w:jc w:val="left"/>
            </w:pPr>
          </w:p>
        </w:tc>
      </w:tr>
      <w:tr>
        <w:trPr>
          <w:cantSplit/>
        </w:trPr>
        <w:tc>
          <w:tcPr>
            <w:tcW w:w="2000" w:type="dxa"/>
            <w:vAlign w:val="center"/>
          </w:tcPr>
          <w:p>
            <w:pPr>
              <w:spacing w:before="40" w:after="40" w:line="240" w:lineRule="auto"/>
              <w:jc w:val="left"/>
            </w:pPr>
            <w:r>
              <w:rPr>
                <w:sz w:val="20"/>
                <w:szCs w:val="20"/>
              </w:rPr>
              <w:t xml:space="preserve">3,600 / 3.600</w:t>
            </w:r>
          </w:p>
        </w:tc>
        <w:tc>
          <w:tcPr>
            <w:tcW w:w="2400" w:type="dxa"/>
            <w:vAlign w:val="center"/>
          </w:tcPr>
          <w:p>
            <w:pPr>
              <w:spacing w:before="40" w:after="40" w:line="240" w:lineRule="auto"/>
              <w:jc w:val="left"/>
            </w:pPr>
            <w:r>
              <w:rPr>
                <w:sz w:val="20"/>
                <w:szCs w:val="20"/>
              </w:rPr>
              <w:t xml:space="preserve">ambiguous separator</w:t>
            </w:r>
          </w:p>
        </w:tc>
        <w:tc>
          <w:tcPr>
            <w:tcW w:w="1700" w:type="dxa"/>
            <w:vAlign w:val="center"/>
          </w:tcPr>
          <w:p>
            <w:pPr>
              <w:spacing w:before="40" w:after="40" w:line="240" w:lineRule="auto"/>
              <w:jc w:val="left"/>
            </w:pPr>
            <w:r>
              <w:rPr>
                <w:sz w:val="20"/>
                <w:szCs w:val="20"/>
              </w:rPr>
              <w:t xml:space="preserve">flagged</w:t>
            </w:r>
          </w:p>
        </w:tc>
        <w:tc>
          <w:tcPr>
            <w:tcW w:w="3260" w:type="dxa"/>
            <w:vAlign w:val="center"/>
          </w:tcPr>
          <w:p>
            <w:pPr>
              <w:spacing w:before="40" w:after="40" w:line="240" w:lineRule="auto"/>
              <w:jc w:val="left"/>
            </w:pPr>
            <w:r>
              <w:rPr>
                <w:sz w:val="20"/>
                <w:szCs w:val="20"/>
              </w:rPr>
              <w:t xml:space="preserve">Thousands separator or decimal; needs review</w:t>
            </w:r>
          </w:p>
        </w:tc>
      </w:tr>
    </w:tbl>
    <w:p>
      <w:pPr>
        <w:spacing w:after="120"/>
      </w:pPr>
    </w:p>
    <w:p>
      <w:pPr>
        <w:pStyle w:val="Heading2"/>
        <w:keepNext/>
        <w:keepLines/>
        <w:spacing w:before="240" w:after="120"/>
      </w:pPr>
      <w:r>
        <w:rPr>
          <w:b/>
          <w:bCs/>
          <w:sz w:val="28"/>
          <w:szCs w:val="28"/>
        </w:rPr>
        <w:t xml:space="preserve">3.8 Schema validation</w:t>
      </w:r>
    </w:p>
    <w:p>
      <w:pPr>
        <w:spacing w:after="120" w:line="360" w:lineRule="auto"/>
        <w:jc w:val="both"/>
      </w:pPr>
      <w:r>
        <w:t xml:space="preserve">On 27 May I wrote a validation script that checks the extracted values against the team's floor-plan JSON schema before they enter the pipeline. It reports missing units, values outside a plausible range for a room dimension, and inconsistencies with the drawing's stated scale, listing each flagged item with the plan name and the region it came from. After running it across the full sample set and reviewing the flags with my guide, I corrected two checks that were raising false alarms on plans that used an abbreviated notation.</w:t>
      </w:r>
    </w:p>
    <w:p>
      <w:pPr>
        <w:keepNext/>
        <w:keepLines/>
        <w:spacing w:before="200" w:after="100"/>
        <w:jc w:val="center"/>
      </w:pPr>
      <w:r>
        <w:rPr>
          <w:i/>
          <w:iCs/>
        </w:rPr>
        <w:t xml:space="preserve">Table 5. </w:t>
      </w:r>
      <w:r>
        <w:rPr>
          <w:i/>
          <w:iCs/>
        </w:rPr>
        <w:t xml:space="preserve">Validation checks applied before values enter the floor-plan JSON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900"/>
        <w:gridCol w:w="4300"/>
        <w:gridCol w:w="3160"/>
      </w:tblGrid>
      <w:tr>
        <w:trPr>
          <w:tblHeader/>
          <w:cantSplit/>
        </w:trPr>
        <w:tc>
          <w:tcPr>
            <w:tcW w:w="1900" w:type="dxa"/>
            <w:shd w:val="clear" w:color="auto" w:fill="E7E6E6"/>
            <w:vAlign w:val="center"/>
          </w:tcPr>
          <w:p>
            <w:pPr>
              <w:spacing w:before="40" w:after="40" w:line="240" w:lineRule="auto"/>
              <w:jc w:val="left"/>
            </w:pPr>
            <w:r>
              <w:rPr>
                <w:b/>
                <w:bCs/>
                <w:sz w:val="20"/>
                <w:szCs w:val="20"/>
              </w:rPr>
              <w:t xml:space="preserve">Check</w:t>
            </w:r>
          </w:p>
        </w:tc>
        <w:tc>
          <w:tcPr>
            <w:tcW w:w="4300" w:type="dxa"/>
            <w:shd w:val="clear" w:color="auto" w:fill="E7E6E6"/>
            <w:vAlign w:val="center"/>
          </w:tcPr>
          <w:p>
            <w:pPr>
              <w:spacing w:before="40" w:after="40" w:line="240" w:lineRule="auto"/>
              <w:jc w:val="left"/>
            </w:pPr>
            <w:r>
              <w:rPr>
                <w:b/>
                <w:bCs/>
                <w:sz w:val="20"/>
                <w:szCs w:val="20"/>
              </w:rPr>
              <w:t xml:space="preserve">Rule</w:t>
            </w:r>
          </w:p>
        </w:tc>
        <w:tc>
          <w:tcPr>
            <w:tcW w:w="3160" w:type="dxa"/>
            <w:shd w:val="clear" w:color="auto" w:fill="E7E6E6"/>
            <w:vAlign w:val="center"/>
          </w:tcPr>
          <w:p>
            <w:pPr>
              <w:spacing w:before="40" w:after="40" w:line="240" w:lineRule="auto"/>
              <w:jc w:val="left"/>
            </w:pPr>
            <w:r>
              <w:rPr>
                <w:b/>
                <w:bCs/>
                <w:sz w:val="20"/>
                <w:szCs w:val="20"/>
              </w:rPr>
              <w:t xml:space="preserve">Output when it fails</w:t>
            </w:r>
          </w:p>
        </w:tc>
      </w:tr>
      <w:tr>
        <w:trPr>
          <w:cantSplit/>
        </w:trPr>
        <w:tc>
          <w:tcPr>
            <w:tcW w:w="1900" w:type="dxa"/>
            <w:vAlign w:val="center"/>
          </w:tcPr>
          <w:p>
            <w:pPr>
              <w:spacing w:before="40" w:after="40" w:line="240" w:lineRule="auto"/>
              <w:jc w:val="left"/>
            </w:pPr>
            <w:r>
              <w:rPr>
                <w:sz w:val="20"/>
                <w:szCs w:val="20"/>
              </w:rPr>
              <w:t xml:space="preserve">Unit present</w:t>
            </w:r>
          </w:p>
        </w:tc>
        <w:tc>
          <w:tcPr>
            <w:tcW w:w="4300" w:type="dxa"/>
            <w:vAlign w:val="center"/>
          </w:tcPr>
          <w:p>
            <w:pPr>
              <w:spacing w:before="40" w:after="40" w:line="240" w:lineRule="auto"/>
              <w:jc w:val="left"/>
            </w:pPr>
            <w:r>
              <w:rPr>
                <w:sz w:val="20"/>
                <w:szCs w:val="20"/>
              </w:rPr>
              <w:t xml:space="preserve">Every value has an explicit or plan-default unit</w:t>
            </w:r>
          </w:p>
        </w:tc>
        <w:tc>
          <w:tcPr>
            <w:tcW w:w="3160" w:type="dxa"/>
            <w:vAlign w:val="center"/>
          </w:tcPr>
          <w:p>
            <w:pPr>
              <w:spacing w:before="40" w:after="40" w:line="240" w:lineRule="auto"/>
              <w:jc w:val="left"/>
            </w:pPr>
            <w:r>
              <w:rPr>
                <w:sz w:val="20"/>
                <w:szCs w:val="20"/>
              </w:rPr>
              <w:t xml:space="preserve">Plan, region, raw text, 'unit missing'</w:t>
            </w:r>
          </w:p>
        </w:tc>
      </w:tr>
      <w:tr>
        <w:trPr>
          <w:cantSplit/>
        </w:trPr>
        <w:tc>
          <w:tcPr>
            <w:tcW w:w="1900" w:type="dxa"/>
            <w:vAlign w:val="center"/>
          </w:tcPr>
          <w:p>
            <w:pPr>
              <w:spacing w:before="40" w:after="40" w:line="240" w:lineRule="auto"/>
              <w:jc w:val="left"/>
            </w:pPr>
            <w:r>
              <w:rPr>
                <w:sz w:val="20"/>
                <w:szCs w:val="20"/>
              </w:rPr>
              <w:t xml:space="preserve">Plausible range</w:t>
            </w:r>
          </w:p>
        </w:tc>
        <w:tc>
          <w:tcPr>
            <w:tcW w:w="4300" w:type="dxa"/>
            <w:vAlign w:val="center"/>
          </w:tcPr>
          <w:p>
            <w:pPr>
              <w:spacing w:before="40" w:after="40" w:line="240" w:lineRule="auto"/>
              <w:jc w:val="left"/>
            </w:pPr>
            <w:r>
              <w:rPr>
                <w:sz w:val="20"/>
                <w:szCs w:val="20"/>
              </w:rPr>
              <w:t xml:space="preserve">Room dimensions within a realistic minimum and maximum</w:t>
            </w:r>
          </w:p>
        </w:tc>
        <w:tc>
          <w:tcPr>
            <w:tcW w:w="3160" w:type="dxa"/>
            <w:vAlign w:val="center"/>
          </w:tcPr>
          <w:p>
            <w:pPr>
              <w:spacing w:before="40" w:after="40" w:line="240" w:lineRule="auto"/>
              <w:jc w:val="left"/>
            </w:pPr>
            <w:r>
              <w:rPr>
                <w:sz w:val="20"/>
                <w:szCs w:val="20"/>
              </w:rPr>
              <w:t xml:space="preserve">Value and the range it violated</w:t>
            </w:r>
          </w:p>
        </w:tc>
      </w:tr>
      <w:tr>
        <w:trPr>
          <w:cantSplit/>
        </w:trPr>
        <w:tc>
          <w:tcPr>
            <w:tcW w:w="1900" w:type="dxa"/>
            <w:vAlign w:val="center"/>
          </w:tcPr>
          <w:p>
            <w:pPr>
              <w:spacing w:before="40" w:after="40" w:line="240" w:lineRule="auto"/>
              <w:jc w:val="left"/>
            </w:pPr>
            <w:r>
              <w:rPr>
                <w:sz w:val="20"/>
                <w:szCs w:val="20"/>
              </w:rPr>
              <w:t xml:space="preserve">Scale consistency</w:t>
            </w:r>
          </w:p>
        </w:tc>
        <w:tc>
          <w:tcPr>
            <w:tcW w:w="4300" w:type="dxa"/>
            <w:vAlign w:val="center"/>
          </w:tcPr>
          <w:p>
            <w:pPr>
              <w:spacing w:before="40" w:after="40" w:line="240" w:lineRule="auto"/>
              <w:jc w:val="left"/>
            </w:pPr>
            <w:r>
              <w:rPr>
                <w:sz w:val="20"/>
                <w:szCs w:val="20"/>
              </w:rPr>
              <w:t xml:space="preserve">Measured pixel length x scale agrees with the written value within tolerance</w:t>
            </w:r>
          </w:p>
        </w:tc>
        <w:tc>
          <w:tcPr>
            <w:tcW w:w="3160" w:type="dxa"/>
            <w:vAlign w:val="center"/>
          </w:tcPr>
          <w:p>
            <w:pPr>
              <w:spacing w:before="40" w:after="40" w:line="240" w:lineRule="auto"/>
              <w:jc w:val="left"/>
            </w:pPr>
            <w:r>
              <w:rPr>
                <w:sz w:val="20"/>
                <w:szCs w:val="20"/>
              </w:rPr>
              <w:t xml:space="preserve">Expected vs written length</w:t>
            </w:r>
          </w:p>
        </w:tc>
      </w:tr>
      <w:tr>
        <w:trPr>
          <w:cantSplit/>
        </w:trPr>
        <w:tc>
          <w:tcPr>
            <w:tcW w:w="1900" w:type="dxa"/>
            <w:vAlign w:val="center"/>
          </w:tcPr>
          <w:p>
            <w:pPr>
              <w:spacing w:before="40" w:after="40" w:line="240" w:lineRule="auto"/>
              <w:jc w:val="left"/>
            </w:pPr>
            <w:r>
              <w:rPr>
                <w:sz w:val="20"/>
                <w:szCs w:val="20"/>
              </w:rPr>
              <w:t xml:space="preserve">Ambiguity</w:t>
            </w:r>
          </w:p>
        </w:tc>
        <w:tc>
          <w:tcPr>
            <w:tcW w:w="4300" w:type="dxa"/>
            <w:vAlign w:val="center"/>
          </w:tcPr>
          <w:p>
            <w:pPr>
              <w:spacing w:before="40" w:after="40" w:line="240" w:lineRule="auto"/>
              <w:jc w:val="left"/>
            </w:pPr>
            <w:r>
              <w:rPr>
                <w:sz w:val="20"/>
                <w:szCs w:val="20"/>
              </w:rPr>
              <w:t xml:space="preserve">No reading with two interpretations</w:t>
            </w:r>
          </w:p>
        </w:tc>
        <w:tc>
          <w:tcPr>
            <w:tcW w:w="3160" w:type="dxa"/>
            <w:vAlign w:val="center"/>
          </w:tcPr>
          <w:p>
            <w:pPr>
              <w:spacing w:before="40" w:after="40" w:line="240" w:lineRule="auto"/>
              <w:jc w:val="left"/>
            </w:pPr>
            <w:r>
              <w:rPr>
                <w:sz w:val="20"/>
                <w:szCs w:val="20"/>
              </w:rPr>
              <w:t xml:space="preserve">Both interpretations for manual choice</w:t>
            </w:r>
          </w:p>
        </w:tc>
      </w:tr>
      <w:tr>
        <w:trPr>
          <w:cantSplit/>
        </w:trPr>
        <w:tc>
          <w:tcPr>
            <w:tcW w:w="1900" w:type="dxa"/>
            <w:vAlign w:val="center"/>
          </w:tcPr>
          <w:p>
            <w:pPr>
              <w:spacing w:before="40" w:after="40" w:line="240" w:lineRule="auto"/>
              <w:jc w:val="left"/>
            </w:pPr>
            <w:r>
              <w:rPr>
                <w:sz w:val="20"/>
                <w:szCs w:val="20"/>
              </w:rPr>
              <w:t xml:space="preserve">Schema fields</w:t>
            </w:r>
          </w:p>
        </w:tc>
        <w:tc>
          <w:tcPr>
            <w:tcW w:w="4300" w:type="dxa"/>
            <w:vAlign w:val="center"/>
          </w:tcPr>
          <w:p>
            <w:pPr>
              <w:spacing w:before="40" w:after="40" w:line="240" w:lineRule="auto"/>
              <w:jc w:val="left"/>
            </w:pPr>
            <w:r>
              <w:rPr>
                <w:sz w:val="20"/>
                <w:szCs w:val="20"/>
              </w:rPr>
              <w:t xml:space="preserve">Required JSON fields present with the right types</w:t>
            </w:r>
          </w:p>
        </w:tc>
        <w:tc>
          <w:tcPr>
            <w:tcW w:w="3160" w:type="dxa"/>
            <w:vAlign w:val="center"/>
          </w:tcPr>
          <w:p>
            <w:pPr>
              <w:spacing w:before="40" w:after="40" w:line="240" w:lineRule="auto"/>
              <w:jc w:val="left"/>
            </w:pPr>
            <w:r>
              <w:rPr>
                <w:sz w:val="20"/>
                <w:szCs w:val="20"/>
              </w:rPr>
              <w:t xml:space="preserve">Field name and expected type</w:t>
            </w:r>
          </w:p>
        </w:tc>
      </w:tr>
    </w:tbl>
    <w:p>
      <w:pPr>
        <w:spacing w:after="120"/>
      </w:pPr>
    </w:p>
    <w:p>
      <w:pPr>
        <w:pStyle w:val="Heading2"/>
        <w:keepNext/>
        <w:keepLines/>
        <w:spacing w:before="240" w:after="120"/>
      </w:pPr>
      <w:r>
        <w:rPr>
          <w:b/>
          <w:bCs/>
          <w:sz w:val="28"/>
          <w:szCs w:val="28"/>
        </w:rPr>
        <w:t xml:space="preserve">3.9 Label interpretation with Gemini</w:t>
      </w:r>
    </w:p>
    <w:p>
      <w:pPr>
        <w:spacing w:after="120" w:line="360" w:lineRule="auto"/>
        <w:jc w:val="both"/>
      </w:pPr>
      <w:r>
        <w:t xml:space="preserve">On 28 May my guide explained how the Gemini model interprets room labels and annotations that OCR alone cannot classify. I prepared structured input samples and expected outputs used while the team refined the prompt, ran the samples, and recorded which outputs were correct and which needed human correction. The model is used only for interpreting labels and text and never for producing or adjusting geometry, in line with the geometry-preservation rule.</w:t>
      </w:r>
    </w:p>
    <w:p>
      <w:pPr>
        <w:pStyle w:val="Heading2"/>
        <w:keepNext/>
        <w:keepLines/>
        <w:spacing w:before="240" w:after="120"/>
      </w:pPr>
      <w:r>
        <w:rPr>
          <w:b/>
          <w:bCs/>
          <w:sz w:val="28"/>
          <w:szCs w:val="28"/>
        </w:rPr>
        <w:t xml:space="preserve">3.10 Results and handover</w:t>
      </w:r>
    </w:p>
    <w:p>
      <w:pPr>
        <w:spacing w:after="120" w:line="360" w:lineRule="auto"/>
        <w:jc w:val="both"/>
      </w:pPr>
      <w:r>
        <w:t xml:space="preserve">On 29 May I manually annotated ground-truth dimensions for the sample plans so that the module's output could be scored objectively, measured the final extraction accuracy against this ground truth and compared it with the baseline, and compiled the remaining error cases into a sheet with each failure and its likely cause. I also attended a walkthrough of the downstream stages: the React Three Fiber scene, the geometry lock, furniture placement and the render step, and saw how the parsed JSON is consumed by the 3D reconstruction.</w:t>
      </w:r>
    </w:p>
    <w:p>
      <w:pPr>
        <w:spacing w:after="120" w:line="360" w:lineRule="auto"/>
        <w:jc w:val="both"/>
      </w:pPr>
      <w:r>
        <w:t xml:space="preserve">On 30 May I committed the pre-processing utilities, the dimension parser, the validation script and the accuracy sheet to the repository with a README explaining how to run each script, its parameters and the limitations found in testing, and walked my guide and the component owner through the work so that it could be continued. The module was still in progress when I was reassigned.</w:t>
      </w:r>
    </w:p>
    <w:p>
      <w:pPr>
        <w:keepNext/>
        <w:keepLines/>
        <w:spacing w:before="200" w:after="100"/>
        <w:jc w:val="center"/>
      </w:pPr>
      <w:r>
        <w:rPr>
          <w:i/>
          <w:iCs/>
        </w:rPr>
        <w:t xml:space="preserve">Table 6. </w:t>
      </w:r>
      <w:r>
        <w:rPr>
          <w:i/>
          <w:iCs/>
        </w:rPr>
        <w:t xml:space="preserve">Floor-plan module: baseline and final extraction accuracy (fill from the accuracy sheet)</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3300"/>
        <w:gridCol w:w="1900"/>
        <w:gridCol w:w="1900"/>
        <w:gridCol w:w="2260"/>
      </w:tblGrid>
      <w:tr>
        <w:trPr>
          <w:tblHeader/>
          <w:cantSplit/>
        </w:trPr>
        <w:tc>
          <w:tcPr>
            <w:tcW w:w="3300" w:type="dxa"/>
            <w:shd w:val="clear" w:color="auto" w:fill="E7E6E6"/>
            <w:vAlign w:val="center"/>
          </w:tcPr>
          <w:p>
            <w:pPr>
              <w:spacing w:before="40" w:after="40" w:line="240" w:lineRule="auto"/>
              <w:jc w:val="left"/>
            </w:pPr>
            <w:r>
              <w:rPr>
                <w:b/>
                <w:bCs/>
                <w:sz w:val="20"/>
                <w:szCs w:val="20"/>
              </w:rPr>
              <w:t xml:space="preserve">Measure</w:t>
            </w:r>
          </w:p>
        </w:tc>
        <w:tc>
          <w:tcPr>
            <w:tcW w:w="1900" w:type="dxa"/>
            <w:shd w:val="clear" w:color="auto" w:fill="E7E6E6"/>
            <w:vAlign w:val="center"/>
          </w:tcPr>
          <w:p>
            <w:pPr>
              <w:spacing w:before="40" w:after="40" w:line="240" w:lineRule="auto"/>
              <w:jc w:val="left"/>
            </w:pPr>
            <w:r>
              <w:rPr>
                <w:b/>
                <w:bCs/>
                <w:sz w:val="20"/>
                <w:szCs w:val="20"/>
              </w:rPr>
              <w:t xml:space="preserve">Baseline (23 May)</w:t>
            </w:r>
          </w:p>
        </w:tc>
        <w:tc>
          <w:tcPr>
            <w:tcW w:w="1900" w:type="dxa"/>
            <w:shd w:val="clear" w:color="auto" w:fill="E7E6E6"/>
            <w:vAlign w:val="center"/>
          </w:tcPr>
          <w:p>
            <w:pPr>
              <w:spacing w:before="40" w:after="40" w:line="240" w:lineRule="auto"/>
              <w:jc w:val="left"/>
            </w:pPr>
            <w:r>
              <w:rPr>
                <w:b/>
                <w:bCs/>
                <w:sz w:val="20"/>
                <w:szCs w:val="20"/>
              </w:rPr>
              <w:t xml:space="preserve">Final (29 May)</w:t>
            </w:r>
          </w:p>
        </w:tc>
        <w:tc>
          <w:tcPr>
            <w:tcW w:w="2260" w:type="dxa"/>
            <w:shd w:val="clear" w:color="auto" w:fill="E7E6E6"/>
            <w:vAlign w:val="center"/>
          </w:tcPr>
          <w:p>
            <w:pPr>
              <w:spacing w:before="40" w:after="40" w:line="240" w:lineRule="auto"/>
              <w:jc w:val="left"/>
            </w:pPr>
            <w:r>
              <w:rPr>
                <w:b/>
                <w:bCs/>
                <w:sz w:val="20"/>
                <w:szCs w:val="20"/>
              </w:rPr>
              <w:t xml:space="preserve">Evaluation set</w:t>
            </w:r>
          </w:p>
        </w:tc>
      </w:tr>
      <w:tr>
        <w:trPr>
          <w:cantSplit/>
        </w:trPr>
        <w:tc>
          <w:tcPr>
            <w:tcW w:w="3300" w:type="dxa"/>
            <w:vAlign w:val="center"/>
          </w:tcPr>
          <w:p>
            <w:pPr>
              <w:spacing w:before="40" w:after="40" w:line="240" w:lineRule="auto"/>
              <w:jc w:val="left"/>
            </w:pPr>
            <w:r>
              <w:rPr>
                <w:sz w:val="20"/>
                <w:szCs w:val="20"/>
              </w:rPr>
              <w:t xml:space="preserve">Dimension strings read correctly</w:t>
            </w:r>
          </w:p>
        </w:tc>
        <w:tc>
          <w:tcPr>
            <w:tcW w:w="1900" w:type="dxa"/>
            <w:vAlign w:val="center"/>
          </w:tcPr>
          <w:p>
            <w:pPr>
              <w:spacing w:before="40" w:after="40" w:line="240" w:lineRule="auto"/>
              <w:jc w:val="left"/>
            </w:pPr>
            <w:r>
              <w:rPr>
                <w:sz w:val="20"/>
                <w:szCs w:val="20"/>
                <w:highlight w:val="yellow"/>
              </w:rPr>
              <w:t xml:space="preserve">[ ]</w:t>
            </w:r>
          </w:p>
        </w:tc>
        <w:tc>
          <w:tcPr>
            <w:tcW w:w="1900" w:type="dxa"/>
            <w:vAlign w:val="center"/>
          </w:tcPr>
          <w:p>
            <w:pPr>
              <w:spacing w:before="40" w:after="40" w:line="240" w:lineRule="auto"/>
              <w:jc w:val="left"/>
            </w:pPr>
            <w:r>
              <w:rPr>
                <w:sz w:val="20"/>
                <w:szCs w:val="20"/>
                <w:highlight w:val="yellow"/>
              </w:rPr>
              <w:t xml:space="preserve">[ ]</w:t>
            </w:r>
          </w:p>
        </w:tc>
        <w:tc>
          <w:tcPr>
            <w:tcW w:w="2260" w:type="dxa"/>
            <w:vAlign w:val="center"/>
          </w:tcPr>
          <w:p>
            <w:pPr>
              <w:spacing w:before="40" w:after="40" w:line="240" w:lineRule="auto"/>
              <w:jc w:val="left"/>
            </w:pPr>
            <w:r>
              <w:rPr>
                <w:sz w:val="20"/>
                <w:szCs w:val="20"/>
              </w:rPr>
              <w:t xml:space="preserve">Ten sample plans, manual ground truth</w:t>
            </w:r>
          </w:p>
        </w:tc>
      </w:tr>
      <w:tr>
        <w:trPr>
          <w:cantSplit/>
        </w:trPr>
        <w:tc>
          <w:tcPr>
            <w:tcW w:w="3300" w:type="dxa"/>
            <w:vAlign w:val="center"/>
          </w:tcPr>
          <w:p>
            <w:pPr>
              <w:spacing w:before="40" w:after="40" w:line="240" w:lineRule="auto"/>
              <w:jc w:val="left"/>
            </w:pPr>
            <w:r>
              <w:rPr>
                <w:sz w:val="20"/>
                <w:szCs w:val="20"/>
              </w:rPr>
              <w:t xml:space="preserve">Values normalised to mm correctly</w:t>
            </w:r>
          </w:p>
        </w:tc>
        <w:tc>
          <w:tcPr>
            <w:tcW w:w="1900" w:type="dxa"/>
            <w:vAlign w:val="center"/>
          </w:tcPr>
          <w:p>
            <w:pPr>
              <w:spacing w:before="40" w:after="40" w:line="240" w:lineRule="auto"/>
              <w:jc w:val="left"/>
            </w:pPr>
            <w:r>
              <w:rPr>
                <w:sz w:val="20"/>
                <w:szCs w:val="20"/>
              </w:rPr>
              <w:t xml:space="preserve">n/a</w:t>
            </w:r>
          </w:p>
        </w:tc>
        <w:tc>
          <w:tcPr>
            <w:tcW w:w="1900" w:type="dxa"/>
            <w:vAlign w:val="center"/>
          </w:tcPr>
          <w:p>
            <w:pPr>
              <w:spacing w:before="40" w:after="40" w:line="240" w:lineRule="auto"/>
              <w:jc w:val="left"/>
            </w:pPr>
            <w:r>
              <w:rPr>
                <w:sz w:val="20"/>
                <w:szCs w:val="20"/>
                <w:highlight w:val="yellow"/>
              </w:rPr>
              <w:t xml:space="preserve">[ ]</w:t>
            </w:r>
          </w:p>
        </w:tc>
        <w:tc>
          <w:tcPr>
            <w:tcW w:w="2260" w:type="dxa"/>
            <w:vAlign w:val="center"/>
          </w:tcPr>
          <w:p>
            <w:pPr>
              <w:spacing w:before="40" w:after="40" w:line="240" w:lineRule="auto"/>
              <w:jc w:val="left"/>
            </w:pPr>
            <w:r>
              <w:rPr>
                <w:sz w:val="20"/>
                <w:szCs w:val="20"/>
              </w:rPr>
              <w:t xml:space="preserve">All parsed strings</w:t>
            </w:r>
          </w:p>
        </w:tc>
      </w:tr>
      <w:tr>
        <w:trPr>
          <w:cantSplit/>
        </w:trPr>
        <w:tc>
          <w:tcPr>
            <w:tcW w:w="3300" w:type="dxa"/>
            <w:vAlign w:val="center"/>
          </w:tcPr>
          <w:p>
            <w:pPr>
              <w:spacing w:before="40" w:after="40" w:line="240" w:lineRule="auto"/>
              <w:jc w:val="left"/>
            </w:pPr>
            <w:r>
              <w:rPr>
                <w:sz w:val="20"/>
                <w:szCs w:val="20"/>
              </w:rPr>
              <w:t xml:space="preserve">Items flagged by validation</w:t>
            </w:r>
          </w:p>
        </w:tc>
        <w:tc>
          <w:tcPr>
            <w:tcW w:w="1900" w:type="dxa"/>
            <w:vAlign w:val="center"/>
          </w:tcPr>
          <w:p>
            <w:pPr>
              <w:spacing w:before="40" w:after="40" w:line="240" w:lineRule="auto"/>
              <w:jc w:val="left"/>
            </w:pPr>
            <w:r>
              <w:rPr>
                <w:sz w:val="20"/>
                <w:szCs w:val="20"/>
              </w:rPr>
              <w:t xml:space="preserve">n/a</w:t>
            </w:r>
          </w:p>
        </w:tc>
        <w:tc>
          <w:tcPr>
            <w:tcW w:w="1900" w:type="dxa"/>
            <w:vAlign w:val="center"/>
          </w:tcPr>
          <w:p>
            <w:pPr>
              <w:spacing w:before="40" w:after="40" w:line="240" w:lineRule="auto"/>
              <w:jc w:val="left"/>
            </w:pPr>
            <w:r>
              <w:rPr>
                <w:sz w:val="20"/>
                <w:szCs w:val="20"/>
                <w:highlight w:val="yellow"/>
              </w:rPr>
              <w:t xml:space="preserve">[ ]</w:t>
            </w:r>
          </w:p>
        </w:tc>
        <w:tc>
          <w:tcPr>
            <w:tcW w:w="2260" w:type="dxa"/>
            <w:vAlign w:val="center"/>
          </w:tcPr>
          <w:p>
            <w:pPr>
              <w:spacing w:before="40" w:after="40" w:line="240" w:lineRule="auto"/>
              <w:jc w:val="left"/>
            </w:pPr>
            <w:r>
              <w:rPr>
                <w:sz w:val="20"/>
                <w:szCs w:val="20"/>
              </w:rPr>
              <w:t xml:space="preserve">Full sample set</w:t>
            </w:r>
          </w:p>
        </w:tc>
      </w:tr>
    </w:tbl>
    <w:p>
      <w:pPr>
        <w:spacing w:after="120"/>
      </w:pPr>
    </w:p>
    <w:tbl>
      <w:tblPr>
        <w:tblW w:w="9000" w:type="dxa"/>
        <w:jc w:val="center"/>
        <w:tblBorders>
          <w:top w:val="dashed" w:sz="8" w:space="0" w:color="7F7F7F"/>
          <w:left w:val="dashed" w:sz="8" w:space="0" w:color="7F7F7F"/>
          <w:bottom w:val="dashed" w:sz="8" w:space="0" w:color="7F7F7F"/>
          <w:right w:val="dashed" w:sz="8" w:space="0" w:color="7F7F7F"/>
        </w:tblBorders>
        <w:tblLayout w:type="fixed"/>
      </w:tblPr>
      <w:tblGrid>
        <w:gridCol w:w="9000"/>
      </w:tblGrid>
      <w:tr>
        <w:trPr>
          <w:trHeight w:val="3600" w:hRule="exact"/>
          <w:cantSplit/>
        </w:trPr>
        <w:tc>
          <w:tcPr>
            <w:tcW w:w="9000" w:type="dxa"/>
            <w:vAlign w:val="center"/>
          </w:tcPr>
          <w:p>
            <w:pPr>
              <w:jc w:val="center"/>
            </w:pPr>
            <w:r>
              <w:rPr>
                <w:i/>
                <w:iCs/>
                <w:highlight w:val="yellow"/>
              </w:rPr>
              <w:t xml:space="preserve">Insert screenshot from the floor-plan module demonstration: the 3D reconstruction and a styled render produced from a parsed plan.</w:t>
            </w:r>
          </w:p>
        </w:tc>
      </w:tr>
    </w:tbl>
    <w:p>
      <w:pPr>
        <w:spacing w:before="60" w:after="240"/>
        <w:jc w:val="center"/>
      </w:pPr>
      <w:r>
        <w:rPr>
          <w:i/>
          <w:iCs/>
        </w:rPr>
        <w:t xml:space="preserve">Fig 5. </w:t>
      </w:r>
      <w:r>
        <w:rPr>
          <w:i/>
          <w:iCs/>
        </w:rPr>
        <w:t xml:space="preserve">3D reconstruction and styled render from the demonstration (downstream stages owned by the team)</w:t>
      </w:r>
    </w:p>
    <w:p>
      <w:pPr>
        <w:pStyle w:val="Heading1"/>
        <w:keepNext/>
        <w:keepLines/>
        <w:pageBreakBefore/>
        <w:spacing w:before="0" w:after="360"/>
        <w:jc w:val="center"/>
      </w:pPr>
      <w:r>
        <w:rPr>
          <w:b/>
          <w:bCs/>
          <w:sz w:val="32"/>
          <w:szCs w:val="32"/>
        </w:rPr>
        <w:t xml:space="preserve">4 PROJECT II: OPERATIONS INTELLIGENCE PLATFORM</w:t>
      </w:r>
    </w:p>
    <w:p>
      <w:pPr>
        <w:pBdr>
          <w:left w:val="single" w:sz="18" w:space="8" w:color="7F7F7F"/>
        </w:pBdr>
        <w:spacing w:after="160" w:line="300" w:lineRule="auto"/>
        <w:ind w:left="240"/>
        <w:jc w:val="both"/>
      </w:pPr>
      <w:r>
        <w:rPr>
          <w:i/>
          <w:iCs/>
        </w:rPr>
        <w:t xml:space="preserve">All figures, tables and numbers in this chapter are from the reconstruction on synthetic data described in Section 1.4.</w:t>
      </w:r>
    </w:p>
    <w:p>
      <w:pPr>
        <w:pStyle w:val="Heading2"/>
        <w:keepNext/>
        <w:keepLines/>
        <w:spacing w:before="240" w:after="120"/>
      </w:pPr>
      <w:r>
        <w:rPr>
          <w:b/>
          <w:bCs/>
          <w:sz w:val="28"/>
          <w:szCs w:val="28"/>
        </w:rPr>
        <w:t xml:space="preserve">4.1 Background and problem statement</w:t>
      </w:r>
    </w:p>
    <w:p>
      <w:pPr>
        <w:spacing w:after="120" w:line="360" w:lineRule="auto"/>
        <w:jc w:val="both"/>
      </w:pPr>
      <w:r>
        <w:t xml:space="preserve">A delivery centre serving several clients is judged against contractual targets per queue, for example 80% of calls answered within 20 seconds for a billing line, or 90% of emails answered within four hours. Supervisors watch live queues on the floor, workforce-management (WFM) planners build forecasts and rosters, quality teams audit interactions, and client-services teams report results to clients. Each relies on data from different systems: the dialler or ACD for calls, chat and email platforms, a back-office workflow tool, the CRM, the WFM system and HR rosters.</w:t>
      </w:r>
    </w:p>
    <w:p>
      <w:pPr>
        <w:spacing w:after="120" w:line="360" w:lineRule="auto"/>
        <w:jc w:val="both"/>
      </w:pPr>
      <w:r>
        <w:t xml:space="preserve">Three problems follow. First, the data is messy: queue names are spelt differently across exports, the same rows are exported twice, timestamps arrive in two formats, dispositions are blank, agent sessions are left open, and the CRM holds personal data. Second, the same metric is computed differently in different reports, so numbers disagree and meetings argue about the figure instead of the problem. Third, daily averages hide interval-level problems: a queue can meet its target for the day while failing every weekday morning. The OIP addresses these with one governed data model, one definition per metric, interval-level analytics and an assistant that turns findings into actions from the organisation's own procedures.</w:t>
      </w:r>
    </w:p>
    <w:p>
      <w:pPr>
        <w:pStyle w:val="Heading2"/>
        <w:keepNext/>
        <w:keepLines/>
        <w:spacing w:before="240" w:after="120"/>
      </w:pPr>
      <w:r>
        <w:rPr>
          <w:b/>
          <w:bCs/>
          <w:sz w:val="28"/>
          <w:szCs w:val="28"/>
        </w:rPr>
        <w:t xml:space="preserve">4.2 Platform architecture</w:t>
      </w:r>
    </w:p>
    <w:p>
      <w:pPr>
        <w:spacing w:after="120" w:line="360" w:lineRule="auto"/>
        <w:jc w:val="both"/>
      </w:pPr>
      <w:r>
        <w:t xml:space="preserve">On 1 June I attended an overview of the platform's layers: source systems, ingestion and staging, the data warehouse, the analytics layer and the reporting layer (Fig. 6). Data reaches staging from the dialler, CRM and WFM systems; the warehouse holds a star schema; analytics produce RCA, forecasts and recommendations; and reports are delivered in Power BI with role-based access.</w:t>
      </w:r>
    </w:p>
    <w:p>
      <w:pPr>
        <w:keepNext/>
        <w:keepLines/>
        <w:spacing w:before="120" w:after="0"/>
        <w:jc w:val="center"/>
      </w:pPr>
      <w:r>
        <w:drawing>
          <wp:inline distT="0" distB="0" distL="0" distR="0">
            <wp:extent cx="5852160" cy="1738927"/>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2.png"/>
                    <pic:cNvPicPr/>
                  </pic:nvPicPr>
                  <pic:blipFill>
                    <a:blip r:embed="rIdImg3"/>
                    <a:stretch>
                      <a:fillRect/>
                    </a:stretch>
                  </pic:blipFill>
                  <pic:spPr>
                    <a:xfrm>
                      <a:off x="0" y="0"/>
                      <a:ext cx="5852160" cy="1738927"/>
                    </a:xfrm>
                    <a:prstGeom prst="rect">
                      <a:avLst/>
                    </a:prstGeom>
                    <a:ln w="6350">
                      <a:solidFill>
                        <a:srgbClr val="BFBFBF"/>
                      </a:solidFill>
                    </a:ln>
                  </pic:spPr>
                </pic:pic>
              </a:graphicData>
            </a:graphic>
          </wp:inline>
        </w:drawing>
      </w:r>
    </w:p>
    <w:p>
      <w:pPr>
        <w:spacing w:before="60" w:after="240"/>
        <w:jc w:val="center"/>
      </w:pPr>
      <w:r>
        <w:rPr>
          <w:i/>
          <w:iCs/>
        </w:rPr>
        <w:t xml:space="preserve">Fig 6. </w:t>
      </w:r>
      <w:r>
        <w:rPr>
          <w:i/>
          <w:iCs/>
        </w:rPr>
        <w:t xml:space="preserve">Layers of the Operations Intelligence Platform</w:t>
      </w:r>
    </w:p>
    <w:p>
      <w:pPr>
        <w:spacing w:after="120" w:line="360" w:lineRule="auto"/>
        <w:jc w:val="both"/>
      </w:pPr>
      <w:r>
        <w:t xml:space="preserve">The reconstruction implements every layer. Source extracts are generated with realistic defects and four planted business events (a roster change on the billing queue from 6 April, a card-system slowdown from 20 to 24 April, a retail sale from 15 to 18 May and a chat CSAT drop after an app release). A FastAPI service applies role-based access and row-level security and serves a web application with thirteen pages, a read-only SQL lab and the copilot; a Power BI export produces the same model and measures for Power BI Desktop (Fig. 7).</w:t>
      </w:r>
    </w:p>
    <w:p>
      <w:pPr>
        <w:keepNext/>
        <w:keepLines/>
        <w:spacing w:before="120" w:after="0"/>
        <w:jc w:val="center"/>
      </w:pPr>
      <w:r>
        <w:drawing>
          <wp:inline distT="0" distB="0" distL="0" distR="0">
            <wp:extent cx="4884665" cy="420624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_overview.jpg"/>
                    <pic:cNvPicPr/>
                  </pic:nvPicPr>
                  <pic:blipFill>
                    <a:blip r:embed="rIdImg4"/>
                    <a:stretch>
                      <a:fillRect/>
                    </a:stretch>
                  </pic:blipFill>
                  <pic:spPr>
                    <a:xfrm>
                      <a:off x="0" y="0"/>
                      <a:ext cx="4884665" cy="4206240"/>
                    </a:xfrm>
                    <a:prstGeom prst="rect">
                      <a:avLst/>
                    </a:prstGeom>
                    <a:ln w="6350">
                      <a:solidFill>
                        <a:srgbClr val="BFBFBF"/>
                      </a:solidFill>
                    </a:ln>
                  </pic:spPr>
                </pic:pic>
              </a:graphicData>
            </a:graphic>
          </wp:inline>
        </w:drawing>
      </w:r>
    </w:p>
    <w:p>
      <w:pPr>
        <w:spacing w:before="60" w:after="240"/>
        <w:jc w:val="center"/>
      </w:pPr>
      <w:r>
        <w:rPr>
          <w:i/>
          <w:iCs/>
        </w:rPr>
        <w:t xml:space="preserve">Fig 7. </w:t>
      </w:r>
      <w:r>
        <w:rPr>
          <w:i/>
          <w:iCs/>
        </w:rPr>
        <w:t xml:space="preserve">Command center of the reconstructed platform (30-day view, all clients)</w:t>
      </w:r>
    </w:p>
    <w:p>
      <w:pPr>
        <w:pStyle w:val="Heading2"/>
        <w:keepNext/>
        <w:keepLines/>
        <w:spacing w:before="240" w:after="120"/>
      </w:pPr>
      <w:r>
        <w:rPr>
          <w:b/>
          <w:bCs/>
          <w:sz w:val="28"/>
          <w:szCs w:val="28"/>
        </w:rPr>
        <w:t xml:space="preserve">4.3 Domain and metric definitions</w:t>
      </w:r>
    </w:p>
    <w:p>
      <w:pPr>
        <w:spacing w:after="120" w:line="360" w:lineRule="auto"/>
        <w:jc w:val="both"/>
      </w:pPr>
      <w:r>
        <w:t xml:space="preserve">On 2 June a domain session covered the lifecycle of an interaction from routing and handling to disposition capture and quality audit, and the floor metrics: AHT, ACW, FCR, CSAT, SLA attainment, abandonment, occupancy and shrinkage. I prepared notes mapping each metric to the business question it answers. On 16 June I helped the reporting team document the definitions of AHT, SLA attainment and abandonment rate, wrote the SQL for each with the numerator, denominator and exclusions stated explicitly, and cross-checked the results against the operations team's month-end figures.</w:t>
      </w:r>
    </w:p>
    <w:p>
      <w:pPr>
        <w:spacing w:after="120" w:line="360" w:lineRule="auto"/>
        <w:jc w:val="both"/>
      </w:pPr>
      <w:r>
        <w:t xml:space="preserve">That cross-check found a mismatch in SLA attainment, which the team traced to the treatment of short abandoned calls (callers who hang up within five seconds, before an agent could reasonably answer). The month-end method excluded them from the denominator; the draft query did not. Once the rule was confirmed, the metric SQL was updated. In the reconstruction this rule is part of a single metric registry in code (Table 7): each ratio is stored as additive numerator and denominator columns and divided last, so it re-aggregates correctly over any date range or queue set, and the same registry generates the SQL, the dashboard calculations and the Power BI measures.</w:t>
      </w:r>
    </w:p>
    <w:p>
      <w:pPr>
        <w:keepNext/>
        <w:keepLines/>
        <w:spacing w:before="200" w:after="100"/>
        <w:jc w:val="center"/>
      </w:pPr>
      <w:r>
        <w:rPr>
          <w:i/>
          <w:iCs/>
        </w:rPr>
        <w:t xml:space="preserve">Table 7. </w:t>
      </w:r>
      <w:r>
        <w:rPr>
          <w:i/>
          <w:iCs/>
        </w:rPr>
        <w:t xml:space="preserve">Core operational metrics as defined in the metric registry</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800"/>
        <w:gridCol w:w="2700"/>
        <w:gridCol w:w="2500"/>
        <w:gridCol w:w="2360"/>
      </w:tblGrid>
      <w:tr>
        <w:trPr>
          <w:tblHeader/>
          <w:cantSplit/>
        </w:trPr>
        <w:tc>
          <w:tcPr>
            <w:tcW w:w="1800" w:type="dxa"/>
            <w:shd w:val="clear" w:color="auto" w:fill="E7E6E6"/>
            <w:vAlign w:val="center"/>
          </w:tcPr>
          <w:p>
            <w:pPr>
              <w:spacing w:before="40" w:after="40" w:line="240" w:lineRule="auto"/>
              <w:jc w:val="left"/>
            </w:pPr>
            <w:r>
              <w:rPr>
                <w:b/>
                <w:bCs/>
                <w:sz w:val="18"/>
                <w:szCs w:val="18"/>
              </w:rPr>
              <w:t xml:space="preserve">Metric</w:t>
            </w:r>
          </w:p>
        </w:tc>
        <w:tc>
          <w:tcPr>
            <w:tcW w:w="2700" w:type="dxa"/>
            <w:shd w:val="clear" w:color="auto" w:fill="E7E6E6"/>
            <w:vAlign w:val="center"/>
          </w:tcPr>
          <w:p>
            <w:pPr>
              <w:spacing w:before="40" w:after="40" w:line="240" w:lineRule="auto"/>
              <w:jc w:val="left"/>
            </w:pPr>
            <w:r>
              <w:rPr>
                <w:b/>
                <w:bCs/>
                <w:sz w:val="18"/>
                <w:szCs w:val="18"/>
              </w:rPr>
              <w:t xml:space="preserve">Numerator</w:t>
            </w:r>
          </w:p>
        </w:tc>
        <w:tc>
          <w:tcPr>
            <w:tcW w:w="2500" w:type="dxa"/>
            <w:shd w:val="clear" w:color="auto" w:fill="E7E6E6"/>
            <w:vAlign w:val="center"/>
          </w:tcPr>
          <w:p>
            <w:pPr>
              <w:spacing w:before="40" w:after="40" w:line="240" w:lineRule="auto"/>
              <w:jc w:val="left"/>
            </w:pPr>
            <w:r>
              <w:rPr>
                <w:b/>
                <w:bCs/>
                <w:sz w:val="18"/>
                <w:szCs w:val="18"/>
              </w:rPr>
              <w:t xml:space="preserve">Denominator</w:t>
            </w:r>
          </w:p>
        </w:tc>
        <w:tc>
          <w:tcPr>
            <w:tcW w:w="2360" w:type="dxa"/>
            <w:shd w:val="clear" w:color="auto" w:fill="E7E6E6"/>
            <w:vAlign w:val="center"/>
          </w:tcPr>
          <w:p>
            <w:pPr>
              <w:spacing w:before="40" w:after="40" w:line="240" w:lineRule="auto"/>
              <w:jc w:val="left"/>
            </w:pPr>
            <w:r>
              <w:rPr>
                <w:b/>
                <w:bCs/>
                <w:sz w:val="18"/>
                <w:szCs w:val="18"/>
              </w:rPr>
              <w:t xml:space="preserve">Exclusions and notes</w:t>
            </w:r>
          </w:p>
        </w:tc>
      </w:tr>
      <w:tr>
        <w:trPr>
          <w:cantSplit/>
        </w:trPr>
        <w:tc>
          <w:tcPr>
            <w:tcW w:w="1800" w:type="dxa"/>
            <w:vAlign w:val="center"/>
          </w:tcPr>
          <w:p>
            <w:pPr>
              <w:spacing w:before="40" w:after="40" w:line="240" w:lineRule="auto"/>
              <w:jc w:val="left"/>
            </w:pPr>
            <w:r>
              <w:rPr>
                <w:sz w:val="18"/>
                <w:szCs w:val="18"/>
              </w:rPr>
              <w:t xml:space="preserve">Service level</w:t>
            </w:r>
          </w:p>
        </w:tc>
        <w:tc>
          <w:tcPr>
            <w:tcW w:w="2700" w:type="dxa"/>
            <w:vAlign w:val="center"/>
          </w:tcPr>
          <w:p>
            <w:pPr>
              <w:spacing w:before="40" w:after="40" w:line="240" w:lineRule="auto"/>
              <w:jc w:val="left"/>
            </w:pPr>
            <w:r>
              <w:rPr>
                <w:sz w:val="18"/>
                <w:szCs w:val="18"/>
              </w:rPr>
              <w:t xml:space="preserve">Contacts answered within the queue threshold</w:t>
            </w:r>
          </w:p>
        </w:tc>
        <w:tc>
          <w:tcPr>
            <w:tcW w:w="2500" w:type="dxa"/>
            <w:vAlign w:val="center"/>
          </w:tcPr>
          <w:p>
            <w:pPr>
              <w:spacing w:before="40" w:after="40" w:line="240" w:lineRule="auto"/>
              <w:jc w:val="left"/>
            </w:pPr>
            <w:r>
              <w:rPr>
                <w:sz w:val="18"/>
                <w:szCs w:val="18"/>
              </w:rPr>
              <w:t xml:space="preserve">Offered minus short abandons (&lt;= 5 s)</w:t>
            </w:r>
          </w:p>
        </w:tc>
        <w:tc>
          <w:tcPr>
            <w:tcW w:w="2360" w:type="dxa"/>
            <w:vAlign w:val="center"/>
          </w:tcPr>
          <w:p>
            <w:pPr>
              <w:spacing w:before="40" w:after="40" w:line="240" w:lineRule="auto"/>
              <w:jc w:val="left"/>
            </w:pPr>
            <w:r>
              <w:rPr>
                <w:sz w:val="18"/>
                <w:szCs w:val="18"/>
              </w:rPr>
              <w:t xml:space="preserve">Email and back office: responded within threshold over received</w:t>
            </w:r>
          </w:p>
        </w:tc>
      </w:tr>
      <w:tr>
        <w:trPr>
          <w:cantSplit/>
        </w:trPr>
        <w:tc>
          <w:tcPr>
            <w:tcW w:w="1800" w:type="dxa"/>
            <w:vAlign w:val="center"/>
          </w:tcPr>
          <w:p>
            <w:pPr>
              <w:spacing w:before="40" w:after="40" w:line="240" w:lineRule="auto"/>
              <w:jc w:val="left"/>
            </w:pPr>
            <w:r>
              <w:rPr>
                <w:sz w:val="18"/>
                <w:szCs w:val="18"/>
              </w:rPr>
              <w:t xml:space="preserve">Abandon rate</w:t>
            </w:r>
          </w:p>
        </w:tc>
        <w:tc>
          <w:tcPr>
            <w:tcW w:w="2700" w:type="dxa"/>
            <w:vAlign w:val="center"/>
          </w:tcPr>
          <w:p>
            <w:pPr>
              <w:spacing w:before="40" w:after="40" w:line="240" w:lineRule="auto"/>
              <w:jc w:val="left"/>
            </w:pPr>
            <w:r>
              <w:rPr>
                <w:sz w:val="18"/>
                <w:szCs w:val="18"/>
              </w:rPr>
              <w:t xml:space="preserve">Abandoned minus short abandons</w:t>
            </w:r>
          </w:p>
        </w:tc>
        <w:tc>
          <w:tcPr>
            <w:tcW w:w="2500" w:type="dxa"/>
            <w:vAlign w:val="center"/>
          </w:tcPr>
          <w:p>
            <w:pPr>
              <w:spacing w:before="40" w:after="40" w:line="240" w:lineRule="auto"/>
              <w:jc w:val="left"/>
            </w:pPr>
            <w:r>
              <w:rPr>
                <w:sz w:val="18"/>
                <w:szCs w:val="18"/>
              </w:rPr>
              <w:t xml:space="preserve">Real-time offered minus short abandons</w:t>
            </w:r>
          </w:p>
        </w:tc>
        <w:tc>
          <w:tcPr>
            <w:tcW w:w="2360" w:type="dxa"/>
            <w:vAlign w:val="center"/>
          </w:tcPr>
          <w:p>
            <w:pPr>
              <w:spacing w:before="40" w:after="40" w:line="240" w:lineRule="auto"/>
              <w:jc w:val="left"/>
            </w:pPr>
            <w:r>
              <w:rPr>
                <w:sz w:val="18"/>
                <w:szCs w:val="18"/>
              </w:rPr>
              <w:t xml:space="preserve">Voice and chat only</w:t>
            </w:r>
          </w:p>
        </w:tc>
      </w:tr>
      <w:tr>
        <w:trPr>
          <w:cantSplit/>
        </w:trPr>
        <w:tc>
          <w:tcPr>
            <w:tcW w:w="1800" w:type="dxa"/>
            <w:vAlign w:val="center"/>
          </w:tcPr>
          <w:p>
            <w:pPr>
              <w:spacing w:before="40" w:after="40" w:line="240" w:lineRule="auto"/>
              <w:jc w:val="left"/>
            </w:pPr>
            <w:r>
              <w:rPr>
                <w:sz w:val="18"/>
                <w:szCs w:val="18"/>
              </w:rPr>
              <w:t xml:space="preserve">Average speed of answer</w:t>
            </w:r>
          </w:p>
        </w:tc>
        <w:tc>
          <w:tcPr>
            <w:tcW w:w="2700" w:type="dxa"/>
            <w:vAlign w:val="center"/>
          </w:tcPr>
          <w:p>
            <w:pPr>
              <w:spacing w:before="40" w:after="40" w:line="240" w:lineRule="auto"/>
              <w:jc w:val="left"/>
            </w:pPr>
            <w:r>
              <w:rPr>
                <w:sz w:val="18"/>
                <w:szCs w:val="18"/>
              </w:rPr>
              <w:t xml:space="preserve">Total wait of answered contacts</w:t>
            </w:r>
          </w:p>
        </w:tc>
        <w:tc>
          <w:tcPr>
            <w:tcW w:w="2500" w:type="dxa"/>
            <w:vAlign w:val="center"/>
          </w:tcPr>
          <w:p>
            <w:pPr>
              <w:spacing w:before="40" w:after="40" w:line="240" w:lineRule="auto"/>
              <w:jc w:val="left"/>
            </w:pPr>
            <w:r>
              <w:rPr>
                <w:sz w:val="18"/>
                <w:szCs w:val="18"/>
              </w:rPr>
              <w:t xml:space="preserve">Answered real-time contacts</w:t>
            </w:r>
          </w:p>
        </w:tc>
        <w:tc>
          <w:tcPr>
            <w:tcW w:w="2360" w:type="dxa"/>
            <w:vAlign w:val="center"/>
          </w:tcPr>
          <w:p>
            <w:pPr>
              <w:spacing w:before="40" w:after="40" w:line="240" w:lineRule="auto"/>
              <w:jc w:val="left"/>
            </w:pPr>
          </w:p>
        </w:tc>
      </w:tr>
      <w:tr>
        <w:trPr>
          <w:cantSplit/>
        </w:trPr>
        <w:tc>
          <w:tcPr>
            <w:tcW w:w="1800" w:type="dxa"/>
            <w:vAlign w:val="center"/>
          </w:tcPr>
          <w:p>
            <w:pPr>
              <w:spacing w:before="40" w:after="40" w:line="240" w:lineRule="auto"/>
              <w:jc w:val="left"/>
            </w:pPr>
            <w:r>
              <w:rPr>
                <w:sz w:val="18"/>
                <w:szCs w:val="18"/>
              </w:rPr>
              <w:t xml:space="preserve">Average handle time</w:t>
            </w:r>
          </w:p>
        </w:tc>
        <w:tc>
          <w:tcPr>
            <w:tcW w:w="2700" w:type="dxa"/>
            <w:vAlign w:val="center"/>
          </w:tcPr>
          <w:p>
            <w:pPr>
              <w:spacing w:before="40" w:after="40" w:line="240" w:lineRule="auto"/>
              <w:jc w:val="left"/>
            </w:pPr>
            <w:r>
              <w:rPr>
                <w:sz w:val="18"/>
                <w:szCs w:val="18"/>
              </w:rPr>
              <w:t xml:space="preserve">Talk + hold + after-call work</w:t>
            </w:r>
          </w:p>
        </w:tc>
        <w:tc>
          <w:tcPr>
            <w:tcW w:w="2500" w:type="dxa"/>
            <w:vAlign w:val="center"/>
          </w:tcPr>
          <w:p>
            <w:pPr>
              <w:spacing w:before="40" w:after="40" w:line="240" w:lineRule="auto"/>
              <w:jc w:val="left"/>
            </w:pPr>
            <w:r>
              <w:rPr>
                <w:sz w:val="18"/>
                <w:szCs w:val="18"/>
              </w:rPr>
              <w:t xml:space="preserve">Handled contacts</w:t>
            </w:r>
          </w:p>
        </w:tc>
        <w:tc>
          <w:tcPr>
            <w:tcW w:w="2360" w:type="dxa"/>
            <w:vAlign w:val="center"/>
          </w:tcPr>
          <w:p>
            <w:pPr>
              <w:spacing w:before="40" w:after="40" w:line="240" w:lineRule="auto"/>
              <w:jc w:val="left"/>
            </w:pPr>
            <w:r>
              <w:rPr>
                <w:sz w:val="18"/>
                <w:szCs w:val="18"/>
              </w:rPr>
              <w:t xml:space="preserve">Unclosed sessions capped by rule R08</w:t>
            </w:r>
          </w:p>
        </w:tc>
      </w:tr>
      <w:tr>
        <w:trPr>
          <w:cantSplit/>
        </w:trPr>
        <w:tc>
          <w:tcPr>
            <w:tcW w:w="1800" w:type="dxa"/>
            <w:vAlign w:val="center"/>
          </w:tcPr>
          <w:p>
            <w:pPr>
              <w:spacing w:before="40" w:after="40" w:line="240" w:lineRule="auto"/>
              <w:jc w:val="left"/>
            </w:pPr>
            <w:r>
              <w:rPr>
                <w:sz w:val="18"/>
                <w:szCs w:val="18"/>
              </w:rPr>
              <w:t xml:space="preserve">First contact resolution</w:t>
            </w:r>
          </w:p>
        </w:tc>
        <w:tc>
          <w:tcPr>
            <w:tcW w:w="2700" w:type="dxa"/>
            <w:vAlign w:val="center"/>
          </w:tcPr>
          <w:p>
            <w:pPr>
              <w:spacing w:before="40" w:after="40" w:line="240" w:lineRule="auto"/>
              <w:jc w:val="left"/>
            </w:pPr>
            <w:r>
              <w:rPr>
                <w:sz w:val="18"/>
                <w:szCs w:val="18"/>
              </w:rPr>
              <w:t xml:space="preserve">Handled with no repeat from the same customer in 7 days</w:t>
            </w:r>
          </w:p>
        </w:tc>
        <w:tc>
          <w:tcPr>
            <w:tcW w:w="2500" w:type="dxa"/>
            <w:vAlign w:val="center"/>
          </w:tcPr>
          <w:p>
            <w:pPr>
              <w:spacing w:before="40" w:after="40" w:line="240" w:lineRule="auto"/>
              <w:jc w:val="left"/>
            </w:pPr>
            <w:r>
              <w:rPr>
                <w:sz w:val="18"/>
                <w:szCs w:val="18"/>
              </w:rPr>
              <w:t xml:space="preserve">Handled contacts</w:t>
            </w:r>
          </w:p>
        </w:tc>
        <w:tc>
          <w:tcPr>
            <w:tcW w:w="2360" w:type="dxa"/>
            <w:vAlign w:val="center"/>
          </w:tcPr>
          <w:p>
            <w:pPr>
              <w:spacing w:before="40" w:after="40" w:line="240" w:lineRule="auto"/>
              <w:jc w:val="left"/>
            </w:pPr>
            <w:r>
              <w:rPr>
                <w:sz w:val="18"/>
                <w:szCs w:val="18"/>
              </w:rPr>
              <w:t xml:space="preserve">Last 7 days excluded until mature</w:t>
            </w:r>
          </w:p>
        </w:tc>
      </w:tr>
      <w:tr>
        <w:trPr>
          <w:cantSplit/>
        </w:trPr>
        <w:tc>
          <w:tcPr>
            <w:tcW w:w="1800" w:type="dxa"/>
            <w:vAlign w:val="center"/>
          </w:tcPr>
          <w:p>
            <w:pPr>
              <w:spacing w:before="40" w:after="40" w:line="240" w:lineRule="auto"/>
              <w:jc w:val="left"/>
            </w:pPr>
            <w:r>
              <w:rPr>
                <w:sz w:val="18"/>
                <w:szCs w:val="18"/>
              </w:rPr>
              <w:t xml:space="preserve">CSAT (top-2 box)</w:t>
            </w:r>
          </w:p>
        </w:tc>
        <w:tc>
          <w:tcPr>
            <w:tcW w:w="2700" w:type="dxa"/>
            <w:vAlign w:val="center"/>
          </w:tcPr>
          <w:p>
            <w:pPr>
              <w:spacing w:before="40" w:after="40" w:line="240" w:lineRule="auto"/>
              <w:jc w:val="left"/>
            </w:pPr>
            <w:r>
              <w:rPr>
                <w:sz w:val="18"/>
                <w:szCs w:val="18"/>
              </w:rPr>
              <w:t xml:space="preserve">Survey scores of 4 or 5</w:t>
            </w:r>
          </w:p>
        </w:tc>
        <w:tc>
          <w:tcPr>
            <w:tcW w:w="2500" w:type="dxa"/>
            <w:vAlign w:val="center"/>
          </w:tcPr>
          <w:p>
            <w:pPr>
              <w:spacing w:before="40" w:after="40" w:line="240" w:lineRule="auto"/>
              <w:jc w:val="left"/>
            </w:pPr>
            <w:r>
              <w:rPr>
                <w:sz w:val="18"/>
                <w:szCs w:val="18"/>
              </w:rPr>
              <w:t xml:space="preserve">Valid survey responses</w:t>
            </w:r>
          </w:p>
        </w:tc>
        <w:tc>
          <w:tcPr>
            <w:tcW w:w="2360" w:type="dxa"/>
            <w:vAlign w:val="center"/>
          </w:tcPr>
          <w:p>
            <w:pPr>
              <w:spacing w:before="40" w:after="40" w:line="240" w:lineRule="auto"/>
              <w:jc w:val="left"/>
            </w:pPr>
            <w:r>
              <w:rPr>
                <w:sz w:val="18"/>
                <w:szCs w:val="18"/>
              </w:rPr>
              <w:t xml:space="preserve">Scores outside 1-5 removed</w:t>
            </w:r>
          </w:p>
        </w:tc>
      </w:tr>
      <w:tr>
        <w:trPr>
          <w:cantSplit/>
        </w:trPr>
        <w:tc>
          <w:tcPr>
            <w:tcW w:w="1800" w:type="dxa"/>
            <w:vAlign w:val="center"/>
          </w:tcPr>
          <w:p>
            <w:pPr>
              <w:spacing w:before="40" w:after="40" w:line="240" w:lineRule="auto"/>
              <w:jc w:val="left"/>
            </w:pPr>
            <w:r>
              <w:rPr>
                <w:sz w:val="18"/>
                <w:szCs w:val="18"/>
              </w:rPr>
              <w:t xml:space="preserve">Occupancy</w:t>
            </w:r>
          </w:p>
        </w:tc>
        <w:tc>
          <w:tcPr>
            <w:tcW w:w="2700" w:type="dxa"/>
            <w:vAlign w:val="center"/>
          </w:tcPr>
          <w:p>
            <w:pPr>
              <w:spacing w:before="40" w:after="40" w:line="240" w:lineRule="auto"/>
              <w:jc w:val="left"/>
            </w:pPr>
            <w:r>
              <w:rPr>
                <w:sz w:val="18"/>
                <w:szCs w:val="18"/>
              </w:rPr>
              <w:t xml:space="preserve">Handle time</w:t>
            </w:r>
          </w:p>
        </w:tc>
        <w:tc>
          <w:tcPr>
            <w:tcW w:w="2500" w:type="dxa"/>
            <w:vAlign w:val="center"/>
          </w:tcPr>
          <w:p>
            <w:pPr>
              <w:spacing w:before="40" w:after="40" w:line="240" w:lineRule="auto"/>
              <w:jc w:val="left"/>
            </w:pPr>
            <w:r>
              <w:rPr>
                <w:sz w:val="18"/>
                <w:szCs w:val="18"/>
              </w:rPr>
              <w:t xml:space="preserve">Staffed time x concurrency</w:t>
            </w:r>
          </w:p>
        </w:tc>
        <w:tc>
          <w:tcPr>
            <w:tcW w:w="2360" w:type="dxa"/>
            <w:vAlign w:val="center"/>
          </w:tcPr>
          <w:p>
            <w:pPr>
              <w:spacing w:before="40" w:after="40" w:line="240" w:lineRule="auto"/>
              <w:jc w:val="left"/>
            </w:pPr>
            <w:r>
              <w:rPr>
                <w:sz w:val="18"/>
                <w:szCs w:val="18"/>
              </w:rPr>
              <w:t xml:space="preserve">Chat counts concurrent sessions</w:t>
            </w:r>
          </w:p>
        </w:tc>
      </w:tr>
      <w:tr>
        <w:trPr>
          <w:cantSplit/>
        </w:trPr>
        <w:tc>
          <w:tcPr>
            <w:tcW w:w="1800" w:type="dxa"/>
            <w:vAlign w:val="center"/>
          </w:tcPr>
          <w:p>
            <w:pPr>
              <w:spacing w:before="40" w:after="40" w:line="240" w:lineRule="auto"/>
              <w:jc w:val="left"/>
            </w:pPr>
            <w:r>
              <w:rPr>
                <w:sz w:val="18"/>
                <w:szCs w:val="18"/>
              </w:rPr>
              <w:t xml:space="preserve">Shrinkage</w:t>
            </w:r>
          </w:p>
        </w:tc>
        <w:tc>
          <w:tcPr>
            <w:tcW w:w="2700" w:type="dxa"/>
            <w:vAlign w:val="center"/>
          </w:tcPr>
          <w:p>
            <w:pPr>
              <w:spacing w:before="40" w:after="40" w:line="240" w:lineRule="auto"/>
              <w:jc w:val="left"/>
            </w:pPr>
            <w:r>
              <w:rPr>
                <w:sz w:val="18"/>
                <w:szCs w:val="18"/>
              </w:rPr>
              <w:t xml:space="preserve">Scheduled minus staffed time</w:t>
            </w:r>
          </w:p>
        </w:tc>
        <w:tc>
          <w:tcPr>
            <w:tcW w:w="2500" w:type="dxa"/>
            <w:vAlign w:val="center"/>
          </w:tcPr>
          <w:p>
            <w:pPr>
              <w:spacing w:before="40" w:after="40" w:line="240" w:lineRule="auto"/>
              <w:jc w:val="left"/>
            </w:pPr>
            <w:r>
              <w:rPr>
                <w:sz w:val="18"/>
                <w:szCs w:val="18"/>
              </w:rPr>
              <w:t xml:space="preserve">Scheduled time</w:t>
            </w:r>
          </w:p>
        </w:tc>
        <w:tc>
          <w:tcPr>
            <w:tcW w:w="2360" w:type="dxa"/>
            <w:vAlign w:val="center"/>
          </w:tcPr>
          <w:p>
            <w:pPr>
              <w:spacing w:before="40" w:after="40" w:line="240" w:lineRule="auto"/>
              <w:jc w:val="left"/>
            </w:pPr>
            <w:r>
              <w:rPr>
                <w:sz w:val="18"/>
                <w:szCs w:val="18"/>
              </w:rPr>
              <w:t xml:space="preserve">Planning assumption 30%</w:t>
            </w:r>
          </w:p>
        </w:tc>
      </w:tr>
      <w:tr>
        <w:trPr>
          <w:cantSplit/>
        </w:trPr>
        <w:tc>
          <w:tcPr>
            <w:tcW w:w="1800" w:type="dxa"/>
            <w:vAlign w:val="center"/>
          </w:tcPr>
          <w:p>
            <w:pPr>
              <w:spacing w:before="40" w:after="40" w:line="240" w:lineRule="auto"/>
              <w:jc w:val="left"/>
            </w:pPr>
            <w:r>
              <w:rPr>
                <w:sz w:val="18"/>
                <w:szCs w:val="18"/>
              </w:rPr>
              <w:t xml:space="preserve">Staffed vs required</w:t>
            </w:r>
          </w:p>
        </w:tc>
        <w:tc>
          <w:tcPr>
            <w:tcW w:w="2700" w:type="dxa"/>
            <w:vAlign w:val="center"/>
          </w:tcPr>
          <w:p>
            <w:pPr>
              <w:spacing w:before="40" w:after="40" w:line="240" w:lineRule="auto"/>
              <w:jc w:val="left"/>
            </w:pPr>
            <w:r>
              <w:rPr>
                <w:sz w:val="18"/>
                <w:szCs w:val="18"/>
              </w:rPr>
              <w:t xml:space="preserve">Staffed agent-intervals</w:t>
            </w:r>
          </w:p>
        </w:tc>
        <w:tc>
          <w:tcPr>
            <w:tcW w:w="2500" w:type="dxa"/>
            <w:vAlign w:val="center"/>
          </w:tcPr>
          <w:p>
            <w:pPr>
              <w:spacing w:before="40" w:after="40" w:line="240" w:lineRule="auto"/>
              <w:jc w:val="left"/>
            </w:pPr>
            <w:r>
              <w:rPr>
                <w:sz w:val="18"/>
                <w:szCs w:val="18"/>
              </w:rPr>
              <w:t xml:space="preserve">Erlang C required agent-intervals</w:t>
            </w:r>
          </w:p>
        </w:tc>
        <w:tc>
          <w:tcPr>
            <w:tcW w:w="2360" w:type="dxa"/>
            <w:vAlign w:val="center"/>
          </w:tcPr>
          <w:p>
            <w:pPr>
              <w:spacing w:before="40" w:after="40" w:line="240" w:lineRule="auto"/>
              <w:jc w:val="left"/>
            </w:pPr>
          </w:p>
        </w:tc>
      </w:tr>
    </w:tbl>
    <w:p>
      <w:pPr>
        <w:spacing w:after="120"/>
      </w:pPr>
    </w:p>
    <w:p>
      <w:pPr>
        <w:pStyle w:val="Heading2"/>
        <w:keepNext/>
        <w:keepLines/>
        <w:spacing w:before="240" w:after="120"/>
      </w:pPr>
      <w:r>
        <w:rPr>
          <w:b/>
          <w:bCs/>
          <w:sz w:val="28"/>
          <w:szCs w:val="28"/>
        </w:rPr>
        <w:t xml:space="preserve">4.4 Data model and governance</w:t>
      </w:r>
    </w:p>
    <w:p>
      <w:pPr>
        <w:spacing w:after="120" w:line="360" w:lineRule="auto"/>
        <w:jc w:val="both"/>
      </w:pPr>
      <w:r>
        <w:t xml:space="preserve">On 3 June I studied the data dictionary and the entity relationship diagram, distinguished fact tables from dimension tables, traced the keys linking the interaction fact to the agent, queue, client and date dimensions, and checked row counts, date coverage and grain with exploratory queries. On 4 June a governance session covered PII handling, masking, retention and role-based access, and the approval needed before any dataset leaves production; I was given read-only access to the development database after the approval was recorded.</w:t>
      </w:r>
    </w:p>
    <w:p>
      <w:pPr>
        <w:spacing w:after="120" w:line="360" w:lineRule="auto"/>
        <w:jc w:val="both"/>
      </w:pPr>
      <w:r>
        <w:t xml:space="preserve">The reconstructed warehouse (Fig. 8, Table 8) follows the same design. Its grain is one row per offered contact in </w:t>
      </w:r>
      <w:r>
        <w:rPr>
          <w:rFonts w:ascii="Courier New" w:hAnsi="Courier New" w:cs="Courier New"/>
          <w:sz w:val="22"/>
          <w:szCs w:val="22"/>
        </w:rPr>
        <w:t xml:space="preserve">fact_interaction</w:t>
      </w:r>
      <w:r>
        <w:t xml:space="preserve">, with dimensions for date, half-hour interval, client, queue, agent, team leader and a masked customer. A reporting cube at queue x day x half-hour holds every metric's numerator and denominator, because thirty minutes is the workforce-planning grain and daily figures hide the problems the RCA must find.</w:t>
      </w:r>
    </w:p>
    <w:p>
      <w:pPr>
        <w:keepNext/>
        <w:keepLines/>
        <w:spacing w:before="120" w:after="0"/>
        <w:jc w:val="center"/>
      </w:pPr>
      <w:r>
        <w:drawing>
          <wp:inline distT="0" distB="0" distL="0" distR="0">
            <wp:extent cx="5760720" cy="413517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_schema.jpg"/>
                    <pic:cNvPicPr/>
                  </pic:nvPicPr>
                  <pic:blipFill>
                    <a:blip r:embed="rIdImg5"/>
                    <a:stretch>
                      <a:fillRect/>
                    </a:stretch>
                  </pic:blipFill>
                  <pic:spPr>
                    <a:xfrm>
                      <a:off x="0" y="0"/>
                      <a:ext cx="5760720" cy="4135170"/>
                    </a:xfrm>
                    <a:prstGeom prst="rect">
                      <a:avLst/>
                    </a:prstGeom>
                    <a:ln w="6350">
                      <a:solidFill>
                        <a:srgbClr val="BFBFBF"/>
                      </a:solidFill>
                    </a:ln>
                  </pic:spPr>
                </pic:pic>
              </a:graphicData>
            </a:graphic>
          </wp:inline>
        </w:drawing>
      </w:r>
    </w:p>
    <w:p>
      <w:pPr>
        <w:spacing w:before="60" w:after="240"/>
        <w:jc w:val="center"/>
      </w:pPr>
      <w:r>
        <w:rPr>
          <w:i/>
          <w:iCs/>
        </w:rPr>
        <w:t xml:space="preserve">Fig 8. </w:t>
      </w:r>
      <w:r>
        <w:rPr>
          <w:i/>
          <w:iCs/>
        </w:rPr>
        <w:t xml:space="preserve">Star schema of the reconstructed warehouse, with relationship cardinalities</w:t>
      </w:r>
    </w:p>
    <w:p>
      <w:pPr>
        <w:keepNext/>
        <w:keepLines/>
        <w:spacing w:before="200" w:after="100"/>
        <w:jc w:val="center"/>
      </w:pPr>
      <w:r>
        <w:rPr>
          <w:i/>
          <w:iCs/>
        </w:rPr>
        <w:t xml:space="preserve">Table 8. </w:t>
      </w:r>
      <w:r>
        <w:rPr>
          <w:i/>
          <w:iCs/>
        </w:rPr>
        <w:t xml:space="preserve">Main warehouse tables (reconstruction)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2500"/>
        <w:gridCol w:w="1300"/>
        <w:gridCol w:w="4100"/>
        <w:gridCol w:w="1460"/>
      </w:tblGrid>
      <w:tr>
        <w:trPr>
          <w:tblHeader/>
          <w:cantSplit/>
        </w:trPr>
        <w:tc>
          <w:tcPr>
            <w:tcW w:w="2500" w:type="dxa"/>
            <w:shd w:val="clear" w:color="auto" w:fill="E7E6E6"/>
            <w:vAlign w:val="center"/>
          </w:tcPr>
          <w:p>
            <w:pPr>
              <w:spacing w:before="40" w:after="40" w:line="240" w:lineRule="auto"/>
              <w:jc w:val="left"/>
            </w:pPr>
            <w:r>
              <w:rPr>
                <w:b/>
                <w:bCs/>
                <w:sz w:val="20"/>
                <w:szCs w:val="20"/>
              </w:rPr>
              <w:t xml:space="preserve">Table</w:t>
            </w:r>
          </w:p>
        </w:tc>
        <w:tc>
          <w:tcPr>
            <w:tcW w:w="1300" w:type="dxa"/>
            <w:shd w:val="clear" w:color="auto" w:fill="E7E6E6"/>
            <w:vAlign w:val="center"/>
          </w:tcPr>
          <w:p>
            <w:pPr>
              <w:spacing w:before="40" w:after="40" w:line="240" w:lineRule="auto"/>
              <w:jc w:val="left"/>
            </w:pPr>
            <w:r>
              <w:rPr>
                <w:b/>
                <w:bCs/>
                <w:sz w:val="20"/>
                <w:szCs w:val="20"/>
              </w:rPr>
              <w:t xml:space="preserve">Type</w:t>
            </w:r>
          </w:p>
        </w:tc>
        <w:tc>
          <w:tcPr>
            <w:tcW w:w="4100" w:type="dxa"/>
            <w:shd w:val="clear" w:color="auto" w:fill="E7E6E6"/>
            <w:vAlign w:val="center"/>
          </w:tcPr>
          <w:p>
            <w:pPr>
              <w:spacing w:before="40" w:after="40" w:line="240" w:lineRule="auto"/>
              <w:jc w:val="left"/>
            </w:pPr>
            <w:r>
              <w:rPr>
                <w:b/>
                <w:bCs/>
                <w:sz w:val="20"/>
                <w:szCs w:val="20"/>
              </w:rPr>
              <w:t xml:space="preserve">Grain</w:t>
            </w:r>
          </w:p>
        </w:tc>
        <w:tc>
          <w:tcPr>
            <w:tcW w:w="1460" w:type="dxa"/>
            <w:shd w:val="clear" w:color="auto" w:fill="E7E6E6"/>
            <w:vAlign w:val="center"/>
          </w:tcPr>
          <w:p>
            <w:pPr>
              <w:spacing w:before="40" w:after="40" w:line="240" w:lineRule="auto"/>
              <w:jc w:val="left"/>
            </w:pPr>
            <w:r>
              <w:rPr>
                <w:b/>
                <w:bCs/>
                <w:sz w:val="20"/>
                <w:szCs w:val="20"/>
              </w:rPr>
              <w:t xml:space="preserve">Rows</w:t>
            </w:r>
          </w:p>
        </w:tc>
      </w:tr>
      <w:tr>
        <w:trPr>
          <w:cantSplit/>
        </w:trPr>
        <w:tc>
          <w:tcPr>
            <w:tcW w:w="2500" w:type="dxa"/>
            <w:vAlign w:val="center"/>
          </w:tcPr>
          <w:p>
            <w:pPr>
              <w:spacing w:before="40" w:after="40" w:line="240" w:lineRule="auto"/>
              <w:jc w:val="left"/>
            </w:pPr>
            <w:r>
              <w:rPr>
                <w:sz w:val="20"/>
                <w:szCs w:val="20"/>
              </w:rPr>
              <w:t xml:space="preserve">fact_interaction</w:t>
            </w:r>
          </w:p>
        </w:tc>
        <w:tc>
          <w:tcPr>
            <w:tcW w:w="1300" w:type="dxa"/>
            <w:vAlign w:val="center"/>
          </w:tcPr>
          <w:p>
            <w:pPr>
              <w:spacing w:before="40" w:after="40" w:line="240" w:lineRule="auto"/>
              <w:jc w:val="left"/>
            </w:pPr>
            <w:r>
              <w:rPr>
                <w:sz w:val="20"/>
                <w:szCs w:val="20"/>
              </w:rPr>
              <w:t xml:space="preserve">Fact</w:t>
            </w:r>
          </w:p>
        </w:tc>
        <w:tc>
          <w:tcPr>
            <w:tcW w:w="4100" w:type="dxa"/>
            <w:vAlign w:val="center"/>
          </w:tcPr>
          <w:p>
            <w:pPr>
              <w:spacing w:before="40" w:after="40" w:line="240" w:lineRule="auto"/>
              <w:jc w:val="left"/>
            </w:pPr>
            <w:r>
              <w:rPr>
                <w:sz w:val="20"/>
                <w:szCs w:val="20"/>
              </w:rPr>
              <w:t xml:space="preserve">One offered contact (call, chat, email, case)</w:t>
            </w:r>
          </w:p>
        </w:tc>
        <w:tc>
          <w:tcPr>
            <w:tcW w:w="1460" w:type="dxa"/>
            <w:vAlign w:val="center"/>
          </w:tcPr>
          <w:p>
            <w:pPr>
              <w:spacing w:before="40" w:after="40" w:line="240" w:lineRule="auto"/>
              <w:jc w:val="left"/>
            </w:pPr>
            <w:r>
              <w:rPr>
                <w:sz w:val="20"/>
                <w:szCs w:val="20"/>
              </w:rPr>
              <w:t xml:space="preserve">278,957</w:t>
            </w:r>
          </w:p>
        </w:tc>
      </w:tr>
      <w:tr>
        <w:trPr>
          <w:cantSplit/>
        </w:trPr>
        <w:tc>
          <w:tcPr>
            <w:tcW w:w="2500" w:type="dxa"/>
            <w:vAlign w:val="center"/>
          </w:tcPr>
          <w:p>
            <w:pPr>
              <w:spacing w:before="40" w:after="40" w:line="240" w:lineRule="auto"/>
              <w:jc w:val="left"/>
            </w:pPr>
            <w:r>
              <w:rPr>
                <w:sz w:val="20"/>
                <w:szCs w:val="20"/>
              </w:rPr>
              <w:t xml:space="preserve">fact_case_status</w:t>
            </w:r>
          </w:p>
        </w:tc>
        <w:tc>
          <w:tcPr>
            <w:tcW w:w="1300" w:type="dxa"/>
            <w:vAlign w:val="center"/>
          </w:tcPr>
          <w:p>
            <w:pPr>
              <w:spacing w:before="40" w:after="40" w:line="240" w:lineRule="auto"/>
              <w:jc w:val="left"/>
            </w:pPr>
            <w:r>
              <w:rPr>
                <w:sz w:val="20"/>
                <w:szCs w:val="20"/>
              </w:rPr>
              <w:t xml:space="preserve">Fact</w:t>
            </w:r>
          </w:p>
        </w:tc>
        <w:tc>
          <w:tcPr>
            <w:tcW w:w="4100" w:type="dxa"/>
            <w:vAlign w:val="center"/>
          </w:tcPr>
          <w:p>
            <w:pPr>
              <w:spacing w:before="40" w:after="40" w:line="240" w:lineRule="auto"/>
              <w:jc w:val="left"/>
            </w:pPr>
            <w:r>
              <w:rPr>
                <w:sz w:val="20"/>
                <w:szCs w:val="20"/>
              </w:rPr>
              <w:t xml:space="preserve">One CRM status change (many per interaction)</w:t>
            </w:r>
          </w:p>
        </w:tc>
        <w:tc>
          <w:tcPr>
            <w:tcW w:w="1460" w:type="dxa"/>
            <w:vAlign w:val="center"/>
          </w:tcPr>
          <w:p>
            <w:pPr>
              <w:spacing w:before="40" w:after="40" w:line="240" w:lineRule="auto"/>
              <w:jc w:val="left"/>
            </w:pPr>
            <w:r>
              <w:rPr>
                <w:sz w:val="20"/>
                <w:szCs w:val="20"/>
              </w:rPr>
              <w:t xml:space="preserve">625,213</w:t>
            </w:r>
          </w:p>
        </w:tc>
      </w:tr>
      <w:tr>
        <w:trPr>
          <w:cantSplit/>
        </w:trPr>
        <w:tc>
          <w:tcPr>
            <w:tcW w:w="2500" w:type="dxa"/>
            <w:vAlign w:val="center"/>
          </w:tcPr>
          <w:p>
            <w:pPr>
              <w:spacing w:before="40" w:after="40" w:line="240" w:lineRule="auto"/>
              <w:jc w:val="left"/>
            </w:pPr>
            <w:r>
              <w:rPr>
                <w:sz w:val="20"/>
                <w:szCs w:val="20"/>
              </w:rPr>
              <w:t xml:space="preserve">fact_csat / fact_qa</w:t>
            </w:r>
          </w:p>
        </w:tc>
        <w:tc>
          <w:tcPr>
            <w:tcW w:w="1300" w:type="dxa"/>
            <w:vAlign w:val="center"/>
          </w:tcPr>
          <w:p>
            <w:pPr>
              <w:spacing w:before="40" w:after="40" w:line="240" w:lineRule="auto"/>
              <w:jc w:val="left"/>
            </w:pPr>
            <w:r>
              <w:rPr>
                <w:sz w:val="20"/>
                <w:szCs w:val="20"/>
              </w:rPr>
              <w:t xml:space="preserve">Fact</w:t>
            </w:r>
          </w:p>
        </w:tc>
        <w:tc>
          <w:tcPr>
            <w:tcW w:w="4100" w:type="dxa"/>
            <w:vAlign w:val="center"/>
          </w:tcPr>
          <w:p>
            <w:pPr>
              <w:spacing w:before="40" w:after="40" w:line="240" w:lineRule="auto"/>
              <w:jc w:val="left"/>
            </w:pPr>
            <w:r>
              <w:rPr>
                <w:sz w:val="20"/>
                <w:szCs w:val="20"/>
              </w:rPr>
              <w:t xml:space="preserve">One survey response / one quality audit</w:t>
            </w:r>
          </w:p>
        </w:tc>
        <w:tc>
          <w:tcPr>
            <w:tcW w:w="1460" w:type="dxa"/>
            <w:vAlign w:val="center"/>
          </w:tcPr>
          <w:p>
            <w:pPr>
              <w:spacing w:before="40" w:after="40" w:line="240" w:lineRule="auto"/>
              <w:jc w:val="left"/>
            </w:pPr>
            <w:r>
              <w:rPr>
                <w:sz w:val="20"/>
                <w:szCs w:val="20"/>
              </w:rPr>
              <w:t xml:space="preserve">36,892 / 7,666</w:t>
            </w:r>
          </w:p>
        </w:tc>
      </w:tr>
      <w:tr>
        <w:trPr>
          <w:cantSplit/>
        </w:trPr>
        <w:tc>
          <w:tcPr>
            <w:tcW w:w="2500" w:type="dxa"/>
            <w:vAlign w:val="center"/>
          </w:tcPr>
          <w:p>
            <w:pPr>
              <w:spacing w:before="40" w:after="40" w:line="240" w:lineRule="auto"/>
              <w:jc w:val="left"/>
            </w:pPr>
            <w:r>
              <w:rPr>
                <w:sz w:val="20"/>
                <w:szCs w:val="20"/>
              </w:rPr>
              <w:t xml:space="preserve">fact_wfm_interval</w:t>
            </w:r>
          </w:p>
        </w:tc>
        <w:tc>
          <w:tcPr>
            <w:tcW w:w="1300" w:type="dxa"/>
            <w:vAlign w:val="center"/>
          </w:tcPr>
          <w:p>
            <w:pPr>
              <w:spacing w:before="40" w:after="40" w:line="240" w:lineRule="auto"/>
              <w:jc w:val="left"/>
            </w:pPr>
            <w:r>
              <w:rPr>
                <w:sz w:val="20"/>
                <w:szCs w:val="20"/>
              </w:rPr>
              <w:t xml:space="preserve">Fact</w:t>
            </w:r>
          </w:p>
        </w:tc>
        <w:tc>
          <w:tcPr>
            <w:tcW w:w="4100" w:type="dxa"/>
            <w:vAlign w:val="center"/>
          </w:tcPr>
          <w:p>
            <w:pPr>
              <w:spacing w:before="40" w:after="40" w:line="240" w:lineRule="auto"/>
              <w:jc w:val="left"/>
            </w:pPr>
            <w:r>
              <w:rPr>
                <w:sz w:val="20"/>
                <w:szCs w:val="20"/>
              </w:rPr>
              <w:t xml:space="preserve">Queue x date x 30-minute interval plan</w:t>
            </w:r>
          </w:p>
        </w:tc>
        <w:tc>
          <w:tcPr>
            <w:tcW w:w="1460" w:type="dxa"/>
            <w:vAlign w:val="center"/>
          </w:tcPr>
          <w:p>
            <w:pPr>
              <w:spacing w:before="40" w:after="40" w:line="240" w:lineRule="auto"/>
              <w:jc w:val="left"/>
            </w:pPr>
            <w:r>
              <w:rPr>
                <w:sz w:val="20"/>
                <w:szCs w:val="20"/>
              </w:rPr>
              <w:t xml:space="preserve">28,336</w:t>
            </w:r>
          </w:p>
        </w:tc>
      </w:tr>
      <w:tr>
        <w:trPr>
          <w:cantSplit/>
        </w:trPr>
        <w:tc>
          <w:tcPr>
            <w:tcW w:w="2500" w:type="dxa"/>
            <w:vAlign w:val="center"/>
          </w:tcPr>
          <w:p>
            <w:pPr>
              <w:spacing w:before="40" w:after="40" w:line="240" w:lineRule="auto"/>
              <w:jc w:val="left"/>
            </w:pPr>
            <w:r>
              <w:rPr>
                <w:sz w:val="20"/>
                <w:szCs w:val="20"/>
              </w:rPr>
              <w:t xml:space="preserve">dim_date, dim_interval</w:t>
            </w:r>
          </w:p>
        </w:tc>
        <w:tc>
          <w:tcPr>
            <w:tcW w:w="1300" w:type="dxa"/>
            <w:vAlign w:val="center"/>
          </w:tcPr>
          <w:p>
            <w:pPr>
              <w:spacing w:before="40" w:after="40" w:line="240" w:lineRule="auto"/>
              <w:jc w:val="left"/>
            </w:pPr>
            <w:r>
              <w:rPr>
                <w:sz w:val="20"/>
                <w:szCs w:val="20"/>
              </w:rPr>
              <w:t xml:space="preserve">Dimension</w:t>
            </w:r>
          </w:p>
        </w:tc>
        <w:tc>
          <w:tcPr>
            <w:tcW w:w="4100" w:type="dxa"/>
            <w:vAlign w:val="center"/>
          </w:tcPr>
          <w:p>
            <w:pPr>
              <w:spacing w:before="40" w:after="40" w:line="240" w:lineRule="auto"/>
              <w:jc w:val="left"/>
            </w:pPr>
            <w:r>
              <w:rPr>
                <w:sz w:val="20"/>
                <w:szCs w:val="20"/>
              </w:rPr>
              <w:t xml:space="preserve">Day (92) and half-hour (48)</w:t>
            </w:r>
          </w:p>
        </w:tc>
        <w:tc>
          <w:tcPr>
            <w:tcW w:w="1460" w:type="dxa"/>
            <w:vAlign w:val="center"/>
          </w:tcPr>
          <w:p>
            <w:pPr>
              <w:spacing w:before="40" w:after="40" w:line="240" w:lineRule="auto"/>
              <w:jc w:val="left"/>
            </w:pPr>
            <w:r>
              <w:rPr>
                <w:sz w:val="20"/>
                <w:szCs w:val="20"/>
              </w:rPr>
              <w:t xml:space="preserve">92 / 48</w:t>
            </w:r>
          </w:p>
        </w:tc>
      </w:tr>
      <w:tr>
        <w:trPr>
          <w:cantSplit/>
        </w:trPr>
        <w:tc>
          <w:tcPr>
            <w:tcW w:w="2500" w:type="dxa"/>
            <w:vAlign w:val="center"/>
          </w:tcPr>
          <w:p>
            <w:pPr>
              <w:spacing w:before="40" w:after="40" w:line="240" w:lineRule="auto"/>
              <w:jc w:val="left"/>
            </w:pPr>
            <w:r>
              <w:rPr>
                <w:sz w:val="20"/>
                <w:szCs w:val="20"/>
              </w:rPr>
              <w:t xml:space="preserve">dim_queue, dim_client</w:t>
            </w:r>
          </w:p>
        </w:tc>
        <w:tc>
          <w:tcPr>
            <w:tcW w:w="1300" w:type="dxa"/>
            <w:vAlign w:val="center"/>
          </w:tcPr>
          <w:p>
            <w:pPr>
              <w:spacing w:before="40" w:after="40" w:line="240" w:lineRule="auto"/>
              <w:jc w:val="left"/>
            </w:pPr>
            <w:r>
              <w:rPr>
                <w:sz w:val="20"/>
                <w:szCs w:val="20"/>
              </w:rPr>
              <w:t xml:space="preserve">Dimension</w:t>
            </w:r>
          </w:p>
        </w:tc>
        <w:tc>
          <w:tcPr>
            <w:tcW w:w="4100" w:type="dxa"/>
            <w:vAlign w:val="center"/>
          </w:tcPr>
          <w:p>
            <w:pPr>
              <w:spacing w:before="40" w:after="40" w:line="240" w:lineRule="auto"/>
              <w:jc w:val="left"/>
            </w:pPr>
            <w:r>
              <w:rPr>
                <w:sz w:val="20"/>
                <w:szCs w:val="20"/>
              </w:rPr>
              <w:t xml:space="preserve">Queue with contractual targets; client</w:t>
            </w:r>
          </w:p>
        </w:tc>
        <w:tc>
          <w:tcPr>
            <w:tcW w:w="1460" w:type="dxa"/>
            <w:vAlign w:val="center"/>
          </w:tcPr>
          <w:p>
            <w:pPr>
              <w:spacing w:before="40" w:after="40" w:line="240" w:lineRule="auto"/>
              <w:jc w:val="left"/>
            </w:pPr>
            <w:r>
              <w:rPr>
                <w:sz w:val="20"/>
                <w:szCs w:val="20"/>
              </w:rPr>
              <w:t xml:space="preserve">9 / 4</w:t>
            </w:r>
          </w:p>
        </w:tc>
      </w:tr>
      <w:tr>
        <w:trPr>
          <w:cantSplit/>
        </w:trPr>
        <w:tc>
          <w:tcPr>
            <w:tcW w:w="2500" w:type="dxa"/>
            <w:vAlign w:val="center"/>
          </w:tcPr>
          <w:p>
            <w:pPr>
              <w:spacing w:before="40" w:after="40" w:line="240" w:lineRule="auto"/>
              <w:jc w:val="left"/>
            </w:pPr>
            <w:r>
              <w:rPr>
                <w:sz w:val="20"/>
                <w:szCs w:val="20"/>
              </w:rPr>
              <w:t xml:space="preserve">dim_agent, dim_team_leader</w:t>
            </w:r>
          </w:p>
        </w:tc>
        <w:tc>
          <w:tcPr>
            <w:tcW w:w="1300" w:type="dxa"/>
            <w:vAlign w:val="center"/>
          </w:tcPr>
          <w:p>
            <w:pPr>
              <w:spacing w:before="40" w:after="40" w:line="240" w:lineRule="auto"/>
              <w:jc w:val="left"/>
            </w:pPr>
            <w:r>
              <w:rPr>
                <w:sz w:val="20"/>
                <w:szCs w:val="20"/>
              </w:rPr>
              <w:t xml:space="preserve">Dimension</w:t>
            </w:r>
          </w:p>
        </w:tc>
        <w:tc>
          <w:tcPr>
            <w:tcW w:w="4100" w:type="dxa"/>
            <w:vAlign w:val="center"/>
          </w:tcPr>
          <w:p>
            <w:pPr>
              <w:spacing w:before="40" w:after="40" w:line="240" w:lineRule="auto"/>
              <w:jc w:val="left"/>
            </w:pPr>
            <w:r>
              <w:rPr>
                <w:sz w:val="20"/>
                <w:szCs w:val="20"/>
              </w:rPr>
              <w:t xml:space="preserve">Agent with tenure and shift; team leader</w:t>
            </w:r>
          </w:p>
        </w:tc>
        <w:tc>
          <w:tcPr>
            <w:tcW w:w="1460" w:type="dxa"/>
            <w:vAlign w:val="center"/>
          </w:tcPr>
          <w:p>
            <w:pPr>
              <w:spacing w:before="40" w:after="40" w:line="240" w:lineRule="auto"/>
              <w:jc w:val="left"/>
            </w:pPr>
            <w:r>
              <w:rPr>
                <w:sz w:val="20"/>
                <w:szCs w:val="20"/>
              </w:rPr>
              <w:t xml:space="preserve">190 / 28</w:t>
            </w:r>
          </w:p>
        </w:tc>
      </w:tr>
      <w:tr>
        <w:trPr>
          <w:cantSplit/>
        </w:trPr>
        <w:tc>
          <w:tcPr>
            <w:tcW w:w="2500" w:type="dxa"/>
            <w:vAlign w:val="center"/>
          </w:tcPr>
          <w:p>
            <w:pPr>
              <w:spacing w:before="40" w:after="40" w:line="240" w:lineRule="auto"/>
              <w:jc w:val="left"/>
            </w:pPr>
            <w:r>
              <w:rPr>
                <w:sz w:val="20"/>
                <w:szCs w:val="20"/>
              </w:rPr>
              <w:t xml:space="preserve">rpt_interval_cube</w:t>
            </w:r>
          </w:p>
        </w:tc>
        <w:tc>
          <w:tcPr>
            <w:tcW w:w="1300" w:type="dxa"/>
            <w:vAlign w:val="center"/>
          </w:tcPr>
          <w:p>
            <w:pPr>
              <w:spacing w:before="40" w:after="40" w:line="240" w:lineRule="auto"/>
              <w:jc w:val="left"/>
            </w:pPr>
            <w:r>
              <w:rPr>
                <w:sz w:val="20"/>
                <w:szCs w:val="20"/>
              </w:rPr>
              <w:t xml:space="preserve">Reporting</w:t>
            </w:r>
          </w:p>
        </w:tc>
        <w:tc>
          <w:tcPr>
            <w:tcW w:w="4100" w:type="dxa"/>
            <w:vAlign w:val="center"/>
          </w:tcPr>
          <w:p>
            <w:pPr>
              <w:spacing w:before="40" w:after="40" w:line="240" w:lineRule="auto"/>
              <w:jc w:val="left"/>
            </w:pPr>
            <w:r>
              <w:rPr>
                <w:sz w:val="20"/>
                <w:szCs w:val="20"/>
              </w:rPr>
              <w:t xml:space="preserve">Queue x date x interval, all metric parts</w:t>
            </w:r>
          </w:p>
        </w:tc>
        <w:tc>
          <w:tcPr>
            <w:tcW w:w="1460" w:type="dxa"/>
            <w:vAlign w:val="center"/>
          </w:tcPr>
          <w:p>
            <w:pPr>
              <w:spacing w:before="40" w:after="40" w:line="240" w:lineRule="auto"/>
              <w:jc w:val="left"/>
            </w:pPr>
            <w:r>
              <w:rPr>
                <w:sz w:val="20"/>
                <w:szCs w:val="20"/>
              </w:rPr>
              <w:t xml:space="preserve">28,336</w:t>
            </w:r>
          </w:p>
        </w:tc>
      </w:tr>
    </w:tbl>
    <w:p>
      <w:pPr>
        <w:spacing w:after="120"/>
      </w:pPr>
    </w:p>
    <w:p>
      <w:pPr>
        <w:spacing w:after="120" w:line="360" w:lineRule="auto"/>
        <w:jc w:val="both"/>
      </w:pPr>
      <w:r>
        <w:t xml:space="preserve">Governance is enforced in the pipeline and the API rather than left to convention. Customer phone numbers, emails and names are hashed with a salted SHA-256 on the way into staging and kept only in masked display form, so the clear values never reach the warehouse while customers remain joinable across channels for FCR. The API uses a read-only connection and applies row-level security per role: a billing team leader sees only the billing queue, and a client viewer sees only that client's queues with agent names replaced by IDs (Fig. 9). Requests outside a role's scope return HTTP 403.</w:t>
      </w:r>
    </w:p>
    <w:p>
      <w:pPr>
        <w:keepNext/>
        <w:keepLines/>
        <w:spacing w:before="120" w:after="0"/>
        <w:jc w:val="center"/>
      </w:pPr>
      <w:r>
        <w:drawing>
          <wp:inline distT="0" distB="0" distL="0" distR="0">
            <wp:extent cx="5852160" cy="251968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_client.jpg"/>
                    <pic:cNvPicPr/>
                  </pic:nvPicPr>
                  <pic:blipFill>
                    <a:blip r:embed="rIdImg6"/>
                    <a:stretch>
                      <a:fillRect/>
                    </a:stretch>
                  </pic:blipFill>
                  <pic:spPr>
                    <a:xfrm>
                      <a:off x="0" y="0"/>
                      <a:ext cx="5852160" cy="2519680"/>
                    </a:xfrm>
                    <a:prstGeom prst="rect">
                      <a:avLst/>
                    </a:prstGeom>
                    <a:ln w="6350">
                      <a:solidFill>
                        <a:srgbClr val="BFBFBF"/>
                      </a:solidFill>
                    </a:ln>
                  </pic:spPr>
                </pic:pic>
              </a:graphicData>
            </a:graphic>
          </wp:inline>
        </w:drawing>
      </w:r>
    </w:p>
    <w:p>
      <w:pPr>
        <w:spacing w:before="60" w:after="240"/>
        <w:jc w:val="center"/>
      </w:pPr>
      <w:r>
        <w:rPr>
          <w:i/>
          <w:iCs/>
        </w:rPr>
        <w:t xml:space="preserve">Fig 9. </w:t>
      </w:r>
      <w:r>
        <w:rPr>
          <w:i/>
          <w:iCs/>
        </w:rPr>
        <w:t xml:space="preserve">Row-level security: the same Agents page viewed as a client viewer (two queues, agent names masked)</w:t>
      </w:r>
    </w:p>
    <w:p>
      <w:pPr>
        <w:pStyle w:val="Heading2"/>
        <w:keepNext/>
        <w:keepLines/>
        <w:spacing w:before="240" w:after="120"/>
      </w:pPr>
      <w:r>
        <w:rPr>
          <w:b/>
          <w:bCs/>
          <w:sz w:val="28"/>
          <w:szCs w:val="28"/>
        </w:rPr>
        <w:t xml:space="preserve">4.5 SQL development</w:t>
      </w:r>
    </w:p>
    <w:p>
      <w:pPr>
        <w:spacing w:after="120" w:line="360" w:lineRule="auto"/>
        <w:jc w:val="both"/>
      </w:pPr>
      <w:r>
        <w:t xml:space="preserve">From 5 to 9 June I practised and then applied SQL on the interaction fact table under my mentor's direction. Each step is reproduced as a saved query in the reconstruction's SQL lab (Table 9).</w:t>
      </w:r>
    </w:p>
    <w:p>
      <w:pPr>
        <w:numPr>
          <w:ilvl w:val="0"/>
          <w:numId w:val="1"/>
        </w:numPr>
        <w:spacing w:after="60" w:line="360" w:lineRule="auto"/>
        <w:jc w:val="both"/>
      </w:pPr>
      <w:r>
        <w:rPr>
          <w:b/>
          <w:bCs/>
        </w:rPr>
        <w:t xml:space="preserve">Aggregation (5 June).</w:t>
      </w:r>
      <w:r>
        <w:t xml:space="preserve"> Daily volume, AHT and talk time by queue with GROUP BY and HAVING. The practical lesson was the difference between filtering rows before aggregation (WHERE) and filtering groups after it (HAVING). I validated the output against an existing operational report before saving the queries with comments.</w:t>
      </w:r>
    </w:p>
    <w:p>
      <w:pPr>
        <w:numPr>
          <w:ilvl w:val="0"/>
          <w:numId w:val="1"/>
        </w:numPr>
        <w:spacing w:after="60" w:line="360" w:lineRule="auto"/>
        <w:jc w:val="both"/>
      </w:pPr>
      <w:r>
        <w:rPr>
          <w:b/>
          <w:bCs/>
        </w:rPr>
        <w:t xml:space="preserve">Joins and the one-to-many trap (6 June).</w:t>
      </w:r>
      <w:r>
        <w:t xml:space="preserve"> A query joining four tables for agent-day performance returned too many rows. With my mentor I traced the duplication to the disposition history table, where one interaction has several status rows. Since then I check row counts before and after each join and document the cardinality of every relationship.</w:t>
      </w:r>
    </w:p>
    <w:p>
      <w:pPr>
        <w:numPr>
          <w:ilvl w:val="0"/>
          <w:numId w:val="1"/>
        </w:numPr>
        <w:spacing w:after="60" w:line="360" w:lineRule="auto"/>
        <w:jc w:val="both"/>
      </w:pPr>
      <w:r>
        <w:rPr>
          <w:b/>
          <w:bCs/>
        </w:rPr>
        <w:t xml:space="preserve">CTEs and window functions (8 June).</w:t>
      </w:r>
      <w:r>
        <w:t xml:space="preserve"> ROW_NUMBER() keeps only the latest status per case, which fixes the duplication; RANK() lists the best and worst AHT agents within each queue; AVG() OVER produces a seven-day moving average. I rewrote a nested subquery as layered CTEs and compared readability with my mentor.</w:t>
      </w:r>
    </w:p>
    <w:p>
      <w:pPr>
        <w:numPr>
          <w:ilvl w:val="0"/>
          <w:numId w:val="1"/>
        </w:numPr>
        <w:spacing w:after="60" w:line="360" w:lineRule="auto"/>
        <w:jc w:val="both"/>
      </w:pPr>
      <w:r>
        <w:rPr>
          <w:b/>
          <w:bCs/>
        </w:rPr>
        <w:t xml:space="preserve">Optimisation (9 June).</w:t>
      </w:r>
      <w:r>
        <w:t xml:space="preserve"> A slow reporting query performed a full scan because its filter wrapped the date column in a function. Rewriting it with a filtered CTE and a range predicate on the indexed date key replaced the scan with an index search (Fig. 10). I also traced the logic of the stored procedures that refresh the daily reporting tables without modifying them.</w:t>
      </w:r>
    </w:p>
    <w:p>
      <w:pPr>
        <w:spacing w:after="60"/>
      </w:pPr>
    </w:p>
    <w:p>
      <w:pPr>
        <w:keepNext/>
        <w:keepLines/>
        <w:spacing w:before="200" w:after="100"/>
        <w:jc w:val="center"/>
      </w:pPr>
      <w:r>
        <w:rPr>
          <w:i/>
          <w:iCs/>
        </w:rPr>
        <w:t xml:space="preserve">Table 9. </w:t>
      </w:r>
      <w:r>
        <w:rPr>
          <w:i/>
          <w:iCs/>
        </w:rPr>
        <w:t xml:space="preserve">Saved SQL queries in the reconstruction mapped to the log</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4000"/>
        <w:gridCol w:w="3800"/>
        <w:gridCol w:w="1560"/>
      </w:tblGrid>
      <w:tr>
        <w:trPr>
          <w:tblHeader/>
          <w:cantSplit/>
        </w:trPr>
        <w:tc>
          <w:tcPr>
            <w:tcW w:w="4000" w:type="dxa"/>
            <w:shd w:val="clear" w:color="auto" w:fill="E7E6E6"/>
            <w:vAlign w:val="center"/>
          </w:tcPr>
          <w:p>
            <w:pPr>
              <w:spacing w:before="40" w:after="40" w:line="240" w:lineRule="auto"/>
              <w:jc w:val="left"/>
            </w:pPr>
            <w:r>
              <w:rPr>
                <w:b/>
                <w:bCs/>
                <w:sz w:val="20"/>
                <w:szCs w:val="20"/>
              </w:rPr>
              <w:t xml:space="preserve">Query</w:t>
            </w:r>
          </w:p>
        </w:tc>
        <w:tc>
          <w:tcPr>
            <w:tcW w:w="3800" w:type="dxa"/>
            <w:shd w:val="clear" w:color="auto" w:fill="E7E6E6"/>
            <w:vAlign w:val="center"/>
          </w:tcPr>
          <w:p>
            <w:pPr>
              <w:spacing w:before="40" w:after="40" w:line="240" w:lineRule="auto"/>
              <w:jc w:val="left"/>
            </w:pPr>
            <w:r>
              <w:rPr>
                <w:b/>
                <w:bCs/>
                <w:sz w:val="20"/>
                <w:szCs w:val="20"/>
              </w:rPr>
              <w:t xml:space="preserve">Technique</w:t>
            </w:r>
          </w:p>
        </w:tc>
        <w:tc>
          <w:tcPr>
            <w:tcW w:w="1560" w:type="dxa"/>
            <w:shd w:val="clear" w:color="auto" w:fill="E7E6E6"/>
            <w:vAlign w:val="center"/>
          </w:tcPr>
          <w:p>
            <w:pPr>
              <w:spacing w:before="40" w:after="40" w:line="240" w:lineRule="auto"/>
              <w:jc w:val="left"/>
            </w:pPr>
            <w:r>
              <w:rPr>
                <w:b/>
                <w:bCs/>
                <w:sz w:val="20"/>
                <w:szCs w:val="20"/>
              </w:rPr>
              <w:t xml:space="preserve">Log</w:t>
            </w:r>
          </w:p>
        </w:tc>
      </w:tr>
      <w:tr>
        <w:trPr>
          <w:cantSplit/>
        </w:trPr>
        <w:tc>
          <w:tcPr>
            <w:tcW w:w="4000" w:type="dxa"/>
            <w:vAlign w:val="center"/>
          </w:tcPr>
          <w:p>
            <w:pPr>
              <w:spacing w:before="40" w:after="40" w:line="240" w:lineRule="auto"/>
              <w:jc w:val="left"/>
            </w:pPr>
            <w:r>
              <w:rPr>
                <w:sz w:val="20"/>
                <w:szCs w:val="20"/>
              </w:rPr>
              <w:t xml:space="preserve">Daily volume, AHT and talk time by queue</w:t>
            </w:r>
          </w:p>
        </w:tc>
        <w:tc>
          <w:tcPr>
            <w:tcW w:w="3800" w:type="dxa"/>
            <w:vAlign w:val="center"/>
          </w:tcPr>
          <w:p>
            <w:pPr>
              <w:spacing w:before="40" w:after="40" w:line="240" w:lineRule="auto"/>
              <w:jc w:val="left"/>
            </w:pPr>
            <w:r>
              <w:rPr>
                <w:sz w:val="20"/>
                <w:szCs w:val="20"/>
              </w:rPr>
              <w:t xml:space="preserve">GROUP BY, HAVING</w:t>
            </w:r>
          </w:p>
        </w:tc>
        <w:tc>
          <w:tcPr>
            <w:tcW w:w="1560" w:type="dxa"/>
            <w:vAlign w:val="center"/>
          </w:tcPr>
          <w:p>
            <w:pPr>
              <w:spacing w:before="40" w:after="40" w:line="240" w:lineRule="auto"/>
              <w:jc w:val="left"/>
            </w:pPr>
            <w:r>
              <w:rPr>
                <w:sz w:val="20"/>
                <w:szCs w:val="20"/>
              </w:rPr>
              <w:t xml:space="preserve">5 Jun</w:t>
            </w:r>
          </w:p>
        </w:tc>
      </w:tr>
      <w:tr>
        <w:trPr>
          <w:cantSplit/>
        </w:trPr>
        <w:tc>
          <w:tcPr>
            <w:tcW w:w="4000" w:type="dxa"/>
            <w:vAlign w:val="center"/>
          </w:tcPr>
          <w:p>
            <w:pPr>
              <w:spacing w:before="40" w:after="40" w:line="240" w:lineRule="auto"/>
              <w:jc w:val="left"/>
            </w:pPr>
            <w:r>
              <w:rPr>
                <w:sz w:val="20"/>
                <w:szCs w:val="20"/>
              </w:rPr>
              <w:t xml:space="preserve">Agent daily performance</w:t>
            </w:r>
          </w:p>
        </w:tc>
        <w:tc>
          <w:tcPr>
            <w:tcW w:w="3800" w:type="dxa"/>
            <w:vAlign w:val="center"/>
          </w:tcPr>
          <w:p>
            <w:pPr>
              <w:spacing w:before="40" w:after="40" w:line="240" w:lineRule="auto"/>
              <w:jc w:val="left"/>
            </w:pPr>
            <w:r>
              <w:rPr>
                <w:sz w:val="20"/>
                <w:szCs w:val="20"/>
              </w:rPr>
              <w:t xml:space="preserve">Four-table join at agent x day grain</w:t>
            </w:r>
          </w:p>
        </w:tc>
        <w:tc>
          <w:tcPr>
            <w:tcW w:w="1560" w:type="dxa"/>
            <w:vAlign w:val="center"/>
          </w:tcPr>
          <w:p>
            <w:pPr>
              <w:spacing w:before="40" w:after="40" w:line="240" w:lineRule="auto"/>
              <w:jc w:val="left"/>
            </w:pPr>
            <w:r>
              <w:rPr>
                <w:sz w:val="20"/>
                <w:szCs w:val="20"/>
              </w:rPr>
              <w:t xml:space="preserve">6 Jun</w:t>
            </w:r>
          </w:p>
        </w:tc>
      </w:tr>
      <w:tr>
        <w:trPr>
          <w:cantSplit/>
        </w:trPr>
        <w:tc>
          <w:tcPr>
            <w:tcW w:w="4000" w:type="dxa"/>
            <w:vAlign w:val="center"/>
          </w:tcPr>
          <w:p>
            <w:pPr>
              <w:spacing w:before="40" w:after="40" w:line="240" w:lineRule="auto"/>
              <w:jc w:val="left"/>
            </w:pPr>
            <w:r>
              <w:rPr>
                <w:sz w:val="20"/>
                <w:szCs w:val="20"/>
              </w:rPr>
              <w:t xml:space="preserve">The one-to-many join trap</w:t>
            </w:r>
          </w:p>
        </w:tc>
        <w:tc>
          <w:tcPr>
            <w:tcW w:w="3800" w:type="dxa"/>
            <w:vAlign w:val="center"/>
          </w:tcPr>
          <w:p>
            <w:pPr>
              <w:spacing w:before="40" w:after="40" w:line="240" w:lineRule="auto"/>
              <w:jc w:val="left"/>
            </w:pPr>
            <w:r>
              <w:rPr>
                <w:sz w:val="20"/>
                <w:szCs w:val="20"/>
              </w:rPr>
              <w:t xml:space="preserve">Row counts before and after a join</w:t>
            </w:r>
          </w:p>
        </w:tc>
        <w:tc>
          <w:tcPr>
            <w:tcW w:w="1560" w:type="dxa"/>
            <w:vAlign w:val="center"/>
          </w:tcPr>
          <w:p>
            <w:pPr>
              <w:spacing w:before="40" w:after="40" w:line="240" w:lineRule="auto"/>
              <w:jc w:val="left"/>
            </w:pPr>
            <w:r>
              <w:rPr>
                <w:sz w:val="20"/>
                <w:szCs w:val="20"/>
              </w:rPr>
              <w:t xml:space="preserve">6 Jun</w:t>
            </w:r>
          </w:p>
        </w:tc>
      </w:tr>
      <w:tr>
        <w:trPr>
          <w:cantSplit/>
        </w:trPr>
        <w:tc>
          <w:tcPr>
            <w:tcW w:w="4000" w:type="dxa"/>
            <w:vAlign w:val="center"/>
          </w:tcPr>
          <w:p>
            <w:pPr>
              <w:spacing w:before="40" w:after="40" w:line="240" w:lineRule="auto"/>
              <w:jc w:val="left"/>
            </w:pPr>
            <w:r>
              <w:rPr>
                <w:sz w:val="20"/>
                <w:szCs w:val="20"/>
              </w:rPr>
              <w:t xml:space="preserve">Latest status per case</w:t>
            </w:r>
          </w:p>
        </w:tc>
        <w:tc>
          <w:tcPr>
            <w:tcW w:w="3800" w:type="dxa"/>
            <w:vAlign w:val="center"/>
          </w:tcPr>
          <w:p>
            <w:pPr>
              <w:spacing w:before="40" w:after="40" w:line="240" w:lineRule="auto"/>
              <w:jc w:val="left"/>
            </w:pPr>
            <w:r>
              <w:rPr>
                <w:sz w:val="20"/>
                <w:szCs w:val="20"/>
              </w:rPr>
              <w:t xml:space="preserve">ROW_NUMBER() in a CTE</w:t>
            </w:r>
          </w:p>
        </w:tc>
        <w:tc>
          <w:tcPr>
            <w:tcW w:w="1560" w:type="dxa"/>
            <w:vAlign w:val="center"/>
          </w:tcPr>
          <w:p>
            <w:pPr>
              <w:spacing w:before="40" w:after="40" w:line="240" w:lineRule="auto"/>
              <w:jc w:val="left"/>
            </w:pPr>
            <w:r>
              <w:rPr>
                <w:sz w:val="20"/>
                <w:szCs w:val="20"/>
              </w:rPr>
              <w:t xml:space="preserve">8 Jun</w:t>
            </w:r>
          </w:p>
        </w:tc>
      </w:tr>
      <w:tr>
        <w:trPr>
          <w:cantSplit/>
        </w:trPr>
        <w:tc>
          <w:tcPr>
            <w:tcW w:w="4000" w:type="dxa"/>
            <w:vAlign w:val="center"/>
          </w:tcPr>
          <w:p>
            <w:pPr>
              <w:spacing w:before="40" w:after="40" w:line="240" w:lineRule="auto"/>
              <w:jc w:val="left"/>
            </w:pPr>
            <w:r>
              <w:rPr>
                <w:sz w:val="20"/>
                <w:szCs w:val="20"/>
              </w:rPr>
              <w:t xml:space="preserve">Best and worst AHT agents per queue</w:t>
            </w:r>
          </w:p>
        </w:tc>
        <w:tc>
          <w:tcPr>
            <w:tcW w:w="3800" w:type="dxa"/>
            <w:vAlign w:val="center"/>
          </w:tcPr>
          <w:p>
            <w:pPr>
              <w:spacing w:before="40" w:after="40" w:line="240" w:lineRule="auto"/>
              <w:jc w:val="left"/>
            </w:pPr>
            <w:r>
              <w:rPr>
                <w:sz w:val="20"/>
                <w:szCs w:val="20"/>
              </w:rPr>
              <w:t xml:space="preserve">RANK() OVER (PARTITION BY queue)</w:t>
            </w:r>
          </w:p>
        </w:tc>
        <w:tc>
          <w:tcPr>
            <w:tcW w:w="1560" w:type="dxa"/>
            <w:vAlign w:val="center"/>
          </w:tcPr>
          <w:p>
            <w:pPr>
              <w:spacing w:before="40" w:after="40" w:line="240" w:lineRule="auto"/>
              <w:jc w:val="left"/>
            </w:pPr>
            <w:r>
              <w:rPr>
                <w:sz w:val="20"/>
                <w:szCs w:val="20"/>
              </w:rPr>
              <w:t xml:space="preserve">8 Jun</w:t>
            </w:r>
          </w:p>
        </w:tc>
      </w:tr>
      <w:tr>
        <w:trPr>
          <w:cantSplit/>
        </w:trPr>
        <w:tc>
          <w:tcPr>
            <w:tcW w:w="4000" w:type="dxa"/>
            <w:vAlign w:val="center"/>
          </w:tcPr>
          <w:p>
            <w:pPr>
              <w:spacing w:before="40" w:after="40" w:line="240" w:lineRule="auto"/>
              <w:jc w:val="left"/>
            </w:pPr>
            <w:r>
              <w:rPr>
                <w:sz w:val="20"/>
                <w:szCs w:val="20"/>
              </w:rPr>
              <w:t xml:space="preserve">Seven-day moving average</w:t>
            </w:r>
          </w:p>
        </w:tc>
        <w:tc>
          <w:tcPr>
            <w:tcW w:w="3800" w:type="dxa"/>
            <w:vAlign w:val="center"/>
          </w:tcPr>
          <w:p>
            <w:pPr>
              <w:spacing w:before="40" w:after="40" w:line="240" w:lineRule="auto"/>
              <w:jc w:val="left"/>
            </w:pPr>
            <w:r>
              <w:rPr>
                <w:sz w:val="20"/>
                <w:szCs w:val="20"/>
              </w:rPr>
              <w:t xml:space="preserve">AVG() OVER (ROWS 6 PRECEDING)</w:t>
            </w:r>
          </w:p>
        </w:tc>
        <w:tc>
          <w:tcPr>
            <w:tcW w:w="1560" w:type="dxa"/>
            <w:vAlign w:val="center"/>
          </w:tcPr>
          <w:p>
            <w:pPr>
              <w:spacing w:before="40" w:after="40" w:line="240" w:lineRule="auto"/>
              <w:jc w:val="left"/>
            </w:pPr>
            <w:r>
              <w:rPr>
                <w:sz w:val="20"/>
                <w:szCs w:val="20"/>
              </w:rPr>
              <w:t xml:space="preserve">8 Jun</w:t>
            </w:r>
          </w:p>
        </w:tc>
      </w:tr>
      <w:tr>
        <w:trPr>
          <w:cantSplit/>
        </w:trPr>
        <w:tc>
          <w:tcPr>
            <w:tcW w:w="4000" w:type="dxa"/>
            <w:vAlign w:val="center"/>
          </w:tcPr>
          <w:p>
            <w:pPr>
              <w:spacing w:before="40" w:after="40" w:line="240" w:lineRule="auto"/>
              <w:jc w:val="left"/>
            </w:pPr>
            <w:r>
              <w:rPr>
                <w:sz w:val="20"/>
                <w:szCs w:val="20"/>
              </w:rPr>
              <w:t xml:space="preserve">Slow vs fast version of one query</w:t>
            </w:r>
          </w:p>
        </w:tc>
        <w:tc>
          <w:tcPr>
            <w:tcW w:w="3800" w:type="dxa"/>
            <w:vAlign w:val="center"/>
          </w:tcPr>
          <w:p>
            <w:pPr>
              <w:spacing w:before="40" w:after="40" w:line="240" w:lineRule="auto"/>
              <w:jc w:val="left"/>
            </w:pPr>
            <w:r>
              <w:rPr>
                <w:sz w:val="20"/>
                <w:szCs w:val="20"/>
              </w:rPr>
              <w:t xml:space="preserve">Execution plan, sargable predicate, index</w:t>
            </w:r>
          </w:p>
        </w:tc>
        <w:tc>
          <w:tcPr>
            <w:tcW w:w="1560" w:type="dxa"/>
            <w:vAlign w:val="center"/>
          </w:tcPr>
          <w:p>
            <w:pPr>
              <w:spacing w:before="40" w:after="40" w:line="240" w:lineRule="auto"/>
              <w:jc w:val="left"/>
            </w:pPr>
            <w:r>
              <w:rPr>
                <w:sz w:val="20"/>
                <w:szCs w:val="20"/>
              </w:rPr>
              <w:t xml:space="preserve">9 Jun</w:t>
            </w:r>
          </w:p>
        </w:tc>
      </w:tr>
      <w:tr>
        <w:trPr>
          <w:cantSplit/>
        </w:trPr>
        <w:tc>
          <w:tcPr>
            <w:tcW w:w="4000" w:type="dxa"/>
            <w:vAlign w:val="center"/>
          </w:tcPr>
          <w:p>
            <w:pPr>
              <w:spacing w:before="40" w:after="40" w:line="240" w:lineRule="auto"/>
              <w:jc w:val="left"/>
            </w:pPr>
            <w:r>
              <w:rPr>
                <w:sz w:val="20"/>
                <w:szCs w:val="20"/>
              </w:rPr>
              <w:t xml:space="preserve">Service level and abandon rate with exclusions</w:t>
            </w:r>
          </w:p>
        </w:tc>
        <w:tc>
          <w:tcPr>
            <w:tcW w:w="3800" w:type="dxa"/>
            <w:vAlign w:val="center"/>
          </w:tcPr>
          <w:p>
            <w:pPr>
              <w:spacing w:before="40" w:after="40" w:line="240" w:lineRule="auto"/>
              <w:jc w:val="left"/>
            </w:pPr>
            <w:r>
              <w:rPr>
                <w:sz w:val="20"/>
                <w:szCs w:val="20"/>
              </w:rPr>
              <w:t xml:space="preserve">Explicit numerator, denominator, exclusion</w:t>
            </w:r>
          </w:p>
        </w:tc>
        <w:tc>
          <w:tcPr>
            <w:tcW w:w="1560" w:type="dxa"/>
            <w:vAlign w:val="center"/>
          </w:tcPr>
          <w:p>
            <w:pPr>
              <w:spacing w:before="40" w:after="40" w:line="240" w:lineRule="auto"/>
              <w:jc w:val="left"/>
            </w:pPr>
            <w:r>
              <w:rPr>
                <w:sz w:val="20"/>
                <w:szCs w:val="20"/>
              </w:rPr>
              <w:t xml:space="preserve">16 Jun</w:t>
            </w:r>
          </w:p>
        </w:tc>
      </w:tr>
      <w:tr>
        <w:trPr>
          <w:cantSplit/>
        </w:trPr>
        <w:tc>
          <w:tcPr>
            <w:tcW w:w="4000" w:type="dxa"/>
            <w:vAlign w:val="center"/>
          </w:tcPr>
          <w:p>
            <w:pPr>
              <w:spacing w:before="40" w:after="40" w:line="240" w:lineRule="auto"/>
              <w:jc w:val="left"/>
            </w:pPr>
            <w:r>
              <w:rPr>
                <w:sz w:val="20"/>
                <w:szCs w:val="20"/>
              </w:rPr>
              <w:t xml:space="preserve">First contact resolution</w:t>
            </w:r>
          </w:p>
        </w:tc>
        <w:tc>
          <w:tcPr>
            <w:tcW w:w="3800" w:type="dxa"/>
            <w:vAlign w:val="center"/>
          </w:tcPr>
          <w:p>
            <w:pPr>
              <w:spacing w:before="40" w:after="40" w:line="240" w:lineRule="auto"/>
              <w:jc w:val="left"/>
            </w:pPr>
            <w:r>
              <w:rPr>
                <w:sz w:val="20"/>
                <w:szCs w:val="20"/>
              </w:rPr>
              <w:t xml:space="preserve">LEAD() over customer contacts</w:t>
            </w:r>
          </w:p>
        </w:tc>
        <w:tc>
          <w:tcPr>
            <w:tcW w:w="1560" w:type="dxa"/>
            <w:vAlign w:val="center"/>
          </w:tcPr>
          <w:p>
            <w:pPr>
              <w:spacing w:before="40" w:after="40" w:line="240" w:lineRule="auto"/>
              <w:jc w:val="left"/>
            </w:pPr>
            <w:r>
              <w:rPr>
                <w:sz w:val="20"/>
                <w:szCs w:val="20"/>
              </w:rPr>
              <w:t xml:space="preserve">16 Jun</w:t>
            </w:r>
          </w:p>
        </w:tc>
      </w:tr>
      <w:tr>
        <w:trPr>
          <w:cantSplit/>
        </w:trPr>
        <w:tc>
          <w:tcPr>
            <w:tcW w:w="4000" w:type="dxa"/>
            <w:vAlign w:val="center"/>
          </w:tcPr>
          <w:p>
            <w:pPr>
              <w:spacing w:before="40" w:after="40" w:line="240" w:lineRule="auto"/>
              <w:jc w:val="left"/>
            </w:pPr>
            <w:r>
              <w:rPr>
                <w:sz w:val="20"/>
                <w:szCs w:val="20"/>
              </w:rPr>
              <w:t xml:space="preserve">Pareto of SLA breaches; staffed vs required</w:t>
            </w:r>
          </w:p>
        </w:tc>
        <w:tc>
          <w:tcPr>
            <w:tcW w:w="3800" w:type="dxa"/>
            <w:vAlign w:val="center"/>
          </w:tcPr>
          <w:p>
            <w:pPr>
              <w:spacing w:before="40" w:after="40" w:line="240" w:lineRule="auto"/>
              <w:jc w:val="left"/>
            </w:pPr>
            <w:r>
              <w:rPr>
                <w:sz w:val="20"/>
                <w:szCs w:val="20"/>
              </w:rPr>
              <w:t xml:space="preserve">Window share, interval grain</w:t>
            </w:r>
          </w:p>
        </w:tc>
        <w:tc>
          <w:tcPr>
            <w:tcW w:w="1560" w:type="dxa"/>
            <w:vAlign w:val="center"/>
          </w:tcPr>
          <w:p>
            <w:pPr>
              <w:spacing w:before="40" w:after="40" w:line="240" w:lineRule="auto"/>
              <w:jc w:val="left"/>
            </w:pPr>
            <w:r>
              <w:rPr>
                <w:sz w:val="20"/>
                <w:szCs w:val="20"/>
              </w:rPr>
              <w:t xml:space="preserve">23-24 Jun</w:t>
            </w:r>
          </w:p>
        </w:tc>
      </w:tr>
    </w:tbl>
    <w:p>
      <w:pPr>
        <w:spacing w:after="120"/>
      </w:pPr>
    </w:p>
    <w:p>
      <w:pPr>
        <w:keepNext/>
        <w:keepLines/>
        <w:spacing w:before="120" w:after="0"/>
        <w:jc w:val="center"/>
      </w:pPr>
      <w:r>
        <w:drawing>
          <wp:inline distT="0" distB="0" distL="0" distR="0">
            <wp:extent cx="5486400" cy="356946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_sql_pair.jpg"/>
                    <pic:cNvPicPr/>
                  </pic:nvPicPr>
                  <pic:blipFill>
                    <a:blip r:embed="rIdImg7"/>
                    <a:stretch>
                      <a:fillRect/>
                    </a:stretch>
                  </pic:blipFill>
                  <pic:spPr>
                    <a:xfrm>
                      <a:off x="0" y="0"/>
                      <a:ext cx="5486400" cy="3569465"/>
                    </a:xfrm>
                    <a:prstGeom prst="rect">
                      <a:avLst/>
                    </a:prstGeom>
                    <a:ln w="6350">
                      <a:solidFill>
                        <a:srgbClr val="BFBFBF"/>
                      </a:solidFill>
                    </a:ln>
                  </pic:spPr>
                </pic:pic>
              </a:graphicData>
            </a:graphic>
          </wp:inline>
        </w:drawing>
      </w:r>
    </w:p>
    <w:p>
      <w:pPr>
        <w:spacing w:before="60" w:after="240"/>
        <w:jc w:val="center"/>
      </w:pPr>
      <w:r>
        <w:rPr>
          <w:i/>
          <w:iCs/>
        </w:rPr>
        <w:t xml:space="preserve">Fig 10. </w:t>
      </w:r>
      <w:r>
        <w:rPr>
          <w:i/>
          <w:iCs/>
        </w:rPr>
        <w:t xml:space="preserve">The same query before and after optimisation: a full scan replaced by an index search on the date key (242 ms to 33 ms)</w:t>
      </w:r>
    </w:p>
    <w:p>
      <w:pPr>
        <w:pStyle w:val="Heading2"/>
        <w:keepNext/>
        <w:keepLines/>
        <w:spacing w:before="240" w:after="120"/>
      </w:pPr>
      <w:r>
        <w:rPr>
          <w:b/>
          <w:bCs/>
          <w:sz w:val="28"/>
          <w:szCs w:val="28"/>
        </w:rPr>
        <w:t xml:space="preserve">4.6 Data extraction, profiling and cleaning</w:t>
      </w:r>
    </w:p>
    <w:p>
      <w:pPr>
        <w:spacing w:after="120" w:line="360" w:lineRule="auto"/>
        <w:jc w:val="both"/>
      </w:pPr>
      <w:r>
        <w:t xml:space="preserve">On 10 June an approved, masked three-month extract was loaded into a staging table, connected from Python with SQLAlchemy and profiled for row counts, types, null percentages, distinct values and date coverage. The findings went into a data-quality worksheet reviewed with my mentor. Table 10 shows the equivalent findings in the reconstruction's raw extracts.</w:t>
      </w:r>
    </w:p>
    <w:p>
      <w:pPr>
        <w:keepNext/>
        <w:keepLines/>
        <w:spacing w:before="200" w:after="100"/>
        <w:jc w:val="center"/>
      </w:pPr>
      <w:r>
        <w:rPr>
          <w:i/>
          <w:iCs/>
        </w:rPr>
        <w:t xml:space="preserve">Table 10. </w:t>
      </w:r>
      <w:r>
        <w:rPr>
          <w:i/>
          <w:iCs/>
        </w:rPr>
        <w:t xml:space="preserve">Profiling findings on the raw extracts (reconstruction)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300"/>
        <w:gridCol w:w="3300"/>
        <w:gridCol w:w="4760"/>
      </w:tblGrid>
      <w:tr>
        <w:trPr>
          <w:tblHeader/>
          <w:cantSplit/>
        </w:trPr>
        <w:tc>
          <w:tcPr>
            <w:tcW w:w="1300" w:type="dxa"/>
            <w:shd w:val="clear" w:color="auto" w:fill="E7E6E6"/>
            <w:vAlign w:val="center"/>
          </w:tcPr>
          <w:p>
            <w:pPr>
              <w:spacing w:before="40" w:after="40" w:line="240" w:lineRule="auto"/>
              <w:jc w:val="left"/>
            </w:pPr>
            <w:r>
              <w:rPr>
                <w:b/>
                <w:bCs/>
                <w:sz w:val="20"/>
                <w:szCs w:val="20"/>
              </w:rPr>
              <w:t xml:space="preserve">Severity</w:t>
            </w:r>
          </w:p>
        </w:tc>
        <w:tc>
          <w:tcPr>
            <w:tcW w:w="3300" w:type="dxa"/>
            <w:shd w:val="clear" w:color="auto" w:fill="E7E6E6"/>
            <w:vAlign w:val="center"/>
          </w:tcPr>
          <w:p>
            <w:pPr>
              <w:spacing w:before="40" w:after="40" w:line="240" w:lineRule="auto"/>
              <w:jc w:val="left"/>
            </w:pPr>
            <w:r>
              <w:rPr>
                <w:b/>
                <w:bCs/>
                <w:sz w:val="20"/>
                <w:szCs w:val="20"/>
              </w:rPr>
              <w:t xml:space="preserve">Table and column</w:t>
            </w:r>
          </w:p>
        </w:tc>
        <w:tc>
          <w:tcPr>
            <w:tcW w:w="4760" w:type="dxa"/>
            <w:shd w:val="clear" w:color="auto" w:fill="E7E6E6"/>
            <w:vAlign w:val="center"/>
          </w:tcPr>
          <w:p>
            <w:pPr>
              <w:spacing w:before="40" w:after="40" w:line="240" w:lineRule="auto"/>
              <w:jc w:val="left"/>
            </w:pPr>
            <w:r>
              <w:rPr>
                <w:b/>
                <w:bCs/>
                <w:sz w:val="20"/>
                <w:szCs w:val="20"/>
              </w:rPr>
              <w:t xml:space="preserve">Finding</w:t>
            </w:r>
          </w:p>
        </w:tc>
      </w:tr>
      <w:tr>
        <w:trPr>
          <w:cantSplit/>
        </w:trPr>
        <w:tc>
          <w:tcPr>
            <w:tcW w:w="1300" w:type="dxa"/>
            <w:vAlign w:val="center"/>
          </w:tcPr>
          <w:p>
            <w:pPr>
              <w:spacing w:before="40" w:after="40" w:line="240" w:lineRule="auto"/>
              <w:jc w:val="left"/>
            </w:pPr>
            <w:r>
              <w:rPr>
                <w:sz w:val="20"/>
                <w:szCs w:val="20"/>
              </w:rPr>
              <w:t xml:space="preserve">High</w:t>
            </w:r>
          </w:p>
        </w:tc>
        <w:tc>
          <w:tcPr>
            <w:tcW w:w="3300" w:type="dxa"/>
            <w:vAlign w:val="center"/>
          </w:tcPr>
          <w:p>
            <w:pPr>
              <w:spacing w:before="40" w:after="40" w:line="240" w:lineRule="auto"/>
              <w:jc w:val="left"/>
            </w:pPr>
            <w:r>
              <w:rPr>
                <w:sz w:val="20"/>
                <w:szCs w:val="20"/>
              </w:rPr>
              <w:t xml:space="preserve">dialler_calls (all columns)</w:t>
            </w:r>
          </w:p>
        </w:tc>
        <w:tc>
          <w:tcPr>
            <w:tcW w:w="4760" w:type="dxa"/>
            <w:vAlign w:val="center"/>
          </w:tcPr>
          <w:p>
            <w:pPr>
              <w:spacing w:before="40" w:after="40" w:line="240" w:lineRule="auto"/>
              <w:jc w:val="left"/>
            </w:pPr>
            <w:r>
              <w:rPr>
                <w:sz w:val="20"/>
                <w:szCs w:val="20"/>
              </w:rPr>
              <w:t xml:space="preserve">2,135 exact duplicate rows (ingestion re-run)</w:t>
            </w:r>
          </w:p>
        </w:tc>
      </w:tr>
      <w:tr>
        <w:trPr>
          <w:cantSplit/>
        </w:trPr>
        <w:tc>
          <w:tcPr>
            <w:tcW w:w="1300" w:type="dxa"/>
            <w:vAlign w:val="center"/>
          </w:tcPr>
          <w:p>
            <w:pPr>
              <w:spacing w:before="40" w:after="40" w:line="240" w:lineRule="auto"/>
              <w:jc w:val="left"/>
            </w:pPr>
            <w:r>
              <w:rPr>
                <w:sz w:val="20"/>
                <w:szCs w:val="20"/>
              </w:rPr>
              <w:t xml:space="preserve">High</w:t>
            </w:r>
          </w:p>
        </w:tc>
        <w:tc>
          <w:tcPr>
            <w:tcW w:w="3300" w:type="dxa"/>
            <w:vAlign w:val="center"/>
          </w:tcPr>
          <w:p>
            <w:pPr>
              <w:spacing w:before="40" w:after="40" w:line="240" w:lineRule="auto"/>
              <w:jc w:val="left"/>
            </w:pPr>
            <w:r>
              <w:rPr>
                <w:sz w:val="20"/>
                <w:szCs w:val="20"/>
              </w:rPr>
              <w:t xml:space="preserve">dialler_calls.queue_label</w:t>
            </w:r>
          </w:p>
        </w:tc>
        <w:tc>
          <w:tcPr>
            <w:tcW w:w="4760" w:type="dxa"/>
            <w:vAlign w:val="center"/>
          </w:tcPr>
          <w:p>
            <w:pPr>
              <w:spacing w:before="40" w:after="40" w:line="240" w:lineRule="auto"/>
              <w:jc w:val="left"/>
            </w:pPr>
            <w:r>
              <w:rPr>
                <w:sz w:val="20"/>
                <w:szCs w:val="20"/>
              </w:rPr>
              <w:t xml:space="preserve">17 label variants for the same queues</w:t>
            </w:r>
          </w:p>
        </w:tc>
      </w:tr>
      <w:tr>
        <w:trPr>
          <w:cantSplit/>
        </w:trPr>
        <w:tc>
          <w:tcPr>
            <w:tcW w:w="1300" w:type="dxa"/>
            <w:vAlign w:val="center"/>
          </w:tcPr>
          <w:p>
            <w:pPr>
              <w:spacing w:before="40" w:after="40" w:line="240" w:lineRule="auto"/>
              <w:jc w:val="left"/>
            </w:pPr>
            <w:r>
              <w:rPr>
                <w:sz w:val="20"/>
                <w:szCs w:val="20"/>
              </w:rPr>
              <w:t xml:space="preserve">High</w:t>
            </w:r>
          </w:p>
        </w:tc>
        <w:tc>
          <w:tcPr>
            <w:tcW w:w="3300" w:type="dxa"/>
            <w:vAlign w:val="center"/>
          </w:tcPr>
          <w:p>
            <w:pPr>
              <w:spacing w:before="40" w:after="40" w:line="240" w:lineRule="auto"/>
              <w:jc w:val="left"/>
            </w:pPr>
            <w:r>
              <w:rPr>
                <w:sz w:val="20"/>
                <w:szCs w:val="20"/>
              </w:rPr>
              <w:t xml:space="preserve">dialler_calls.talk_sec</w:t>
            </w:r>
          </w:p>
        </w:tc>
        <w:tc>
          <w:tcPr>
            <w:tcW w:w="4760" w:type="dxa"/>
            <w:vAlign w:val="center"/>
          </w:tcPr>
          <w:p>
            <w:pPr>
              <w:spacing w:before="40" w:after="40" w:line="240" w:lineRule="auto"/>
              <w:jc w:val="left"/>
            </w:pPr>
            <w:r>
              <w:rPr>
                <w:sz w:val="20"/>
                <w:szCs w:val="20"/>
              </w:rPr>
              <w:t xml:space="preserve">Extreme values up to 30,493 s; investigate before treating</w:t>
            </w:r>
          </w:p>
        </w:tc>
      </w:tr>
      <w:tr>
        <w:trPr>
          <w:cantSplit/>
        </w:trPr>
        <w:tc>
          <w:tcPr>
            <w:tcW w:w="1300" w:type="dxa"/>
            <w:vAlign w:val="center"/>
          </w:tcPr>
          <w:p>
            <w:pPr>
              <w:spacing w:before="40" w:after="40" w:line="240" w:lineRule="auto"/>
              <w:jc w:val="left"/>
            </w:pPr>
            <w:r>
              <w:rPr>
                <w:sz w:val="20"/>
                <w:szCs w:val="20"/>
              </w:rPr>
              <w:t xml:space="preserve">High</w:t>
            </w:r>
          </w:p>
        </w:tc>
        <w:tc>
          <w:tcPr>
            <w:tcW w:w="3300" w:type="dxa"/>
            <w:vAlign w:val="center"/>
          </w:tcPr>
          <w:p>
            <w:pPr>
              <w:spacing w:before="40" w:after="40" w:line="240" w:lineRule="auto"/>
              <w:jc w:val="left"/>
            </w:pPr>
            <w:r>
              <w:rPr>
                <w:sz w:val="20"/>
                <w:szCs w:val="20"/>
              </w:rPr>
              <w:t xml:space="preserve">chat_sessions (all columns)</w:t>
            </w:r>
          </w:p>
        </w:tc>
        <w:tc>
          <w:tcPr>
            <w:tcW w:w="4760" w:type="dxa"/>
            <w:vAlign w:val="center"/>
          </w:tcPr>
          <w:p>
            <w:pPr>
              <w:spacing w:before="40" w:after="40" w:line="240" w:lineRule="auto"/>
              <w:jc w:val="left"/>
            </w:pPr>
            <w:r>
              <w:rPr>
                <w:sz w:val="20"/>
                <w:szCs w:val="20"/>
              </w:rPr>
              <w:t xml:space="preserve">507 exact duplicate rows</w:t>
            </w:r>
          </w:p>
        </w:tc>
      </w:tr>
      <w:tr>
        <w:trPr>
          <w:cantSplit/>
        </w:trPr>
        <w:tc>
          <w:tcPr>
            <w:tcW w:w="1300" w:type="dxa"/>
            <w:vAlign w:val="center"/>
          </w:tcPr>
          <w:p>
            <w:pPr>
              <w:spacing w:before="40" w:after="40" w:line="240" w:lineRule="auto"/>
              <w:jc w:val="left"/>
            </w:pPr>
            <w:r>
              <w:rPr>
                <w:sz w:val="20"/>
                <w:szCs w:val="20"/>
              </w:rPr>
              <w:t xml:space="preserve">High</w:t>
            </w:r>
          </w:p>
        </w:tc>
        <w:tc>
          <w:tcPr>
            <w:tcW w:w="3300" w:type="dxa"/>
            <w:vAlign w:val="center"/>
          </w:tcPr>
          <w:p>
            <w:pPr>
              <w:spacing w:before="40" w:after="40" w:line="240" w:lineRule="auto"/>
              <w:jc w:val="left"/>
            </w:pPr>
            <w:r>
              <w:rPr>
                <w:sz w:val="20"/>
                <w:szCs w:val="20"/>
              </w:rPr>
              <w:t xml:space="preserve">crm_cases.disposition_label</w:t>
            </w:r>
          </w:p>
        </w:tc>
        <w:tc>
          <w:tcPr>
            <w:tcW w:w="4760" w:type="dxa"/>
            <w:vAlign w:val="center"/>
          </w:tcPr>
          <w:p>
            <w:pPr>
              <w:spacing w:before="40" w:after="40" w:line="240" w:lineRule="auto"/>
              <w:jc w:val="left"/>
            </w:pPr>
            <w:r>
              <w:rPr>
                <w:sz w:val="20"/>
                <w:szCs w:val="20"/>
              </w:rPr>
              <w:t xml:space="preserve">18 spellings of 4 outcomes; 3.98% blank</w:t>
            </w:r>
          </w:p>
        </w:tc>
      </w:tr>
      <w:tr>
        <w:trPr>
          <w:cantSplit/>
        </w:trPr>
        <w:tc>
          <w:tcPr>
            <w:tcW w:w="1300" w:type="dxa"/>
            <w:vAlign w:val="center"/>
          </w:tcPr>
          <w:p>
            <w:pPr>
              <w:spacing w:before="40" w:after="40" w:line="240" w:lineRule="auto"/>
              <w:jc w:val="left"/>
            </w:pPr>
            <w:r>
              <w:rPr>
                <w:sz w:val="20"/>
                <w:szCs w:val="20"/>
              </w:rPr>
              <w:t xml:space="preserve">Medium</w:t>
            </w:r>
          </w:p>
        </w:tc>
        <w:tc>
          <w:tcPr>
            <w:tcW w:w="3300" w:type="dxa"/>
            <w:vAlign w:val="center"/>
          </w:tcPr>
          <w:p>
            <w:pPr>
              <w:spacing w:before="40" w:after="40" w:line="240" w:lineRule="auto"/>
              <w:jc w:val="left"/>
            </w:pPr>
            <w:r>
              <w:rPr>
                <w:sz w:val="20"/>
                <w:szCs w:val="20"/>
              </w:rPr>
              <w:t xml:space="preserve">dialler_calls.call_start</w:t>
            </w:r>
          </w:p>
        </w:tc>
        <w:tc>
          <w:tcPr>
            <w:tcW w:w="4760" w:type="dxa"/>
            <w:vAlign w:val="center"/>
          </w:tcPr>
          <w:p>
            <w:pPr>
              <w:spacing w:before="40" w:after="40" w:line="240" w:lineRule="auto"/>
              <w:jc w:val="left"/>
            </w:pPr>
            <w:r>
              <w:rPr>
                <w:sz w:val="20"/>
                <w:szCs w:val="20"/>
              </w:rPr>
              <w:t xml:space="preserve">14,530 timestamps in dd/mm/yyyy format without seconds</w:t>
            </w:r>
          </w:p>
        </w:tc>
      </w:tr>
      <w:tr>
        <w:trPr>
          <w:cantSplit/>
        </w:trPr>
        <w:tc>
          <w:tcPr>
            <w:tcW w:w="1300" w:type="dxa"/>
            <w:vAlign w:val="center"/>
          </w:tcPr>
          <w:p>
            <w:pPr>
              <w:spacing w:before="40" w:after="40" w:line="240" w:lineRule="auto"/>
              <w:jc w:val="left"/>
            </w:pPr>
            <w:r>
              <w:rPr>
                <w:sz w:val="20"/>
                <w:szCs w:val="20"/>
              </w:rPr>
              <w:t xml:space="preserve">Medium</w:t>
            </w:r>
          </w:p>
        </w:tc>
        <w:tc>
          <w:tcPr>
            <w:tcW w:w="3300" w:type="dxa"/>
            <w:vAlign w:val="center"/>
          </w:tcPr>
          <w:p>
            <w:pPr>
              <w:spacing w:before="40" w:after="40" w:line="240" w:lineRule="auto"/>
              <w:jc w:val="left"/>
            </w:pPr>
            <w:r>
              <w:rPr>
                <w:sz w:val="20"/>
                <w:szCs w:val="20"/>
              </w:rPr>
              <w:t xml:space="preserve">dialler_calls.wait_sec</w:t>
            </w:r>
          </w:p>
        </w:tc>
        <w:tc>
          <w:tcPr>
            <w:tcW w:w="4760" w:type="dxa"/>
            <w:vAlign w:val="center"/>
          </w:tcPr>
          <w:p>
            <w:pPr>
              <w:spacing w:before="40" w:after="40" w:line="240" w:lineRule="auto"/>
              <w:jc w:val="left"/>
            </w:pPr>
            <w:r>
              <w:rPr>
                <w:sz w:val="20"/>
                <w:szCs w:val="20"/>
              </w:rPr>
              <w:t xml:space="preserve">173 negative values (clock skew)</w:t>
            </w:r>
          </w:p>
        </w:tc>
      </w:tr>
      <w:tr>
        <w:trPr>
          <w:cantSplit/>
        </w:trPr>
        <w:tc>
          <w:tcPr>
            <w:tcW w:w="1300" w:type="dxa"/>
            <w:vAlign w:val="center"/>
          </w:tcPr>
          <w:p>
            <w:pPr>
              <w:spacing w:before="40" w:after="40" w:line="240" w:lineRule="auto"/>
              <w:jc w:val="left"/>
            </w:pPr>
            <w:r>
              <w:rPr>
                <w:sz w:val="20"/>
                <w:szCs w:val="20"/>
              </w:rPr>
              <w:t xml:space="preserve">Medium</w:t>
            </w:r>
          </w:p>
        </w:tc>
        <w:tc>
          <w:tcPr>
            <w:tcW w:w="3300" w:type="dxa"/>
            <w:vAlign w:val="center"/>
          </w:tcPr>
          <w:p>
            <w:pPr>
              <w:spacing w:before="40" w:after="40" w:line="240" w:lineRule="auto"/>
              <w:jc w:val="left"/>
            </w:pPr>
            <w:r>
              <w:rPr>
                <w:sz w:val="20"/>
                <w:szCs w:val="20"/>
              </w:rPr>
              <w:t xml:space="preserve">dialler_calls.hold_sec</w:t>
            </w:r>
          </w:p>
        </w:tc>
        <w:tc>
          <w:tcPr>
            <w:tcW w:w="4760" w:type="dxa"/>
            <w:vAlign w:val="center"/>
          </w:tcPr>
          <w:p>
            <w:pPr>
              <w:spacing w:before="40" w:after="40" w:line="240" w:lineRule="auto"/>
              <w:jc w:val="left"/>
            </w:pPr>
            <w:r>
              <w:rPr>
                <w:sz w:val="20"/>
                <w:szCs w:val="20"/>
              </w:rPr>
              <w:t xml:space="preserve">2.84% missing</w:t>
            </w:r>
          </w:p>
        </w:tc>
      </w:tr>
      <w:tr>
        <w:trPr>
          <w:cantSplit/>
        </w:trPr>
        <w:tc>
          <w:tcPr>
            <w:tcW w:w="1300" w:type="dxa"/>
            <w:vAlign w:val="center"/>
          </w:tcPr>
          <w:p>
            <w:pPr>
              <w:spacing w:before="40" w:after="40" w:line="240" w:lineRule="auto"/>
              <w:jc w:val="left"/>
            </w:pPr>
            <w:r>
              <w:rPr>
                <w:sz w:val="20"/>
                <w:szCs w:val="20"/>
              </w:rPr>
              <w:t xml:space="preserve">Low</w:t>
            </w:r>
          </w:p>
        </w:tc>
        <w:tc>
          <w:tcPr>
            <w:tcW w:w="3300" w:type="dxa"/>
            <w:vAlign w:val="center"/>
          </w:tcPr>
          <w:p>
            <w:pPr>
              <w:spacing w:before="40" w:after="40" w:line="240" w:lineRule="auto"/>
              <w:jc w:val="left"/>
            </w:pPr>
            <w:r>
              <w:rPr>
                <w:sz w:val="20"/>
                <w:szCs w:val="20"/>
              </w:rPr>
              <w:t xml:space="preserve">csat_responses.score</w:t>
            </w:r>
          </w:p>
        </w:tc>
        <w:tc>
          <w:tcPr>
            <w:tcW w:w="4760" w:type="dxa"/>
            <w:vAlign w:val="center"/>
          </w:tcPr>
          <w:p>
            <w:pPr>
              <w:spacing w:before="40" w:after="40" w:line="240" w:lineRule="auto"/>
              <w:jc w:val="left"/>
            </w:pPr>
            <w:r>
              <w:rPr>
                <w:sz w:val="20"/>
                <w:szCs w:val="20"/>
              </w:rPr>
              <w:t xml:space="preserve">Scores outside the 1-5 scale</w:t>
            </w:r>
          </w:p>
        </w:tc>
      </w:tr>
    </w:tbl>
    <w:p>
      <w:pPr>
        <w:spacing w:after="120"/>
      </w:pPr>
    </w:p>
    <w:p>
      <w:pPr>
        <w:spacing w:after="120" w:line="360" w:lineRule="auto"/>
        <w:jc w:val="both"/>
      </w:pPr>
      <w:r>
        <w:t xml:space="preserve">On 11 June I handled missing values with rule-based imputation for categorical fields and median imputation for skewed numeric fields, standardised queue names and disposition codes with a mapping dictionary agreed with the reporting team, converted date and time columns and derived date, hour, weekday and shift, removed exact duplicates identified by a composite business key, and arranged the steps as reusable functions in one script. In the reconstruction each step is a numbered rule that logs rows before, after and affected, together with the decision and its history (Table 11, Fig. 11).</w:t>
      </w:r>
    </w:p>
    <w:p>
      <w:pPr>
        <w:keepNext/>
        <w:keepLines/>
        <w:spacing w:before="200" w:after="100"/>
        <w:jc w:val="center"/>
      </w:pPr>
      <w:r>
        <w:rPr>
          <w:i/>
          <w:iCs/>
        </w:rPr>
        <w:t xml:space="preserve">Table 11. </w:t>
      </w:r>
      <w:r>
        <w:rPr>
          <w:i/>
          <w:iCs/>
        </w:rPr>
        <w:t xml:space="preserve">Cleaning rules and their effect (reconstruction)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900"/>
        <w:gridCol w:w="3000"/>
        <w:gridCol w:w="1500"/>
        <w:gridCol w:w="3960"/>
      </w:tblGrid>
      <w:tr>
        <w:trPr>
          <w:tblHeader/>
          <w:cantSplit/>
        </w:trPr>
        <w:tc>
          <w:tcPr>
            <w:tcW w:w="900" w:type="dxa"/>
            <w:shd w:val="clear" w:color="auto" w:fill="E7E6E6"/>
            <w:vAlign w:val="center"/>
          </w:tcPr>
          <w:p>
            <w:pPr>
              <w:spacing w:before="40" w:after="40" w:line="240" w:lineRule="auto"/>
              <w:jc w:val="left"/>
            </w:pPr>
            <w:r>
              <w:rPr>
                <w:b/>
                <w:bCs/>
                <w:sz w:val="18"/>
                <w:szCs w:val="18"/>
              </w:rPr>
              <w:t xml:space="preserve">Rule</w:t>
            </w:r>
          </w:p>
        </w:tc>
        <w:tc>
          <w:tcPr>
            <w:tcW w:w="3000" w:type="dxa"/>
            <w:shd w:val="clear" w:color="auto" w:fill="E7E6E6"/>
            <w:vAlign w:val="center"/>
          </w:tcPr>
          <w:p>
            <w:pPr>
              <w:spacing w:before="40" w:after="40" w:line="240" w:lineRule="auto"/>
              <w:jc w:val="left"/>
            </w:pPr>
            <w:r>
              <w:rPr>
                <w:b/>
                <w:bCs/>
                <w:sz w:val="18"/>
                <w:szCs w:val="18"/>
              </w:rPr>
              <w:t xml:space="preserve">Step</w:t>
            </w:r>
          </w:p>
        </w:tc>
        <w:tc>
          <w:tcPr>
            <w:tcW w:w="1500" w:type="dxa"/>
            <w:shd w:val="clear" w:color="auto" w:fill="E7E6E6"/>
            <w:vAlign w:val="center"/>
          </w:tcPr>
          <w:p>
            <w:pPr>
              <w:spacing w:before="40" w:after="40" w:line="240" w:lineRule="auto"/>
              <w:jc w:val="left"/>
            </w:pPr>
            <w:r>
              <w:rPr>
                <w:b/>
                <w:bCs/>
                <w:sz w:val="18"/>
                <w:szCs w:val="18"/>
              </w:rPr>
              <w:t xml:space="preserve">Rows affected</w:t>
            </w:r>
          </w:p>
        </w:tc>
        <w:tc>
          <w:tcPr>
            <w:tcW w:w="3960" w:type="dxa"/>
            <w:shd w:val="clear" w:color="auto" w:fill="E7E6E6"/>
            <w:vAlign w:val="center"/>
          </w:tcPr>
          <w:p>
            <w:pPr>
              <w:spacing w:before="40" w:after="40" w:line="240" w:lineRule="auto"/>
              <w:jc w:val="left"/>
            </w:pPr>
            <w:r>
              <w:rPr>
                <w:b/>
                <w:bCs/>
                <w:sz w:val="18"/>
                <w:szCs w:val="18"/>
              </w:rPr>
              <w:t xml:space="preserve">Decision</w:t>
            </w:r>
          </w:p>
        </w:tc>
      </w:tr>
      <w:tr>
        <w:trPr>
          <w:cantSplit/>
        </w:trPr>
        <w:tc>
          <w:tcPr>
            <w:tcW w:w="900" w:type="dxa"/>
            <w:vAlign w:val="center"/>
          </w:tcPr>
          <w:p>
            <w:pPr>
              <w:spacing w:before="40" w:after="40" w:line="240" w:lineRule="auto"/>
              <w:jc w:val="left"/>
            </w:pPr>
            <w:r>
              <w:rPr>
                <w:sz w:val="18"/>
                <w:szCs w:val="18"/>
              </w:rPr>
              <w:t xml:space="preserve">R01</w:t>
            </w:r>
          </w:p>
        </w:tc>
        <w:tc>
          <w:tcPr>
            <w:tcW w:w="3000" w:type="dxa"/>
            <w:vAlign w:val="center"/>
          </w:tcPr>
          <w:p>
            <w:pPr>
              <w:spacing w:before="40" w:after="40" w:line="240" w:lineRule="auto"/>
              <w:jc w:val="left"/>
            </w:pPr>
            <w:r>
              <w:rPr>
                <w:sz w:val="18"/>
                <w:szCs w:val="18"/>
              </w:rPr>
              <w:t xml:space="preserve">Parse timestamps</w:t>
            </w:r>
          </w:p>
        </w:tc>
        <w:tc>
          <w:tcPr>
            <w:tcW w:w="1500" w:type="dxa"/>
            <w:vAlign w:val="center"/>
          </w:tcPr>
          <w:p>
            <w:pPr>
              <w:spacing w:before="40" w:after="40" w:line="240" w:lineRule="auto"/>
              <w:jc w:val="left"/>
            </w:pPr>
            <w:r>
              <w:rPr>
                <w:sz w:val="18"/>
                <w:szCs w:val="18"/>
              </w:rPr>
              <w:t xml:space="preserve">14,530</w:t>
            </w:r>
          </w:p>
        </w:tc>
        <w:tc>
          <w:tcPr>
            <w:tcW w:w="3960" w:type="dxa"/>
            <w:vAlign w:val="center"/>
          </w:tcPr>
          <w:p>
            <w:pPr>
              <w:spacing w:before="40" w:after="40" w:line="240" w:lineRule="auto"/>
              <w:jc w:val="left"/>
            </w:pPr>
            <w:r>
              <w:rPr>
                <w:sz w:val="18"/>
                <w:szCs w:val="18"/>
              </w:rPr>
              <w:t xml:space="preserve">Day-first timestamps converted; none quarantined</w:t>
            </w:r>
          </w:p>
        </w:tc>
      </w:tr>
      <w:tr>
        <w:trPr>
          <w:cantSplit/>
        </w:trPr>
        <w:tc>
          <w:tcPr>
            <w:tcW w:w="900" w:type="dxa"/>
            <w:vAlign w:val="center"/>
          </w:tcPr>
          <w:p>
            <w:pPr>
              <w:spacing w:before="40" w:after="40" w:line="240" w:lineRule="auto"/>
              <w:jc w:val="left"/>
            </w:pPr>
            <w:r>
              <w:rPr>
                <w:sz w:val="18"/>
                <w:szCs w:val="18"/>
              </w:rPr>
              <w:t xml:space="preserve">R02</w:t>
            </w:r>
          </w:p>
        </w:tc>
        <w:tc>
          <w:tcPr>
            <w:tcW w:w="3000" w:type="dxa"/>
            <w:vAlign w:val="center"/>
          </w:tcPr>
          <w:p>
            <w:pPr>
              <w:spacing w:before="40" w:after="40" w:line="240" w:lineRule="auto"/>
              <w:jc w:val="left"/>
            </w:pPr>
            <w:r>
              <w:rPr>
                <w:sz w:val="18"/>
                <w:szCs w:val="18"/>
              </w:rPr>
              <w:t xml:space="preserve">Remove duplicates</w:t>
            </w:r>
          </w:p>
        </w:tc>
        <w:tc>
          <w:tcPr>
            <w:tcW w:w="1500" w:type="dxa"/>
            <w:vAlign w:val="center"/>
          </w:tcPr>
          <w:p>
            <w:pPr>
              <w:spacing w:before="40" w:after="40" w:line="240" w:lineRule="auto"/>
              <w:jc w:val="left"/>
            </w:pPr>
            <w:r>
              <w:rPr>
                <w:sz w:val="18"/>
                <w:szCs w:val="18"/>
              </w:rPr>
              <w:t xml:space="preserve">2,642</w:t>
            </w:r>
          </w:p>
        </w:tc>
        <w:tc>
          <w:tcPr>
            <w:tcW w:w="3960" w:type="dxa"/>
            <w:vAlign w:val="center"/>
          </w:tcPr>
          <w:p>
            <w:pPr>
              <w:spacing w:before="40" w:after="40" w:line="240" w:lineRule="auto"/>
              <w:jc w:val="left"/>
            </w:pPr>
            <w:r>
              <w:rPr>
                <w:sz w:val="18"/>
                <w:szCs w:val="18"/>
              </w:rPr>
              <w:t xml:space="preserve">Composite key: source system + source reference + start time</w:t>
            </w:r>
          </w:p>
        </w:tc>
      </w:tr>
      <w:tr>
        <w:trPr>
          <w:cantSplit/>
        </w:trPr>
        <w:tc>
          <w:tcPr>
            <w:tcW w:w="900" w:type="dxa"/>
            <w:vAlign w:val="center"/>
          </w:tcPr>
          <w:p>
            <w:pPr>
              <w:spacing w:before="40" w:after="40" w:line="240" w:lineRule="auto"/>
              <w:jc w:val="left"/>
            </w:pPr>
            <w:r>
              <w:rPr>
                <w:sz w:val="18"/>
                <w:szCs w:val="18"/>
              </w:rPr>
              <w:t xml:space="preserve">R03</w:t>
            </w:r>
          </w:p>
        </w:tc>
        <w:tc>
          <w:tcPr>
            <w:tcW w:w="3000" w:type="dxa"/>
            <w:vAlign w:val="center"/>
          </w:tcPr>
          <w:p>
            <w:pPr>
              <w:spacing w:before="40" w:after="40" w:line="240" w:lineRule="auto"/>
              <w:jc w:val="left"/>
            </w:pPr>
            <w:r>
              <w:rPr>
                <w:sz w:val="18"/>
                <w:szCs w:val="18"/>
              </w:rPr>
              <w:t xml:space="preserve">Standardise queue names</w:t>
            </w:r>
          </w:p>
        </w:tc>
        <w:tc>
          <w:tcPr>
            <w:tcW w:w="1500" w:type="dxa"/>
            <w:vAlign w:val="center"/>
          </w:tcPr>
          <w:p>
            <w:pPr>
              <w:spacing w:before="40" w:after="40" w:line="240" w:lineRule="auto"/>
              <w:jc w:val="left"/>
            </w:pPr>
            <w:r>
              <w:rPr>
                <w:sz w:val="18"/>
                <w:szCs w:val="18"/>
              </w:rPr>
              <w:t xml:space="preserve">55,692</w:t>
            </w:r>
          </w:p>
        </w:tc>
        <w:tc>
          <w:tcPr>
            <w:tcW w:w="3960" w:type="dxa"/>
            <w:vAlign w:val="center"/>
          </w:tcPr>
          <w:p>
            <w:pPr>
              <w:spacing w:before="40" w:after="40" w:line="240" w:lineRule="auto"/>
              <w:jc w:val="left"/>
            </w:pPr>
            <w:r>
              <w:rPr>
                <w:sz w:val="18"/>
                <w:szCs w:val="18"/>
              </w:rPr>
              <w:t xml:space="preserve">32 variants mapped to 9 queues</w:t>
            </w:r>
          </w:p>
        </w:tc>
      </w:tr>
      <w:tr>
        <w:trPr>
          <w:cantSplit/>
        </w:trPr>
        <w:tc>
          <w:tcPr>
            <w:tcW w:w="900" w:type="dxa"/>
            <w:vAlign w:val="center"/>
          </w:tcPr>
          <w:p>
            <w:pPr>
              <w:spacing w:before="40" w:after="40" w:line="240" w:lineRule="auto"/>
              <w:jc w:val="left"/>
            </w:pPr>
            <w:r>
              <w:rPr>
                <w:sz w:val="18"/>
                <w:szCs w:val="18"/>
              </w:rPr>
              <w:t xml:space="preserve">R04</w:t>
            </w:r>
          </w:p>
        </w:tc>
        <w:tc>
          <w:tcPr>
            <w:tcW w:w="3000" w:type="dxa"/>
            <w:vAlign w:val="center"/>
          </w:tcPr>
          <w:p>
            <w:pPr>
              <w:spacing w:before="40" w:after="40" w:line="240" w:lineRule="auto"/>
              <w:jc w:val="left"/>
            </w:pPr>
            <w:r>
              <w:rPr>
                <w:sz w:val="18"/>
                <w:szCs w:val="18"/>
              </w:rPr>
              <w:t xml:space="preserve">Correct negative waits</w:t>
            </w:r>
          </w:p>
        </w:tc>
        <w:tc>
          <w:tcPr>
            <w:tcW w:w="1500" w:type="dxa"/>
            <w:vAlign w:val="center"/>
          </w:tcPr>
          <w:p>
            <w:pPr>
              <w:spacing w:before="40" w:after="40" w:line="240" w:lineRule="auto"/>
              <w:jc w:val="left"/>
            </w:pPr>
            <w:r>
              <w:rPr>
                <w:sz w:val="18"/>
                <w:szCs w:val="18"/>
              </w:rPr>
              <w:t xml:space="preserve">172</w:t>
            </w:r>
          </w:p>
        </w:tc>
        <w:tc>
          <w:tcPr>
            <w:tcW w:w="3960" w:type="dxa"/>
            <w:vAlign w:val="center"/>
          </w:tcPr>
          <w:p>
            <w:pPr>
              <w:spacing w:before="40" w:after="40" w:line="240" w:lineRule="auto"/>
              <w:jc w:val="left"/>
            </w:pPr>
            <w:r>
              <w:rPr>
                <w:sz w:val="18"/>
                <w:szCs w:val="18"/>
              </w:rPr>
              <w:t xml:space="preserve">Set to zero and flagged</w:t>
            </w:r>
          </w:p>
        </w:tc>
      </w:tr>
      <w:tr>
        <w:trPr>
          <w:cantSplit/>
        </w:trPr>
        <w:tc>
          <w:tcPr>
            <w:tcW w:w="900" w:type="dxa"/>
            <w:vAlign w:val="center"/>
          </w:tcPr>
          <w:p>
            <w:pPr>
              <w:spacing w:before="40" w:after="40" w:line="240" w:lineRule="auto"/>
              <w:jc w:val="left"/>
            </w:pPr>
            <w:r>
              <w:rPr>
                <w:sz w:val="18"/>
                <w:szCs w:val="18"/>
              </w:rPr>
              <w:t xml:space="preserve">R05</w:t>
            </w:r>
          </w:p>
        </w:tc>
        <w:tc>
          <w:tcPr>
            <w:tcW w:w="3000" w:type="dxa"/>
            <w:vAlign w:val="center"/>
          </w:tcPr>
          <w:p>
            <w:pPr>
              <w:spacing w:before="40" w:after="40" w:line="240" w:lineRule="auto"/>
              <w:jc w:val="left"/>
            </w:pPr>
            <w:r>
              <w:rPr>
                <w:sz w:val="18"/>
                <w:szCs w:val="18"/>
              </w:rPr>
              <w:t xml:space="preserve">Impute missing hold time</w:t>
            </w:r>
          </w:p>
        </w:tc>
        <w:tc>
          <w:tcPr>
            <w:tcW w:w="1500" w:type="dxa"/>
            <w:vAlign w:val="center"/>
          </w:tcPr>
          <w:p>
            <w:pPr>
              <w:spacing w:before="40" w:after="40" w:line="240" w:lineRule="auto"/>
              <w:jc w:val="left"/>
            </w:pPr>
            <w:r>
              <w:rPr>
                <w:sz w:val="18"/>
                <w:szCs w:val="18"/>
              </w:rPr>
              <w:t xml:space="preserve">5,055</w:t>
            </w:r>
          </w:p>
        </w:tc>
        <w:tc>
          <w:tcPr>
            <w:tcW w:w="3960" w:type="dxa"/>
            <w:vAlign w:val="center"/>
          </w:tcPr>
          <w:p>
            <w:pPr>
              <w:spacing w:before="40" w:after="40" w:line="240" w:lineRule="auto"/>
              <w:jc w:val="left"/>
            </w:pPr>
            <w:r>
              <w:rPr>
                <w:sz w:val="18"/>
                <w:szCs w:val="18"/>
              </w:rPr>
              <w:t xml:space="preserve">Median by queue; flagged hold_imputed</w:t>
            </w:r>
          </w:p>
        </w:tc>
      </w:tr>
      <w:tr>
        <w:trPr>
          <w:cantSplit/>
        </w:trPr>
        <w:tc>
          <w:tcPr>
            <w:tcW w:w="900" w:type="dxa"/>
            <w:vAlign w:val="center"/>
          </w:tcPr>
          <w:p>
            <w:pPr>
              <w:spacing w:before="40" w:after="40" w:line="240" w:lineRule="auto"/>
              <w:jc w:val="left"/>
            </w:pPr>
            <w:r>
              <w:rPr>
                <w:sz w:val="18"/>
                <w:szCs w:val="18"/>
              </w:rPr>
              <w:t xml:space="preserve">R06</w:t>
            </w:r>
          </w:p>
        </w:tc>
        <w:tc>
          <w:tcPr>
            <w:tcW w:w="3000" w:type="dxa"/>
            <w:vAlign w:val="center"/>
          </w:tcPr>
          <w:p>
            <w:pPr>
              <w:spacing w:before="40" w:after="40" w:line="240" w:lineRule="auto"/>
              <w:jc w:val="left"/>
            </w:pPr>
            <w:r>
              <w:rPr>
                <w:sz w:val="18"/>
                <w:szCs w:val="18"/>
              </w:rPr>
              <w:t xml:space="preserve">Keep answered contacts with no agent</w:t>
            </w:r>
          </w:p>
        </w:tc>
        <w:tc>
          <w:tcPr>
            <w:tcW w:w="1500" w:type="dxa"/>
            <w:vAlign w:val="center"/>
          </w:tcPr>
          <w:p>
            <w:pPr>
              <w:spacing w:before="40" w:after="40" w:line="240" w:lineRule="auto"/>
              <w:jc w:val="left"/>
            </w:pPr>
            <w:r>
              <w:rPr>
                <w:sz w:val="18"/>
                <w:szCs w:val="18"/>
              </w:rPr>
              <w:t xml:space="preserve">662</w:t>
            </w:r>
          </w:p>
        </w:tc>
        <w:tc>
          <w:tcPr>
            <w:tcW w:w="3960" w:type="dxa"/>
            <w:vAlign w:val="center"/>
          </w:tcPr>
          <w:p>
            <w:pPr>
              <w:spacing w:before="40" w:after="40" w:line="240" w:lineRule="auto"/>
              <w:jc w:val="left"/>
            </w:pPr>
            <w:r>
              <w:rPr>
                <w:sz w:val="18"/>
                <w:szCs w:val="18"/>
              </w:rPr>
              <w:t xml:space="preserve">Retained and flagged agent_missing (fix of v1 rule)</w:t>
            </w:r>
          </w:p>
        </w:tc>
      </w:tr>
      <w:tr>
        <w:trPr>
          <w:cantSplit/>
        </w:trPr>
        <w:tc>
          <w:tcPr>
            <w:tcW w:w="900" w:type="dxa"/>
            <w:vAlign w:val="center"/>
          </w:tcPr>
          <w:p>
            <w:pPr>
              <w:spacing w:before="40" w:after="40" w:line="240" w:lineRule="auto"/>
              <w:jc w:val="left"/>
            </w:pPr>
            <w:r>
              <w:rPr>
                <w:sz w:val="18"/>
                <w:szCs w:val="18"/>
              </w:rPr>
              <w:t xml:space="preserve">R07</w:t>
            </w:r>
          </w:p>
        </w:tc>
        <w:tc>
          <w:tcPr>
            <w:tcW w:w="3000" w:type="dxa"/>
            <w:vAlign w:val="center"/>
          </w:tcPr>
          <w:p>
            <w:pPr>
              <w:spacing w:before="40" w:after="40" w:line="240" w:lineRule="auto"/>
              <w:jc w:val="left"/>
            </w:pPr>
            <w:r>
              <w:rPr>
                <w:sz w:val="18"/>
                <w:szCs w:val="18"/>
              </w:rPr>
              <w:t xml:space="preserve">Derive time attributes</w:t>
            </w:r>
          </w:p>
        </w:tc>
        <w:tc>
          <w:tcPr>
            <w:tcW w:w="1500" w:type="dxa"/>
            <w:vAlign w:val="center"/>
          </w:tcPr>
          <w:p>
            <w:pPr>
              <w:spacing w:before="40" w:after="40" w:line="240" w:lineRule="auto"/>
              <w:jc w:val="left"/>
            </w:pPr>
            <w:r>
              <w:rPr>
                <w:sz w:val="18"/>
                <w:szCs w:val="18"/>
              </w:rPr>
              <w:t xml:space="preserve">278,957</w:t>
            </w:r>
          </w:p>
        </w:tc>
        <w:tc>
          <w:tcPr>
            <w:tcW w:w="3960" w:type="dxa"/>
            <w:vAlign w:val="center"/>
          </w:tcPr>
          <w:p>
            <w:pPr>
              <w:spacing w:before="40" w:after="40" w:line="240" w:lineRule="auto"/>
              <w:jc w:val="left"/>
            </w:pPr>
            <w:r>
              <w:rPr>
                <w:sz w:val="18"/>
                <w:szCs w:val="18"/>
              </w:rPr>
              <w:t xml:space="preserve">Date, hour, interval, weekday, shift window</w:t>
            </w:r>
          </w:p>
        </w:tc>
      </w:tr>
      <w:tr>
        <w:trPr>
          <w:cantSplit/>
        </w:trPr>
        <w:tc>
          <w:tcPr>
            <w:tcW w:w="900" w:type="dxa"/>
            <w:vAlign w:val="center"/>
          </w:tcPr>
          <w:p>
            <w:pPr>
              <w:spacing w:before="40" w:after="40" w:line="240" w:lineRule="auto"/>
              <w:jc w:val="left"/>
            </w:pPr>
            <w:r>
              <w:rPr>
                <w:sz w:val="18"/>
                <w:szCs w:val="18"/>
              </w:rPr>
              <w:t xml:space="preserve">R08</w:t>
            </w:r>
          </w:p>
        </w:tc>
        <w:tc>
          <w:tcPr>
            <w:tcW w:w="3000" w:type="dxa"/>
            <w:vAlign w:val="center"/>
          </w:tcPr>
          <w:p>
            <w:pPr>
              <w:spacing w:before="40" w:after="40" w:line="240" w:lineRule="auto"/>
              <w:jc w:val="left"/>
            </w:pPr>
            <w:r>
              <w:rPr>
                <w:sz w:val="18"/>
                <w:szCs w:val="18"/>
              </w:rPr>
              <w:t xml:space="preserve">Treat unclosed-session outliers</w:t>
            </w:r>
          </w:p>
        </w:tc>
        <w:tc>
          <w:tcPr>
            <w:tcW w:w="1500" w:type="dxa"/>
            <w:vAlign w:val="center"/>
          </w:tcPr>
          <w:p>
            <w:pPr>
              <w:spacing w:before="40" w:after="40" w:line="240" w:lineRule="auto"/>
              <w:jc w:val="left"/>
            </w:pPr>
            <w:r>
              <w:rPr>
                <w:sz w:val="18"/>
                <w:szCs w:val="18"/>
              </w:rPr>
              <w:t xml:space="preserve">538</w:t>
            </w:r>
          </w:p>
        </w:tc>
        <w:tc>
          <w:tcPr>
            <w:tcW w:w="3960" w:type="dxa"/>
            <w:vAlign w:val="center"/>
          </w:tcPr>
          <w:p>
            <w:pPr>
              <w:spacing w:before="40" w:after="40" w:line="240" w:lineRule="auto"/>
              <w:jc w:val="left"/>
            </w:pPr>
            <w:r>
              <w:rPr>
                <w:sz w:val="18"/>
                <w:szCs w:val="18"/>
              </w:rPr>
              <w:t xml:space="preserve">Capped at queue P99; 1,715 long calls kept</w:t>
            </w:r>
          </w:p>
        </w:tc>
      </w:tr>
      <w:tr>
        <w:trPr>
          <w:cantSplit/>
        </w:trPr>
        <w:tc>
          <w:tcPr>
            <w:tcW w:w="900" w:type="dxa"/>
            <w:vAlign w:val="center"/>
          </w:tcPr>
          <w:p>
            <w:pPr>
              <w:spacing w:before="40" w:after="40" w:line="240" w:lineRule="auto"/>
              <w:jc w:val="left"/>
            </w:pPr>
            <w:r>
              <w:rPr>
                <w:sz w:val="18"/>
                <w:szCs w:val="18"/>
              </w:rPr>
              <w:t xml:space="preserve">R09</w:t>
            </w:r>
          </w:p>
        </w:tc>
        <w:tc>
          <w:tcPr>
            <w:tcW w:w="3000" w:type="dxa"/>
            <w:vAlign w:val="center"/>
          </w:tcPr>
          <w:p>
            <w:pPr>
              <w:spacing w:before="40" w:after="40" w:line="240" w:lineRule="auto"/>
              <w:jc w:val="left"/>
            </w:pPr>
            <w:r>
              <w:rPr>
                <w:sz w:val="18"/>
                <w:szCs w:val="18"/>
              </w:rPr>
              <w:t xml:space="preserve">Flag short abandons and service level</w:t>
            </w:r>
          </w:p>
        </w:tc>
        <w:tc>
          <w:tcPr>
            <w:tcW w:w="1500" w:type="dxa"/>
            <w:vAlign w:val="center"/>
          </w:tcPr>
          <w:p>
            <w:pPr>
              <w:spacing w:before="40" w:after="40" w:line="240" w:lineRule="auto"/>
              <w:jc w:val="left"/>
            </w:pPr>
            <w:r>
              <w:rPr>
                <w:sz w:val="18"/>
                <w:szCs w:val="18"/>
              </w:rPr>
              <w:t xml:space="preserve">685</w:t>
            </w:r>
          </w:p>
        </w:tc>
        <w:tc>
          <w:tcPr>
            <w:tcW w:w="3960" w:type="dxa"/>
            <w:vAlign w:val="center"/>
          </w:tcPr>
          <w:p>
            <w:pPr>
              <w:spacing w:before="40" w:after="40" w:line="240" w:lineRule="auto"/>
              <w:jc w:val="left"/>
            </w:pPr>
            <w:r>
              <w:rPr>
                <w:sz w:val="18"/>
                <w:szCs w:val="18"/>
              </w:rPr>
              <w:t xml:space="preserve">Aligned with operations month-end method</w:t>
            </w:r>
          </w:p>
        </w:tc>
      </w:tr>
      <w:tr>
        <w:trPr>
          <w:cantSplit/>
        </w:trPr>
        <w:tc>
          <w:tcPr>
            <w:tcW w:w="900" w:type="dxa"/>
            <w:vAlign w:val="center"/>
          </w:tcPr>
          <w:p>
            <w:pPr>
              <w:spacing w:before="40" w:after="40" w:line="240" w:lineRule="auto"/>
              <w:jc w:val="left"/>
            </w:pPr>
            <w:r>
              <w:rPr>
                <w:sz w:val="18"/>
                <w:szCs w:val="18"/>
              </w:rPr>
              <w:t xml:space="preserve">R10</w:t>
            </w:r>
          </w:p>
        </w:tc>
        <w:tc>
          <w:tcPr>
            <w:tcW w:w="3000" w:type="dxa"/>
            <w:vAlign w:val="center"/>
          </w:tcPr>
          <w:p>
            <w:pPr>
              <w:spacing w:before="40" w:after="40" w:line="240" w:lineRule="auto"/>
              <w:jc w:val="left"/>
            </w:pPr>
            <w:r>
              <w:rPr>
                <w:sz w:val="18"/>
                <w:szCs w:val="18"/>
              </w:rPr>
              <w:t xml:space="preserve">Standardise and impute dispositions</w:t>
            </w:r>
          </w:p>
        </w:tc>
        <w:tc>
          <w:tcPr>
            <w:tcW w:w="1500" w:type="dxa"/>
            <w:vAlign w:val="center"/>
          </w:tcPr>
          <w:p>
            <w:pPr>
              <w:spacing w:before="40" w:after="40" w:line="240" w:lineRule="auto"/>
              <w:jc w:val="left"/>
            </w:pPr>
            <w:r>
              <w:rPr>
                <w:sz w:val="18"/>
                <w:szCs w:val="18"/>
              </w:rPr>
              <w:t xml:space="preserve">10,602</w:t>
            </w:r>
          </w:p>
        </w:tc>
        <w:tc>
          <w:tcPr>
            <w:tcW w:w="3960" w:type="dxa"/>
            <w:vAlign w:val="center"/>
          </w:tcPr>
          <w:p>
            <w:pPr>
              <w:spacing w:before="40" w:after="40" w:line="240" w:lineRule="auto"/>
              <w:jc w:val="left"/>
            </w:pPr>
            <w:r>
              <w:rPr>
                <w:sz w:val="18"/>
                <w:szCs w:val="18"/>
              </w:rPr>
              <w:t xml:space="preserve">Blank labels from latest CRM status</w:t>
            </w:r>
          </w:p>
        </w:tc>
      </w:tr>
      <w:tr>
        <w:trPr>
          <w:cantSplit/>
        </w:trPr>
        <w:tc>
          <w:tcPr>
            <w:tcW w:w="900" w:type="dxa"/>
            <w:vAlign w:val="center"/>
          </w:tcPr>
          <w:p>
            <w:pPr>
              <w:spacing w:before="40" w:after="40" w:line="240" w:lineRule="auto"/>
              <w:jc w:val="left"/>
            </w:pPr>
            <w:r>
              <w:rPr>
                <w:sz w:val="18"/>
                <w:szCs w:val="18"/>
              </w:rPr>
              <w:t xml:space="preserve">R11</w:t>
            </w:r>
          </w:p>
        </w:tc>
        <w:tc>
          <w:tcPr>
            <w:tcW w:w="3000" w:type="dxa"/>
            <w:vAlign w:val="center"/>
          </w:tcPr>
          <w:p>
            <w:pPr>
              <w:spacing w:before="40" w:after="40" w:line="240" w:lineRule="auto"/>
              <w:jc w:val="left"/>
            </w:pPr>
            <w:r>
              <w:rPr>
                <w:sz w:val="18"/>
                <w:szCs w:val="18"/>
              </w:rPr>
              <w:t xml:space="preserve">Resolve customer identity</w:t>
            </w:r>
          </w:p>
        </w:tc>
        <w:tc>
          <w:tcPr>
            <w:tcW w:w="1500" w:type="dxa"/>
            <w:vAlign w:val="center"/>
          </w:tcPr>
          <w:p>
            <w:pPr>
              <w:spacing w:before="40" w:after="40" w:line="240" w:lineRule="auto"/>
              <w:jc w:val="left"/>
            </w:pPr>
            <w:r>
              <w:rPr>
                <w:sz w:val="18"/>
                <w:szCs w:val="18"/>
              </w:rPr>
              <w:t xml:space="preserve">12,559</w:t>
            </w:r>
          </w:p>
        </w:tc>
        <w:tc>
          <w:tcPr>
            <w:tcW w:w="3960" w:type="dxa"/>
            <w:vAlign w:val="center"/>
          </w:tcPr>
          <w:p>
            <w:pPr>
              <w:spacing w:before="40" w:after="40" w:line="240" w:lineRule="auto"/>
              <w:jc w:val="left"/>
            </w:pPr>
            <w:r>
              <w:rPr>
                <w:sz w:val="18"/>
                <w:szCs w:val="18"/>
              </w:rPr>
              <w:t xml:space="preserve">Hashed keys linked through the CRM</w:t>
            </w:r>
          </w:p>
        </w:tc>
      </w:tr>
      <w:tr>
        <w:trPr>
          <w:cantSplit/>
        </w:trPr>
        <w:tc>
          <w:tcPr>
            <w:tcW w:w="900" w:type="dxa"/>
            <w:vAlign w:val="center"/>
          </w:tcPr>
          <w:p>
            <w:pPr>
              <w:spacing w:before="40" w:after="40" w:line="240" w:lineRule="auto"/>
              <w:jc w:val="left"/>
            </w:pPr>
            <w:r>
              <w:rPr>
                <w:sz w:val="18"/>
                <w:szCs w:val="18"/>
              </w:rPr>
              <w:t xml:space="preserve">R12</w:t>
            </w:r>
          </w:p>
        </w:tc>
        <w:tc>
          <w:tcPr>
            <w:tcW w:w="3000" w:type="dxa"/>
            <w:vAlign w:val="center"/>
          </w:tcPr>
          <w:p>
            <w:pPr>
              <w:spacing w:before="40" w:after="40" w:line="240" w:lineRule="auto"/>
              <w:jc w:val="left"/>
            </w:pPr>
            <w:r>
              <w:rPr>
                <w:sz w:val="18"/>
                <w:szCs w:val="18"/>
              </w:rPr>
              <w:t xml:space="preserve">Drop invalid survey scores</w:t>
            </w:r>
          </w:p>
        </w:tc>
        <w:tc>
          <w:tcPr>
            <w:tcW w:w="1500" w:type="dxa"/>
            <w:vAlign w:val="center"/>
          </w:tcPr>
          <w:p>
            <w:pPr>
              <w:spacing w:before="40" w:after="40" w:line="240" w:lineRule="auto"/>
              <w:jc w:val="left"/>
            </w:pPr>
            <w:r>
              <w:rPr>
                <w:sz w:val="18"/>
                <w:szCs w:val="18"/>
              </w:rPr>
              <w:t xml:space="preserve">122</w:t>
            </w:r>
          </w:p>
        </w:tc>
        <w:tc>
          <w:tcPr>
            <w:tcW w:w="3960" w:type="dxa"/>
            <w:vAlign w:val="center"/>
          </w:tcPr>
          <w:p>
            <w:pPr>
              <w:spacing w:before="40" w:after="40" w:line="240" w:lineRule="auto"/>
              <w:jc w:val="left"/>
            </w:pPr>
            <w:r>
              <w:rPr>
                <w:sz w:val="18"/>
                <w:szCs w:val="18"/>
              </w:rPr>
              <w:t xml:space="preserve">Scores outside 1-5</w:t>
            </w:r>
          </w:p>
        </w:tc>
      </w:tr>
    </w:tbl>
    <w:p>
      <w:pPr>
        <w:spacing w:after="120"/>
      </w:pPr>
    </w:p>
    <w:p>
      <w:pPr>
        <w:keepNext/>
        <w:keepLines/>
        <w:spacing w:before="120" w:after="0"/>
        <w:jc w:val="center"/>
      </w:pPr>
      <w:r>
        <w:drawing>
          <wp:inline distT="0" distB="0" distL="0" distR="0">
            <wp:extent cx="5423364" cy="420624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_quality1.jpg"/>
                    <pic:cNvPicPr/>
                  </pic:nvPicPr>
                  <pic:blipFill>
                    <a:blip r:embed="rIdImg8"/>
                    <a:stretch>
                      <a:fillRect/>
                    </a:stretch>
                  </pic:blipFill>
                  <pic:spPr>
                    <a:xfrm>
                      <a:off x="0" y="0"/>
                      <a:ext cx="5423364" cy="4206240"/>
                    </a:xfrm>
                    <a:prstGeom prst="rect">
                      <a:avLst/>
                    </a:prstGeom>
                    <a:ln w="6350">
                      <a:solidFill>
                        <a:srgbClr val="BFBFBF"/>
                      </a:solidFill>
                    </a:ln>
                  </pic:spPr>
                </pic:pic>
              </a:graphicData>
            </a:graphic>
          </wp:inline>
        </w:drawing>
      </w:r>
    </w:p>
    <w:p>
      <w:pPr>
        <w:spacing w:before="60" w:after="240"/>
        <w:jc w:val="center"/>
      </w:pPr>
      <w:r>
        <w:rPr>
          <w:i/>
          <w:iCs/>
        </w:rPr>
        <w:t xml:space="preserve">Fig 11. </w:t>
      </w:r>
      <w:r>
        <w:rPr>
          <w:i/>
          <w:iCs/>
        </w:rPr>
        <w:t xml:space="preserve">Data pipeline and quality page: pipeline summary, profiling findings and rule log (reconstruction)</w:t>
      </w:r>
    </w:p>
    <w:p>
      <w:pPr>
        <w:pStyle w:val="Heading3"/>
        <w:keepNext/>
        <w:keepLines/>
        <w:spacing w:before="200" w:after="100"/>
      </w:pPr>
      <w:r>
        <w:rPr>
          <w:b/>
          <w:bCs/>
          <w:sz w:val="24"/>
          <w:szCs w:val="24"/>
        </w:rPr>
        <w:t xml:space="preserve">4.6.1 Outliers in handle time</w:t>
      </w:r>
    </w:p>
    <w:p>
      <w:pPr>
        <w:spacing w:after="120" w:line="360" w:lineRule="auto"/>
        <w:jc w:val="both"/>
      </w:pPr>
      <w:r>
        <w:t xml:space="preserve">On 12 June I detected outliers in handle time and wait time with the interquartile-range method. Investigating the extreme handle times showed that many were caused by unclosed agent sessions, where the agent never logged out and the clock kept running, rather than by genuinely long calls. After discussing this with my mentor, business-rule capping was applied only after the rule was approved, and the distributions before and after treatment were compared. In the reconstruction 2,253 handle times were flagged; 538 matched unclosed sessions and were capped at the queue's 99th percentile, while 1,715 had normal session closes and were kept, because removing genuine long calls would understate AHT.</w:t>
      </w:r>
    </w:p>
    <w:p>
      <w:pPr>
        <w:pStyle w:val="Heading3"/>
        <w:keepNext/>
        <w:keepLines/>
        <w:spacing w:before="200" w:after="100"/>
      </w:pPr>
      <w:r>
        <w:rPr>
          <w:b/>
          <w:bCs/>
          <w:sz w:val="24"/>
          <w:szCs w:val="24"/>
        </w:rPr>
        <w:t xml:space="preserve">4.6.2 Reconciliation to source</w:t>
      </w:r>
    </w:p>
    <w:p>
      <w:pPr>
        <w:spacing w:after="120" w:line="360" w:lineRule="auto"/>
        <w:jc w:val="both"/>
      </w:pPr>
      <w:r>
        <w:t xml:space="preserve">On 13 June I reconciled the cleaned totals against the source system's reports for three sample dates and found a small variance. I traced it to one cleaning rule that excluded valid records: answered contacts with a blank agent login were being dropped. The rule was changed to keep and flag those rows, and the reconciliation was re-run until the figures agreed. The reconstruction replays both versions (Table 12): the first version loses 662 answered contacts over the period; the fixed version matches the source report on all 552 queue-days.</w:t>
      </w:r>
    </w:p>
    <w:p>
      <w:pPr>
        <w:keepNext/>
        <w:keepLines/>
        <w:spacing w:before="200" w:after="100"/>
        <w:jc w:val="center"/>
      </w:pPr>
      <w:r>
        <w:rPr>
          <w:i/>
          <w:iCs/>
        </w:rPr>
        <w:t xml:space="preserve">Table 12. </w:t>
      </w:r>
      <w:r>
        <w:rPr>
          <w:i/>
          <w:iCs/>
        </w:rPr>
        <w:t xml:space="preserve">Reconciliation of answered contacts against the source daily report (reconstruction)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2100"/>
        <w:gridCol w:w="1500"/>
        <w:gridCol w:w="1400"/>
        <w:gridCol w:w="1400"/>
        <w:gridCol w:w="1600"/>
        <w:gridCol w:w="1360"/>
      </w:tblGrid>
      <w:tr>
        <w:trPr>
          <w:tblHeader/>
          <w:cantSplit/>
        </w:trPr>
        <w:tc>
          <w:tcPr>
            <w:tcW w:w="2100" w:type="dxa"/>
            <w:shd w:val="clear" w:color="auto" w:fill="E7E6E6"/>
            <w:vAlign w:val="center"/>
          </w:tcPr>
          <w:p>
            <w:pPr>
              <w:spacing w:before="40" w:after="40" w:line="240" w:lineRule="auto"/>
              <w:jc w:val="left"/>
            </w:pPr>
            <w:r>
              <w:rPr>
                <w:b/>
                <w:bCs/>
                <w:sz w:val="20"/>
                <w:szCs w:val="20"/>
              </w:rPr>
              <w:t xml:space="preserve">Sample date</w:t>
            </w:r>
          </w:p>
        </w:tc>
        <w:tc>
          <w:tcPr>
            <w:tcW w:w="1500" w:type="dxa"/>
            <w:shd w:val="clear" w:color="auto" w:fill="E7E6E6"/>
            <w:vAlign w:val="center"/>
          </w:tcPr>
          <w:p>
            <w:pPr>
              <w:spacing w:before="40" w:after="40" w:line="240" w:lineRule="auto"/>
              <w:jc w:val="left"/>
            </w:pPr>
            <w:r>
              <w:rPr>
                <w:b/>
                <w:bCs/>
                <w:sz w:val="20"/>
                <w:szCs w:val="20"/>
              </w:rPr>
              <w:t xml:space="preserve">Source report</w:t>
            </w:r>
          </w:p>
        </w:tc>
        <w:tc>
          <w:tcPr>
            <w:tcW w:w="1400" w:type="dxa"/>
            <w:shd w:val="clear" w:color="auto" w:fill="E7E6E6"/>
            <w:vAlign w:val="center"/>
          </w:tcPr>
          <w:p>
            <w:pPr>
              <w:spacing w:before="40" w:after="40" w:line="240" w:lineRule="auto"/>
              <w:jc w:val="left"/>
            </w:pPr>
            <w:r>
              <w:rPr>
                <w:b/>
                <w:bCs/>
                <w:sz w:val="20"/>
                <w:szCs w:val="20"/>
              </w:rPr>
              <w:t xml:space="preserve">v1 pipeline</w:t>
            </w:r>
          </w:p>
        </w:tc>
        <w:tc>
          <w:tcPr>
            <w:tcW w:w="1400" w:type="dxa"/>
            <w:shd w:val="clear" w:color="auto" w:fill="E7E6E6"/>
            <w:vAlign w:val="center"/>
          </w:tcPr>
          <w:p>
            <w:pPr>
              <w:spacing w:before="40" w:after="40" w:line="240" w:lineRule="auto"/>
              <w:jc w:val="left"/>
            </w:pPr>
            <w:r>
              <w:rPr>
                <w:b/>
                <w:bCs/>
                <w:sz w:val="20"/>
                <w:szCs w:val="20"/>
              </w:rPr>
              <w:t xml:space="preserve">v1 variance</w:t>
            </w:r>
          </w:p>
        </w:tc>
        <w:tc>
          <w:tcPr>
            <w:tcW w:w="1600" w:type="dxa"/>
            <w:shd w:val="clear" w:color="auto" w:fill="E7E6E6"/>
            <w:vAlign w:val="center"/>
          </w:tcPr>
          <w:p>
            <w:pPr>
              <w:spacing w:before="40" w:after="40" w:line="240" w:lineRule="auto"/>
              <w:jc w:val="left"/>
            </w:pPr>
            <w:r>
              <w:rPr>
                <w:b/>
                <w:bCs/>
                <w:sz w:val="20"/>
                <w:szCs w:val="20"/>
              </w:rPr>
              <w:t xml:space="preserve">Fixed pipeline</w:t>
            </w:r>
          </w:p>
        </w:tc>
        <w:tc>
          <w:tcPr>
            <w:tcW w:w="1360" w:type="dxa"/>
            <w:shd w:val="clear" w:color="auto" w:fill="E7E6E6"/>
            <w:vAlign w:val="center"/>
          </w:tcPr>
          <w:p>
            <w:pPr>
              <w:spacing w:before="40" w:after="40" w:line="240" w:lineRule="auto"/>
              <w:jc w:val="left"/>
            </w:pPr>
            <w:r>
              <w:rPr>
                <w:b/>
                <w:bCs/>
                <w:sz w:val="20"/>
                <w:szCs w:val="20"/>
              </w:rPr>
              <w:t xml:space="preserve">Variance</w:t>
            </w:r>
          </w:p>
        </w:tc>
      </w:tr>
      <w:tr>
        <w:trPr>
          <w:cantSplit/>
        </w:trPr>
        <w:tc>
          <w:tcPr>
            <w:tcW w:w="2100" w:type="dxa"/>
            <w:vAlign w:val="center"/>
          </w:tcPr>
          <w:p>
            <w:pPr>
              <w:spacing w:before="40" w:after="40" w:line="240" w:lineRule="auto"/>
              <w:jc w:val="left"/>
            </w:pPr>
            <w:r>
              <w:rPr>
                <w:sz w:val="20"/>
                <w:szCs w:val="20"/>
              </w:rPr>
              <w:t xml:space="preserve">Mon, 16 Mar 2026</w:t>
            </w:r>
          </w:p>
        </w:tc>
        <w:tc>
          <w:tcPr>
            <w:tcW w:w="1500" w:type="dxa"/>
            <w:vAlign w:val="center"/>
          </w:tcPr>
          <w:p>
            <w:pPr>
              <w:spacing w:before="40" w:after="40" w:line="240" w:lineRule="auto"/>
              <w:jc w:val="left"/>
            </w:pPr>
            <w:r>
              <w:rPr>
                <w:sz w:val="20"/>
                <w:szCs w:val="20"/>
              </w:rPr>
              <w:t xml:space="preserve">3,258</w:t>
            </w:r>
          </w:p>
        </w:tc>
        <w:tc>
          <w:tcPr>
            <w:tcW w:w="1400" w:type="dxa"/>
            <w:vAlign w:val="center"/>
          </w:tcPr>
          <w:p>
            <w:pPr>
              <w:spacing w:before="40" w:after="40" w:line="240" w:lineRule="auto"/>
              <w:jc w:val="left"/>
            </w:pPr>
            <w:r>
              <w:rPr>
                <w:sz w:val="20"/>
                <w:szCs w:val="20"/>
              </w:rPr>
              <w:t xml:space="preserve">3,250</w:t>
            </w:r>
          </w:p>
        </w:tc>
        <w:tc>
          <w:tcPr>
            <w:tcW w:w="1400" w:type="dxa"/>
            <w:vAlign w:val="center"/>
          </w:tcPr>
          <w:p>
            <w:pPr>
              <w:spacing w:before="40" w:after="40" w:line="240" w:lineRule="auto"/>
              <w:jc w:val="left"/>
            </w:pPr>
            <w:r>
              <w:rPr>
                <w:sz w:val="20"/>
                <w:szCs w:val="20"/>
              </w:rPr>
              <w:t xml:space="preserve">-8</w:t>
            </w:r>
          </w:p>
        </w:tc>
        <w:tc>
          <w:tcPr>
            <w:tcW w:w="1600" w:type="dxa"/>
            <w:vAlign w:val="center"/>
          </w:tcPr>
          <w:p>
            <w:pPr>
              <w:spacing w:before="40" w:after="40" w:line="240" w:lineRule="auto"/>
              <w:jc w:val="left"/>
            </w:pPr>
            <w:r>
              <w:rPr>
                <w:sz w:val="20"/>
                <w:szCs w:val="20"/>
              </w:rPr>
              <w:t xml:space="preserve">3,258</w:t>
            </w:r>
          </w:p>
        </w:tc>
        <w:tc>
          <w:tcPr>
            <w:tcW w:w="1360" w:type="dxa"/>
            <w:vAlign w:val="center"/>
          </w:tcPr>
          <w:p>
            <w:pPr>
              <w:spacing w:before="40" w:after="40" w:line="240" w:lineRule="auto"/>
              <w:jc w:val="left"/>
            </w:pPr>
            <w:r>
              <w:rPr>
                <w:sz w:val="20"/>
                <w:szCs w:val="20"/>
              </w:rPr>
              <w:t xml:space="preserve">0</w:t>
            </w:r>
          </w:p>
        </w:tc>
      </w:tr>
      <w:tr>
        <w:trPr>
          <w:cantSplit/>
        </w:trPr>
        <w:tc>
          <w:tcPr>
            <w:tcW w:w="2100" w:type="dxa"/>
            <w:vAlign w:val="center"/>
          </w:tcPr>
          <w:p>
            <w:pPr>
              <w:spacing w:before="40" w:after="40" w:line="240" w:lineRule="auto"/>
              <w:jc w:val="left"/>
            </w:pPr>
            <w:r>
              <w:rPr>
                <w:sz w:val="20"/>
                <w:szCs w:val="20"/>
              </w:rPr>
              <w:t xml:space="preserve">Tue, 14 Apr 2026</w:t>
            </w:r>
          </w:p>
        </w:tc>
        <w:tc>
          <w:tcPr>
            <w:tcW w:w="1500" w:type="dxa"/>
            <w:vAlign w:val="center"/>
          </w:tcPr>
          <w:p>
            <w:pPr>
              <w:spacing w:before="40" w:after="40" w:line="240" w:lineRule="auto"/>
              <w:jc w:val="left"/>
            </w:pPr>
            <w:r>
              <w:rPr>
                <w:sz w:val="20"/>
                <w:szCs w:val="20"/>
              </w:rPr>
              <w:t xml:space="preserve">2,053</w:t>
            </w:r>
          </w:p>
        </w:tc>
        <w:tc>
          <w:tcPr>
            <w:tcW w:w="1400" w:type="dxa"/>
            <w:vAlign w:val="center"/>
          </w:tcPr>
          <w:p>
            <w:pPr>
              <w:spacing w:before="40" w:after="40" w:line="240" w:lineRule="auto"/>
              <w:jc w:val="left"/>
            </w:pPr>
            <w:r>
              <w:rPr>
                <w:sz w:val="20"/>
                <w:szCs w:val="20"/>
              </w:rPr>
              <w:t xml:space="preserve">2,047</w:t>
            </w:r>
          </w:p>
        </w:tc>
        <w:tc>
          <w:tcPr>
            <w:tcW w:w="1400" w:type="dxa"/>
            <w:vAlign w:val="center"/>
          </w:tcPr>
          <w:p>
            <w:pPr>
              <w:spacing w:before="40" w:after="40" w:line="240" w:lineRule="auto"/>
              <w:jc w:val="left"/>
            </w:pPr>
            <w:r>
              <w:rPr>
                <w:sz w:val="20"/>
                <w:szCs w:val="20"/>
              </w:rPr>
              <w:t xml:space="preserve">-6</w:t>
            </w:r>
          </w:p>
        </w:tc>
        <w:tc>
          <w:tcPr>
            <w:tcW w:w="1600" w:type="dxa"/>
            <w:vAlign w:val="center"/>
          </w:tcPr>
          <w:p>
            <w:pPr>
              <w:spacing w:before="40" w:after="40" w:line="240" w:lineRule="auto"/>
              <w:jc w:val="left"/>
            </w:pPr>
            <w:r>
              <w:rPr>
                <w:sz w:val="20"/>
                <w:szCs w:val="20"/>
              </w:rPr>
              <w:t xml:space="preserve">2,053</w:t>
            </w:r>
          </w:p>
        </w:tc>
        <w:tc>
          <w:tcPr>
            <w:tcW w:w="1360" w:type="dxa"/>
            <w:vAlign w:val="center"/>
          </w:tcPr>
          <w:p>
            <w:pPr>
              <w:spacing w:before="40" w:after="40" w:line="240" w:lineRule="auto"/>
              <w:jc w:val="left"/>
            </w:pPr>
            <w:r>
              <w:rPr>
                <w:sz w:val="20"/>
                <w:szCs w:val="20"/>
              </w:rPr>
              <w:t xml:space="preserve">0</w:t>
            </w:r>
          </w:p>
        </w:tc>
      </w:tr>
      <w:tr>
        <w:trPr>
          <w:cantSplit/>
        </w:trPr>
        <w:tc>
          <w:tcPr>
            <w:tcW w:w="2100" w:type="dxa"/>
            <w:vAlign w:val="center"/>
          </w:tcPr>
          <w:p>
            <w:pPr>
              <w:spacing w:before="40" w:after="40" w:line="240" w:lineRule="auto"/>
              <w:jc w:val="left"/>
            </w:pPr>
            <w:r>
              <w:rPr>
                <w:sz w:val="20"/>
                <w:szCs w:val="20"/>
              </w:rPr>
              <w:t xml:space="preserve">Mon, 11 May 2026</w:t>
            </w:r>
          </w:p>
        </w:tc>
        <w:tc>
          <w:tcPr>
            <w:tcW w:w="1500" w:type="dxa"/>
            <w:vAlign w:val="center"/>
          </w:tcPr>
          <w:p>
            <w:pPr>
              <w:spacing w:before="40" w:after="40" w:line="240" w:lineRule="auto"/>
              <w:jc w:val="left"/>
            </w:pPr>
            <w:r>
              <w:rPr>
                <w:sz w:val="20"/>
                <w:szCs w:val="20"/>
              </w:rPr>
              <w:t xml:space="preserve">2,995</w:t>
            </w:r>
          </w:p>
        </w:tc>
        <w:tc>
          <w:tcPr>
            <w:tcW w:w="1400" w:type="dxa"/>
            <w:vAlign w:val="center"/>
          </w:tcPr>
          <w:p>
            <w:pPr>
              <w:spacing w:before="40" w:after="40" w:line="240" w:lineRule="auto"/>
              <w:jc w:val="left"/>
            </w:pPr>
            <w:r>
              <w:rPr>
                <w:sz w:val="20"/>
                <w:szCs w:val="20"/>
              </w:rPr>
              <w:t xml:space="preserve">2,986</w:t>
            </w:r>
          </w:p>
        </w:tc>
        <w:tc>
          <w:tcPr>
            <w:tcW w:w="1400" w:type="dxa"/>
            <w:vAlign w:val="center"/>
          </w:tcPr>
          <w:p>
            <w:pPr>
              <w:spacing w:before="40" w:after="40" w:line="240" w:lineRule="auto"/>
              <w:jc w:val="left"/>
            </w:pPr>
            <w:r>
              <w:rPr>
                <w:sz w:val="20"/>
                <w:szCs w:val="20"/>
              </w:rPr>
              <w:t xml:space="preserve">-9</w:t>
            </w:r>
          </w:p>
        </w:tc>
        <w:tc>
          <w:tcPr>
            <w:tcW w:w="1600" w:type="dxa"/>
            <w:vAlign w:val="center"/>
          </w:tcPr>
          <w:p>
            <w:pPr>
              <w:spacing w:before="40" w:after="40" w:line="240" w:lineRule="auto"/>
              <w:jc w:val="left"/>
            </w:pPr>
            <w:r>
              <w:rPr>
                <w:sz w:val="20"/>
                <w:szCs w:val="20"/>
              </w:rPr>
              <w:t xml:space="preserve">2,995</w:t>
            </w:r>
          </w:p>
        </w:tc>
        <w:tc>
          <w:tcPr>
            <w:tcW w:w="1360" w:type="dxa"/>
            <w:vAlign w:val="center"/>
          </w:tcPr>
          <w:p>
            <w:pPr>
              <w:spacing w:before="40" w:after="40" w:line="240" w:lineRule="auto"/>
              <w:jc w:val="left"/>
            </w:pPr>
            <w:r>
              <w:rPr>
                <w:sz w:val="20"/>
                <w:szCs w:val="20"/>
              </w:rPr>
              <w:t xml:space="preserve">0</w:t>
            </w:r>
          </w:p>
        </w:tc>
      </w:tr>
      <w:tr>
        <w:trPr>
          <w:cantSplit/>
        </w:trPr>
        <w:tc>
          <w:tcPr>
            <w:tcW w:w="2100" w:type="dxa"/>
            <w:vAlign w:val="center"/>
          </w:tcPr>
          <w:p>
            <w:pPr>
              <w:spacing w:before="40" w:after="40" w:line="240" w:lineRule="auto"/>
              <w:jc w:val="left"/>
            </w:pPr>
            <w:r>
              <w:rPr>
                <w:sz w:val="20"/>
                <w:szCs w:val="20"/>
              </w:rPr>
              <w:t xml:space="preserve">All 552 queue-days</w:t>
            </w:r>
          </w:p>
        </w:tc>
        <w:tc>
          <w:tcPr>
            <w:tcW w:w="1500" w:type="dxa"/>
            <w:vAlign w:val="center"/>
          </w:tcPr>
          <w:p>
            <w:pPr>
              <w:spacing w:before="40" w:after="40" w:line="240" w:lineRule="auto"/>
              <w:jc w:val="left"/>
            </w:pPr>
            <w:r>
              <w:rPr>
                <w:sz w:val="20"/>
                <w:szCs w:val="20"/>
              </w:rPr>
              <w:t xml:space="preserve">228,713</w:t>
            </w:r>
          </w:p>
        </w:tc>
        <w:tc>
          <w:tcPr>
            <w:tcW w:w="1400" w:type="dxa"/>
            <w:vAlign w:val="center"/>
          </w:tcPr>
          <w:p>
            <w:pPr>
              <w:spacing w:before="40" w:after="40" w:line="240" w:lineRule="auto"/>
              <w:jc w:val="left"/>
            </w:pPr>
            <w:r>
              <w:rPr>
                <w:sz w:val="20"/>
                <w:szCs w:val="20"/>
              </w:rPr>
              <w:t xml:space="preserve">228,051</w:t>
            </w:r>
          </w:p>
        </w:tc>
        <w:tc>
          <w:tcPr>
            <w:tcW w:w="1400" w:type="dxa"/>
            <w:vAlign w:val="center"/>
          </w:tcPr>
          <w:p>
            <w:pPr>
              <w:spacing w:before="40" w:after="40" w:line="240" w:lineRule="auto"/>
              <w:jc w:val="left"/>
            </w:pPr>
            <w:r>
              <w:rPr>
                <w:sz w:val="20"/>
                <w:szCs w:val="20"/>
              </w:rPr>
              <w:t xml:space="preserve">-662</w:t>
            </w:r>
          </w:p>
        </w:tc>
        <w:tc>
          <w:tcPr>
            <w:tcW w:w="1600" w:type="dxa"/>
            <w:vAlign w:val="center"/>
          </w:tcPr>
          <w:p>
            <w:pPr>
              <w:spacing w:before="40" w:after="40" w:line="240" w:lineRule="auto"/>
              <w:jc w:val="left"/>
            </w:pPr>
            <w:r>
              <w:rPr>
                <w:sz w:val="20"/>
                <w:szCs w:val="20"/>
              </w:rPr>
              <w:t xml:space="preserve">228,713</w:t>
            </w:r>
          </w:p>
        </w:tc>
        <w:tc>
          <w:tcPr>
            <w:tcW w:w="1360" w:type="dxa"/>
            <w:vAlign w:val="center"/>
          </w:tcPr>
          <w:p>
            <w:pPr>
              <w:spacing w:before="40" w:after="40" w:line="240" w:lineRule="auto"/>
              <w:jc w:val="left"/>
            </w:pPr>
            <w:r>
              <w:rPr>
                <w:sz w:val="20"/>
                <w:szCs w:val="20"/>
              </w:rPr>
              <w:t xml:space="preserve">0</w:t>
            </w:r>
          </w:p>
        </w:tc>
      </w:tr>
    </w:tbl>
    <w:p>
      <w:pPr>
        <w:spacing w:after="120"/>
      </w:pPr>
    </w:p>
    <w:p>
      <w:pPr>
        <w:pStyle w:val="Heading2"/>
        <w:keepNext/>
        <w:keepLines/>
        <w:spacing w:before="240" w:after="120"/>
      </w:pPr>
      <w:r>
        <w:rPr>
          <w:b/>
          <w:bCs/>
          <w:sz w:val="28"/>
          <w:szCs w:val="28"/>
        </w:rPr>
        <w:t xml:space="preserve">4.7 Exploratory data analysis</w:t>
      </w:r>
    </w:p>
    <w:p>
      <w:pPr>
        <w:spacing w:after="120" w:line="360" w:lineRule="auto"/>
        <w:jc w:val="both"/>
      </w:pPr>
      <w:r>
        <w:t xml:space="preserve">On 15 June I examined the distributions of volume, handle time, wait time and CSAT with histograms and box plots, analysed handle time by queue, shift and agent tenure, studied hour-of-day and day-of-week volume patterns to locate the peak intervals, and built a correlation view of the core metrics. The reconstruction's EDA page (Fig. 12) reproduces this analysis. Its main observations on the synthetic data are:</w:t>
      </w:r>
    </w:p>
    <w:p>
      <w:pPr>
        <w:numPr>
          <w:ilvl w:val="0"/>
          <w:numId w:val="1"/>
        </w:numPr>
        <w:spacing w:after="60" w:line="360" w:lineRule="auto"/>
        <w:jc w:val="both"/>
      </w:pPr>
      <w:r>
        <w:t xml:space="preserve">Peak load is on Mondays around 11:00; Mondays carry about 24% more real-time volume than Wednesdays.</w:t>
      </w:r>
    </w:p>
    <w:p>
      <w:pPr>
        <w:numPr>
          <w:ilvl w:val="0"/>
          <w:numId w:val="1"/>
        </w:numPr>
        <w:spacing w:after="60" w:line="360" w:lineRule="auto"/>
        <w:jc w:val="both"/>
      </w:pPr>
      <w:r>
        <w:t xml:space="preserve">Agents in their first three months take about 35% longer per contact than agents with more than a year's tenure (median handle time).</w:t>
      </w:r>
    </w:p>
    <w:p>
      <w:pPr>
        <w:numPr>
          <w:ilvl w:val="0"/>
          <w:numId w:val="1"/>
        </w:numPr>
        <w:spacing w:after="60" w:line="360" w:lineRule="auto"/>
        <w:jc w:val="both"/>
      </w:pPr>
      <w:r>
        <w:t xml:space="preserve">Service level moves with staffing coverage (r = +0.61) more than with volume (r = -0.33).</w:t>
      </w:r>
    </w:p>
    <w:p>
      <w:pPr>
        <w:numPr>
          <w:ilvl w:val="0"/>
          <w:numId w:val="1"/>
        </w:numPr>
        <w:spacing w:after="60" w:line="360" w:lineRule="auto"/>
        <w:jc w:val="both"/>
      </w:pPr>
      <w:r>
        <w:t xml:space="preserve">Abandon rate mirrors service level (r = -0.93), while CSAT is only weakly tied to daily service level (r = +0.05).</w:t>
      </w:r>
    </w:p>
    <w:p>
      <w:pPr>
        <w:numPr>
          <w:ilvl w:val="0"/>
          <w:numId w:val="1"/>
        </w:numPr>
        <w:spacing w:after="60" w:line="360" w:lineRule="auto"/>
        <w:jc w:val="both"/>
      </w:pPr>
      <w:r>
        <w:t xml:space="preserve">Handle time is right-skewed, so medians and percentiles are reported alongside means.</w:t>
      </w:r>
    </w:p>
    <w:p>
      <w:pPr>
        <w:spacing w:after="60"/>
      </w:pPr>
    </w:p>
    <w:p>
      <w:pPr>
        <w:keepNext/>
        <w:keepLines/>
        <w:spacing w:before="120" w:after="0"/>
        <w:jc w:val="center"/>
      </w:pPr>
      <w:r>
        <w:drawing>
          <wp:inline distT="0" distB="0" distL="0" distR="0">
            <wp:extent cx="4284002" cy="42062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_eda.jpg"/>
                    <pic:cNvPicPr/>
                  </pic:nvPicPr>
                  <pic:blipFill>
                    <a:blip r:embed="rIdImg9"/>
                    <a:stretch>
                      <a:fillRect/>
                    </a:stretch>
                  </pic:blipFill>
                  <pic:spPr>
                    <a:xfrm>
                      <a:off x="0" y="0"/>
                      <a:ext cx="4284002" cy="4206240"/>
                    </a:xfrm>
                    <a:prstGeom prst="rect">
                      <a:avLst/>
                    </a:prstGeom>
                    <a:ln w="6350">
                      <a:solidFill>
                        <a:srgbClr val="BFBFBF"/>
                      </a:solidFill>
                    </a:ln>
                  </pic:spPr>
                </pic:pic>
              </a:graphicData>
            </a:graphic>
          </wp:inline>
        </w:drawing>
      </w:r>
    </w:p>
    <w:p>
      <w:pPr>
        <w:spacing w:before="60" w:after="240"/>
        <w:jc w:val="center"/>
      </w:pPr>
      <w:r>
        <w:rPr>
          <w:i/>
          <w:iCs/>
        </w:rPr>
        <w:t xml:space="preserve">Fig 12. </w:t>
      </w:r>
      <w:r>
        <w:rPr>
          <w:i/>
          <w:iCs/>
        </w:rPr>
        <w:t xml:space="preserve">Exploratory analysis: distributions, handle time by queue, tenure and shift (reconstruction)</w:t>
      </w:r>
    </w:p>
    <w:p>
      <w:pPr>
        <w:pStyle w:val="Heading2"/>
        <w:keepNext/>
        <w:keepLines/>
        <w:spacing w:before="240" w:after="120"/>
      </w:pPr>
      <w:r>
        <w:rPr>
          <w:b/>
          <w:bCs/>
          <w:sz w:val="28"/>
          <w:szCs w:val="28"/>
        </w:rPr>
        <w:t xml:space="preserve">4.8 Reporting views and the Power BI dashboard</w:t>
      </w:r>
    </w:p>
    <w:p>
      <w:pPr>
        <w:spacing w:after="120" w:line="360" w:lineRule="auto"/>
        <w:jc w:val="both"/>
      </w:pPr>
      <w:r>
        <w:t xml:space="preserve">On 17 June I built the reporting views that the dashboard would read from, based on the agreed metric definitions, and attended a requirements discussion where team leaders described what they needed to see daily and weekly. I passed the requested metrics, filters and refresh frequency to the dashboard designer and confirmed that the views contained every field the visuals needed; the views were approved by my mentor before use.</w:t>
      </w:r>
    </w:p>
    <w:p>
      <w:pPr>
        <w:spacing w:after="120" w:line="360" w:lineRule="auto"/>
        <w:jc w:val="both"/>
      </w:pPr>
      <w:r>
        <w:t xml:space="preserve">From 18 to 22 June I imported the views into Power BI Desktop, assisted in building the star-schema model, created and marked the date table, and applied Power Query steps for types, renaming and removing unused fields. I wrote base DAX measures for total interactions, AHT and SLA attainment, and month-to-date and previous-month measures with CALCULATE and the date table, validating each against SQL. One measure returned a wrong figure because of the filter context applied by a slicer; I corrected it and the measures were reviewed by the report owner.</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[Service level]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DIVIDE(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SUM(rpt_interval_cube[sl_num]),</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SUM(rpt_interval_cube[sl_den])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[Service level MTD] = CALCULATE([Service level], DATESMTD(dim_date[date]))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[Service level PM]  = CALCULATE([Service level], DATEADD(dim_date[date], -1, MONTH))</w:t>
      </w:r>
    </w:p>
    <w:p>
      <w:pPr>
        <w:spacing w:after="60"/>
      </w:pPr>
    </w:p>
    <w:p>
      <w:pPr>
        <w:spacing w:before="0" w:after="200"/>
        <w:jc w:val="center"/>
      </w:pPr>
      <w:r>
        <w:rPr>
          <w:i/>
          <w:iCs/>
        </w:rPr>
        <w:t xml:space="preserve">Listing. </w:t>
      </w:r>
      <w:r>
        <w:rPr>
          <w:i/>
          <w:iCs/>
        </w:rPr>
        <w:t xml:space="preserve">DAX measures generated from the metric registry (ratio of sums, month to date, previous month)</w:t>
      </w:r>
    </w:p>
    <w:p>
      <w:pPr>
        <w:spacing w:after="120" w:line="360" w:lineRule="auto"/>
        <w:jc w:val="both"/>
      </w:pPr>
      <w:r>
        <w:t xml:space="preserve">I built the queue performance page assigned to me following the approved wireframe: KPI cards, a trend line and a queue-wise matrix with slicers for date, queue and shift kept in sync across pages, in the colours and layout of the existing report; one chart was simplified after feedback that it carried too much at once. On 22 June I tested slicers, drill-through and cross-filtering, reconciled the dashboard against the SQL baseline for three sample dates, logged defects and retested fixes. I observed publishing, scheduled refresh and the row-level security set-up, and recorded change requests in a walkthrough with two team leaders. Fig. 13 shows the equivalent page in the reconstruction; </w:t>
      </w:r>
      <w:r>
        <w:rPr>
          <w:rFonts w:ascii="Courier New" w:hAnsi="Courier New" w:cs="Courier New"/>
          <w:sz w:val="22"/>
          <w:szCs w:val="22"/>
        </w:rPr>
        <w:t xml:space="preserve">python -m oip export-powerbi</w:t>
      </w:r>
      <w:r>
        <w:t xml:space="preserve"> writes the star-schema CSVs, the generated measures and model notes for Power BI Desktop.</w:t>
      </w:r>
    </w:p>
    <w:p>
      <w:pPr>
        <w:keepNext/>
        <w:keepLines/>
        <w:spacing w:before="120" w:after="0"/>
        <w:jc w:val="center"/>
      </w:pPr>
      <w:r>
        <w:drawing>
          <wp:inline distT="0" distB="0" distL="0" distR="0">
            <wp:extent cx="4677030" cy="420624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_queues.jpg"/>
                    <pic:cNvPicPr/>
                  </pic:nvPicPr>
                  <pic:blipFill>
                    <a:blip r:embed="rIdImg10"/>
                    <a:stretch>
                      <a:fillRect/>
                    </a:stretch>
                  </pic:blipFill>
                  <pic:spPr>
                    <a:xfrm>
                      <a:off x="0" y="0"/>
                      <a:ext cx="4677030" cy="4206240"/>
                    </a:xfrm>
                    <a:prstGeom prst="rect">
                      <a:avLst/>
                    </a:prstGeom>
                    <a:ln w="6350">
                      <a:solidFill>
                        <a:srgbClr val="BFBFBF"/>
                      </a:solidFill>
                    </a:ln>
                  </pic:spPr>
                </pic:pic>
              </a:graphicData>
            </a:graphic>
          </wp:inline>
        </w:drawing>
      </w:r>
    </w:p>
    <w:p>
      <w:pPr>
        <w:spacing w:before="60" w:after="240"/>
        <w:jc w:val="center"/>
      </w:pPr>
      <w:r>
        <w:rPr>
          <w:i/>
          <w:iCs/>
        </w:rPr>
        <w:t xml:space="preserve">Fig 13. </w:t>
      </w:r>
      <w:r>
        <w:rPr>
          <w:i/>
          <w:iCs/>
        </w:rPr>
        <w:t xml:space="preserve">Queue performance page in the reconstruction: queue matrix against each queue's own targets and drill-down for Billing</w:t>
      </w:r>
    </w:p>
    <w:p>
      <w:pPr>
        <w:pStyle w:val="Heading2"/>
        <w:keepNext/>
        <w:keepLines/>
        <w:spacing w:before="240" w:after="120"/>
      </w:pPr>
      <w:r>
        <w:rPr>
          <w:b/>
          <w:bCs/>
          <w:sz w:val="28"/>
          <w:szCs w:val="28"/>
        </w:rPr>
        <w:t xml:space="preserve">4.9 Root-cause analysis of repeated SLA breaches</w:t>
      </w:r>
    </w:p>
    <w:p>
      <w:pPr>
        <w:spacing w:after="120" w:line="360" w:lineRule="auto"/>
        <w:jc w:val="both"/>
      </w:pPr>
      <w:r>
        <w:t xml:space="preserve">On 23 June I was asked to support an ongoing root-cause analysis of repeated SLA breaches in one queue. I extracted the breach records for the quarter, segmented them by interval, day of week and shift, and built a Pareto chart showing that a few half-hour intervals accounted for most breaches. I prepared the tables and charts for the senior analyst leading the analysis and recorded the candidate causes raised in the five-whys discussion with the operations team. On 24 June I tested those candidates against the data (staffing shortfall, volume spikes and handle-time inflation), showed that breaches concentrated in intervals where scheduled staffing lagged forecast volume, quantified the staffing gap, checked the numbers quoted in the RCA document against the source, and attended the review with the operations manager.</w:t>
      </w:r>
    </w:p>
    <w:p>
      <w:pPr>
        <w:spacing w:after="120" w:line="360" w:lineRule="auto"/>
        <w:jc w:val="both"/>
      </w:pPr>
      <w:r>
        <w:t xml:space="preserve">The reconstruction turns this into a repeatable workbench (Fig. 14, Fig. 15) and adds statistical rigour:</w:t>
      </w:r>
    </w:p>
    <w:p>
      <w:pPr>
        <w:numPr>
          <w:ilvl w:val="0"/>
          <w:numId w:val="1"/>
        </w:numPr>
        <w:spacing w:after="60" w:line="360" w:lineRule="auto"/>
        <w:jc w:val="both"/>
      </w:pPr>
      <w:r>
        <w:rPr>
          <w:b/>
          <w:bCs/>
        </w:rPr>
        <w:t xml:space="preserve">Breach rule.</w:t>
      </w:r>
      <w:r>
        <w:t xml:space="preserve"> An interval is a breach only when its service level is below target by more than 1.645 binomial standard errors at its volume (one-sided 95%). A half-hour with eight calls that misses by one call is noise, not a breach.</w:t>
      </w:r>
    </w:p>
    <w:p>
      <w:pPr>
        <w:numPr>
          <w:ilvl w:val="0"/>
          <w:numId w:val="1"/>
        </w:numPr>
        <w:spacing w:after="60" w:line="360" w:lineRule="auto"/>
        <w:jc w:val="both"/>
      </w:pPr>
      <w:r>
        <w:rPr>
          <w:b/>
          <w:bCs/>
        </w:rPr>
        <w:t xml:space="preserve">Pareto and hotspots.</w:t>
      </w:r>
      <w:r>
        <w:t xml:space="preserve"> Breaches are counted by half-hour; a half-hour is a recurring hotspot when its breach rate is significantly above the queue's (binomial test).</w:t>
      </w:r>
    </w:p>
    <w:p>
      <w:pPr>
        <w:numPr>
          <w:ilvl w:val="0"/>
          <w:numId w:val="1"/>
        </w:numPr>
        <w:spacing w:after="60" w:line="360" w:lineRule="auto"/>
        <w:jc w:val="both"/>
      </w:pPr>
      <w:r>
        <w:rPr>
          <w:b/>
          <w:bCs/>
        </w:rPr>
        <w:t xml:space="preserve">Change point.</w:t>
      </w:r>
      <w:r>
        <w:t xml:space="preserve"> A split search on the hotspot breach rate dates when the problem started.</w:t>
      </w:r>
    </w:p>
    <w:p>
      <w:pPr>
        <w:numPr>
          <w:ilvl w:val="0"/>
          <w:numId w:val="1"/>
        </w:numPr>
        <w:spacing w:after="60" w:line="360" w:lineRule="auto"/>
        <w:jc w:val="both"/>
      </w:pPr>
      <w:r>
        <w:rPr>
          <w:b/>
          <w:bCs/>
        </w:rPr>
        <w:t xml:space="preserve">Hypothesis tests.</w:t>
      </w:r>
      <w:r>
        <w:t xml:space="preserve"> Each candidate cause is compared between breach and normal intervals with the Mann-Whitney U test [13].</w:t>
      </w:r>
    </w:p>
    <w:p>
      <w:pPr>
        <w:numPr>
          <w:ilvl w:val="0"/>
          <w:numId w:val="1"/>
        </w:numPr>
        <w:spacing w:after="60" w:line="360" w:lineRule="auto"/>
        <w:jc w:val="both"/>
      </w:pPr>
      <w:r>
        <w:rPr>
          <w:b/>
          <w:bCs/>
        </w:rPr>
        <w:t xml:space="preserve">Attribution.</w:t>
      </w:r>
      <w:r>
        <w:t xml:space="preserve"> For each breach interval, service level is recomputed with an Erlang C model [7] with staffing, volume and handle time each reset to plan in all eight combinations, and the gap is split fairly with Shapley values [17].</w:t>
      </w:r>
    </w:p>
    <w:p>
      <w:pPr>
        <w:spacing w:after="60"/>
      </w:pPr>
    </w:p>
    <w:p>
      <w:pPr>
        <w:spacing w:after="120" w:line="360" w:lineRule="auto"/>
        <w:jc w:val="both"/>
      </w:pPr>
      <w:r>
        <w:t xml:space="preserve">On the billing queue, 576 of 2,574 intervals finished under the 80% target and 353 were material breaches. Four half-hours (10:00, 10:30, 11:00 and 11:30) carry 39% of all breaches at a breach rate of 37%, against 14% for the queue. The breach rate in those intervals changed on 6 April from 9% to 55%, the date of the planted roster change, and the staffed-to-required ratio fell from 1.10 to 0.84. Table 13 shows the hypothesis results.</w:t>
      </w:r>
    </w:p>
    <w:p>
      <w:pPr>
        <w:keepNext/>
        <w:keepLines/>
        <w:spacing w:before="200" w:after="100"/>
        <w:jc w:val="center"/>
      </w:pPr>
      <w:r>
        <w:rPr>
          <w:i/>
          <w:iCs/>
        </w:rPr>
        <w:t xml:space="preserve">Table 13. </w:t>
      </w:r>
      <w:r>
        <w:rPr>
          <w:i/>
          <w:iCs/>
        </w:rPr>
        <w:t xml:space="preserve">Candidate causes tested on the billing queue (breach vs normal intervals, reconstruction)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2800"/>
        <w:gridCol w:w="1300"/>
        <w:gridCol w:w="1300"/>
        <w:gridCol w:w="1300"/>
        <w:gridCol w:w="1460"/>
        <w:gridCol w:w="1200"/>
      </w:tblGrid>
      <w:tr>
        <w:trPr>
          <w:tblHeader/>
          <w:cantSplit/>
        </w:trPr>
        <w:tc>
          <w:tcPr>
            <w:tcW w:w="2800" w:type="dxa"/>
            <w:shd w:val="clear" w:color="auto" w:fill="E7E6E6"/>
            <w:vAlign w:val="center"/>
          </w:tcPr>
          <w:p>
            <w:pPr>
              <w:spacing w:before="40" w:after="40" w:line="240" w:lineRule="auto"/>
              <w:jc w:val="left"/>
            </w:pPr>
            <w:r>
              <w:rPr>
                <w:b/>
                <w:bCs/>
                <w:sz w:val="18"/>
                <w:szCs w:val="18"/>
              </w:rPr>
              <w:t xml:space="preserve">Hypothesis</w:t>
            </w:r>
          </w:p>
        </w:tc>
        <w:tc>
          <w:tcPr>
            <w:tcW w:w="1300" w:type="dxa"/>
            <w:shd w:val="clear" w:color="auto" w:fill="E7E6E6"/>
            <w:vAlign w:val="center"/>
          </w:tcPr>
          <w:p>
            <w:pPr>
              <w:spacing w:before="40" w:after="40" w:line="240" w:lineRule="auto"/>
              <w:jc w:val="left"/>
            </w:pPr>
            <w:r>
              <w:rPr>
                <w:b/>
                <w:bCs/>
                <w:sz w:val="18"/>
                <w:szCs w:val="18"/>
              </w:rPr>
              <w:t xml:space="preserve">Median in breaches</w:t>
            </w:r>
          </w:p>
        </w:tc>
        <w:tc>
          <w:tcPr>
            <w:tcW w:w="1300" w:type="dxa"/>
            <w:shd w:val="clear" w:color="auto" w:fill="E7E6E6"/>
            <w:vAlign w:val="center"/>
          </w:tcPr>
          <w:p>
            <w:pPr>
              <w:spacing w:before="40" w:after="40" w:line="240" w:lineRule="auto"/>
              <w:jc w:val="left"/>
            </w:pPr>
            <w:r>
              <w:rPr>
                <w:b/>
                <w:bCs/>
                <w:sz w:val="18"/>
                <w:szCs w:val="18"/>
              </w:rPr>
              <w:t xml:space="preserve">Median otherwise</w:t>
            </w:r>
          </w:p>
        </w:tc>
        <w:tc>
          <w:tcPr>
            <w:tcW w:w="1300" w:type="dxa"/>
            <w:shd w:val="clear" w:color="auto" w:fill="E7E6E6"/>
            <w:vAlign w:val="center"/>
          </w:tcPr>
          <w:p>
            <w:pPr>
              <w:spacing w:before="40" w:after="40" w:line="240" w:lineRule="auto"/>
              <w:jc w:val="left"/>
            </w:pPr>
            <w:r>
              <w:rPr>
                <w:b/>
                <w:bCs/>
                <w:sz w:val="18"/>
                <w:szCs w:val="18"/>
              </w:rPr>
              <w:t xml:space="preserve">Mann-Whitney p</w:t>
            </w:r>
          </w:p>
        </w:tc>
        <w:tc>
          <w:tcPr>
            <w:tcW w:w="1460" w:type="dxa"/>
            <w:shd w:val="clear" w:color="auto" w:fill="E7E6E6"/>
            <w:vAlign w:val="center"/>
          </w:tcPr>
          <w:p>
            <w:pPr>
              <w:spacing w:before="40" w:after="40" w:line="240" w:lineRule="auto"/>
              <w:jc w:val="left"/>
            </w:pPr>
            <w:r>
              <w:rPr>
                <w:b/>
                <w:bCs/>
                <w:sz w:val="18"/>
                <w:szCs w:val="18"/>
              </w:rPr>
              <w:t xml:space="preserve">Primary cause in hotspots</w:t>
            </w:r>
          </w:p>
        </w:tc>
        <w:tc>
          <w:tcPr>
            <w:tcW w:w="1200" w:type="dxa"/>
            <w:shd w:val="clear" w:color="auto" w:fill="E7E6E6"/>
            <w:vAlign w:val="center"/>
          </w:tcPr>
          <w:p>
            <w:pPr>
              <w:spacing w:before="40" w:after="40" w:line="240" w:lineRule="auto"/>
              <w:jc w:val="left"/>
            </w:pPr>
            <w:r>
              <w:rPr>
                <w:b/>
                <w:bCs/>
                <w:sz w:val="18"/>
                <w:szCs w:val="18"/>
              </w:rPr>
              <w:t xml:space="preserve">Verdict</w:t>
            </w:r>
          </w:p>
        </w:tc>
      </w:tr>
      <w:tr>
        <w:trPr>
          <w:cantSplit/>
        </w:trPr>
        <w:tc>
          <w:tcPr>
            <w:tcW w:w="2800" w:type="dxa"/>
            <w:vAlign w:val="center"/>
          </w:tcPr>
          <w:p>
            <w:pPr>
              <w:spacing w:before="40" w:after="40" w:line="240" w:lineRule="auto"/>
              <w:jc w:val="left"/>
            </w:pPr>
            <w:r>
              <w:rPr>
                <w:sz w:val="18"/>
                <w:szCs w:val="18"/>
              </w:rPr>
              <w:t xml:space="preserve">Staffing shortfall (staffed / required)</w:t>
            </w:r>
          </w:p>
        </w:tc>
        <w:tc>
          <w:tcPr>
            <w:tcW w:w="1300" w:type="dxa"/>
            <w:vAlign w:val="center"/>
          </w:tcPr>
          <w:p>
            <w:pPr>
              <w:spacing w:before="40" w:after="40" w:line="240" w:lineRule="auto"/>
              <w:jc w:val="left"/>
            </w:pPr>
            <w:r>
              <w:rPr>
                <w:sz w:val="18"/>
                <w:szCs w:val="18"/>
              </w:rPr>
              <w:t xml:space="preserve">0.90</w:t>
            </w:r>
          </w:p>
        </w:tc>
        <w:tc>
          <w:tcPr>
            <w:tcW w:w="1300" w:type="dxa"/>
            <w:vAlign w:val="center"/>
          </w:tcPr>
          <w:p>
            <w:pPr>
              <w:spacing w:before="40" w:after="40" w:line="240" w:lineRule="auto"/>
              <w:jc w:val="left"/>
            </w:pPr>
            <w:r>
              <w:rPr>
                <w:sz w:val="18"/>
                <w:szCs w:val="18"/>
              </w:rPr>
              <w:t xml:space="preserve">1.13</w:t>
            </w:r>
          </w:p>
        </w:tc>
        <w:tc>
          <w:tcPr>
            <w:tcW w:w="1300" w:type="dxa"/>
            <w:vAlign w:val="center"/>
          </w:tcPr>
          <w:p>
            <w:pPr>
              <w:spacing w:before="40" w:after="40" w:line="240" w:lineRule="auto"/>
              <w:jc w:val="left"/>
            </w:pPr>
            <w:r>
              <w:rPr>
                <w:sz w:val="18"/>
                <w:szCs w:val="18"/>
              </w:rPr>
              <w:t xml:space="preserve">&lt; 0.0001</w:t>
            </w:r>
          </w:p>
        </w:tc>
        <w:tc>
          <w:tcPr>
            <w:tcW w:w="1460" w:type="dxa"/>
            <w:vAlign w:val="center"/>
          </w:tcPr>
          <w:p>
            <w:pPr>
              <w:spacing w:before="40" w:after="40" w:line="240" w:lineRule="auto"/>
              <w:jc w:val="left"/>
            </w:pPr>
            <w:r>
              <w:rPr>
                <w:sz w:val="18"/>
                <w:szCs w:val="18"/>
              </w:rPr>
              <w:t xml:space="preserve">75%</w:t>
            </w:r>
          </w:p>
        </w:tc>
        <w:tc>
          <w:tcPr>
            <w:tcW w:w="1200" w:type="dxa"/>
            <w:vAlign w:val="center"/>
          </w:tcPr>
          <w:p>
            <w:pPr>
              <w:spacing w:before="40" w:after="40" w:line="240" w:lineRule="auto"/>
              <w:jc w:val="left"/>
            </w:pPr>
            <w:r>
              <w:rPr>
                <w:sz w:val="18"/>
                <w:szCs w:val="18"/>
              </w:rPr>
              <w:t xml:space="preserve">Supported</w:t>
            </w:r>
          </w:p>
        </w:tc>
      </w:tr>
      <w:tr>
        <w:trPr>
          <w:cantSplit/>
        </w:trPr>
        <w:tc>
          <w:tcPr>
            <w:tcW w:w="2800" w:type="dxa"/>
            <w:vAlign w:val="center"/>
          </w:tcPr>
          <w:p>
            <w:pPr>
              <w:spacing w:before="40" w:after="40" w:line="240" w:lineRule="auto"/>
              <w:jc w:val="left"/>
            </w:pPr>
            <w:r>
              <w:rPr>
                <w:sz w:val="18"/>
                <w:szCs w:val="18"/>
              </w:rPr>
              <w:t xml:space="preserve">Volume spike (z-score vs forecast)</w:t>
            </w:r>
          </w:p>
        </w:tc>
        <w:tc>
          <w:tcPr>
            <w:tcW w:w="1300" w:type="dxa"/>
            <w:vAlign w:val="center"/>
          </w:tcPr>
          <w:p>
            <w:pPr>
              <w:spacing w:before="40" w:after="40" w:line="240" w:lineRule="auto"/>
              <w:jc w:val="left"/>
            </w:pPr>
            <w:r>
              <w:rPr>
                <w:sz w:val="18"/>
                <w:szCs w:val="18"/>
              </w:rPr>
              <w:t xml:space="preserve">1.29</w:t>
            </w:r>
          </w:p>
        </w:tc>
        <w:tc>
          <w:tcPr>
            <w:tcW w:w="1300" w:type="dxa"/>
            <w:vAlign w:val="center"/>
          </w:tcPr>
          <w:p>
            <w:pPr>
              <w:spacing w:before="40" w:after="40" w:line="240" w:lineRule="auto"/>
              <w:jc w:val="left"/>
            </w:pPr>
            <w:r>
              <w:rPr>
                <w:sz w:val="18"/>
                <w:szCs w:val="18"/>
              </w:rPr>
              <w:t xml:space="preserve">-0.20</w:t>
            </w:r>
          </w:p>
        </w:tc>
        <w:tc>
          <w:tcPr>
            <w:tcW w:w="1300" w:type="dxa"/>
            <w:vAlign w:val="center"/>
          </w:tcPr>
          <w:p>
            <w:pPr>
              <w:spacing w:before="40" w:after="40" w:line="240" w:lineRule="auto"/>
              <w:jc w:val="left"/>
            </w:pPr>
            <w:r>
              <w:rPr>
                <w:sz w:val="18"/>
                <w:szCs w:val="18"/>
              </w:rPr>
              <w:t xml:space="preserve">&lt; 0.0001</w:t>
            </w:r>
          </w:p>
        </w:tc>
        <w:tc>
          <w:tcPr>
            <w:tcW w:w="1460" w:type="dxa"/>
            <w:vAlign w:val="center"/>
          </w:tcPr>
          <w:p>
            <w:pPr>
              <w:spacing w:before="40" w:after="40" w:line="240" w:lineRule="auto"/>
              <w:jc w:val="left"/>
            </w:pPr>
            <w:r>
              <w:rPr>
                <w:sz w:val="18"/>
                <w:szCs w:val="18"/>
              </w:rPr>
              <w:t xml:space="preserve">22%</w:t>
            </w:r>
          </w:p>
        </w:tc>
        <w:tc>
          <w:tcPr>
            <w:tcW w:w="1200" w:type="dxa"/>
            <w:vAlign w:val="center"/>
          </w:tcPr>
          <w:p>
            <w:pPr>
              <w:spacing w:before="40" w:after="40" w:line="240" w:lineRule="auto"/>
              <w:jc w:val="left"/>
            </w:pPr>
            <w:r>
              <w:rPr>
                <w:sz w:val="18"/>
                <w:szCs w:val="18"/>
              </w:rPr>
              <w:t xml:space="preserve">Supported</w:t>
            </w:r>
          </w:p>
        </w:tc>
      </w:tr>
      <w:tr>
        <w:trPr>
          <w:cantSplit/>
        </w:trPr>
        <w:tc>
          <w:tcPr>
            <w:tcW w:w="2800" w:type="dxa"/>
            <w:vAlign w:val="center"/>
          </w:tcPr>
          <w:p>
            <w:pPr>
              <w:spacing w:before="40" w:after="40" w:line="240" w:lineRule="auto"/>
              <w:jc w:val="left"/>
            </w:pPr>
            <w:r>
              <w:rPr>
                <w:sz w:val="18"/>
                <w:szCs w:val="18"/>
              </w:rPr>
              <w:t xml:space="preserve">Handle-time inflation (actual / plan)</w:t>
            </w:r>
          </w:p>
        </w:tc>
        <w:tc>
          <w:tcPr>
            <w:tcW w:w="1300" w:type="dxa"/>
            <w:vAlign w:val="center"/>
          </w:tcPr>
          <w:p>
            <w:pPr>
              <w:spacing w:before="40" w:after="40" w:line="240" w:lineRule="auto"/>
              <w:jc w:val="left"/>
            </w:pPr>
            <w:r>
              <w:rPr>
                <w:sz w:val="18"/>
                <w:szCs w:val="18"/>
              </w:rPr>
              <w:t xml:space="preserve">1.02</w:t>
            </w:r>
          </w:p>
        </w:tc>
        <w:tc>
          <w:tcPr>
            <w:tcW w:w="1300" w:type="dxa"/>
            <w:vAlign w:val="center"/>
          </w:tcPr>
          <w:p>
            <w:pPr>
              <w:spacing w:before="40" w:after="40" w:line="240" w:lineRule="auto"/>
              <w:jc w:val="left"/>
            </w:pPr>
            <w:r>
              <w:rPr>
                <w:sz w:val="18"/>
                <w:szCs w:val="18"/>
              </w:rPr>
              <w:t xml:space="preserve">1.02</w:t>
            </w:r>
          </w:p>
        </w:tc>
        <w:tc>
          <w:tcPr>
            <w:tcW w:w="1300" w:type="dxa"/>
            <w:vAlign w:val="center"/>
          </w:tcPr>
          <w:p>
            <w:pPr>
              <w:spacing w:before="40" w:after="40" w:line="240" w:lineRule="auto"/>
              <w:jc w:val="left"/>
            </w:pPr>
            <w:r>
              <w:rPr>
                <w:sz w:val="18"/>
                <w:szCs w:val="18"/>
              </w:rPr>
              <w:t xml:space="preserve">0.51</w:t>
            </w:r>
          </w:p>
        </w:tc>
        <w:tc>
          <w:tcPr>
            <w:tcW w:w="1460" w:type="dxa"/>
            <w:vAlign w:val="center"/>
          </w:tcPr>
          <w:p>
            <w:pPr>
              <w:spacing w:before="40" w:after="40" w:line="240" w:lineRule="auto"/>
              <w:jc w:val="left"/>
            </w:pPr>
            <w:r>
              <w:rPr>
                <w:sz w:val="18"/>
                <w:szCs w:val="18"/>
              </w:rPr>
              <w:t xml:space="preserve">3%</w:t>
            </w:r>
          </w:p>
        </w:tc>
        <w:tc>
          <w:tcPr>
            <w:tcW w:w="1200" w:type="dxa"/>
            <w:vAlign w:val="center"/>
          </w:tcPr>
          <w:p>
            <w:pPr>
              <w:spacing w:before="40" w:after="40" w:line="240" w:lineRule="auto"/>
              <w:jc w:val="left"/>
            </w:pPr>
            <w:r>
              <w:rPr>
                <w:sz w:val="18"/>
                <w:szCs w:val="18"/>
              </w:rPr>
              <w:t xml:space="preserve">Not supported</w:t>
            </w:r>
          </w:p>
        </w:tc>
      </w:tr>
    </w:tbl>
    <w:p>
      <w:pPr>
        <w:spacing w:after="120"/>
      </w:pPr>
    </w:p>
    <w:p>
      <w:pPr>
        <w:spacing w:after="120" w:line="360" w:lineRule="auto"/>
        <w:jc w:val="both"/>
      </w:pPr>
      <w:r>
        <w:t xml:space="preserve">Across all breaches, random volume peaks are the larger contributor (51% of the lost service level against 35% for staffing), but those breaches are scattered and cannot be rostered for. The recurring hotspots are different: there, staffing is the primary cause of 75% of breaches. Staffing averaged 7.2 agents against 9.4 required, and closing the gap needs about four more rostered heads at the worst interval (Table 14). An Erlang C what-if estimates that staffing the hotspots to requirement lifts the queue from 82.4% to 85.0% service level and the hotspot intervals themselves from 34% to 63%.</w:t>
      </w:r>
    </w:p>
    <w:p>
      <w:pPr>
        <w:keepNext/>
        <w:keepLines/>
        <w:spacing w:before="200" w:after="100"/>
        <w:jc w:val="center"/>
      </w:pPr>
      <w:r>
        <w:rPr>
          <w:i/>
          <w:iCs/>
        </w:rPr>
        <w:t xml:space="preserve">Table 14. </w:t>
      </w:r>
      <w:r>
        <w:rPr>
          <w:i/>
          <w:iCs/>
        </w:rPr>
        <w:t xml:space="preserve">Staffing gap in the hotspot intervals on breach days since 6 April (reconstruction)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200"/>
        <w:gridCol w:w="1300"/>
        <w:gridCol w:w="1700"/>
        <w:gridCol w:w="1200"/>
        <w:gridCol w:w="1300"/>
        <w:gridCol w:w="1200"/>
        <w:gridCol w:w="1460"/>
      </w:tblGrid>
      <w:tr>
        <w:trPr>
          <w:tblHeader/>
          <w:cantSplit/>
        </w:trPr>
        <w:tc>
          <w:tcPr>
            <w:tcW w:w="1200" w:type="dxa"/>
            <w:shd w:val="clear" w:color="auto" w:fill="E7E6E6"/>
            <w:vAlign w:val="center"/>
          </w:tcPr>
          <w:p>
            <w:pPr>
              <w:spacing w:before="40" w:after="40" w:line="240" w:lineRule="auto"/>
              <w:jc w:val="left"/>
            </w:pPr>
            <w:r>
              <w:rPr>
                <w:b/>
                <w:bCs/>
                <w:sz w:val="20"/>
                <w:szCs w:val="20"/>
              </w:rPr>
              <w:t xml:space="preserve">Interval</w:t>
            </w:r>
          </w:p>
        </w:tc>
        <w:tc>
          <w:tcPr>
            <w:tcW w:w="1300" w:type="dxa"/>
            <w:shd w:val="clear" w:color="auto" w:fill="E7E6E6"/>
            <w:vAlign w:val="center"/>
          </w:tcPr>
          <w:p>
            <w:pPr>
              <w:spacing w:before="40" w:after="40" w:line="240" w:lineRule="auto"/>
              <w:jc w:val="left"/>
            </w:pPr>
            <w:r>
              <w:rPr>
                <w:b/>
                <w:bCs/>
                <w:sz w:val="20"/>
                <w:szCs w:val="20"/>
              </w:rPr>
              <w:t xml:space="preserve">Breach days</w:t>
            </w:r>
          </w:p>
        </w:tc>
        <w:tc>
          <w:tcPr>
            <w:tcW w:w="1700" w:type="dxa"/>
            <w:shd w:val="clear" w:color="auto" w:fill="E7E6E6"/>
            <w:vAlign w:val="center"/>
          </w:tcPr>
          <w:p>
            <w:pPr>
              <w:spacing w:before="40" w:after="40" w:line="240" w:lineRule="auto"/>
              <w:jc w:val="left"/>
            </w:pPr>
            <w:r>
              <w:rPr>
                <w:b/>
                <w:bCs/>
                <w:sz w:val="20"/>
                <w:szCs w:val="20"/>
              </w:rPr>
              <w:t xml:space="preserve">Volume (forecast)</w:t>
            </w:r>
          </w:p>
        </w:tc>
        <w:tc>
          <w:tcPr>
            <w:tcW w:w="1200" w:type="dxa"/>
            <w:shd w:val="clear" w:color="auto" w:fill="E7E6E6"/>
            <w:vAlign w:val="center"/>
          </w:tcPr>
          <w:p>
            <w:pPr>
              <w:spacing w:before="40" w:after="40" w:line="240" w:lineRule="auto"/>
              <w:jc w:val="left"/>
            </w:pPr>
            <w:r>
              <w:rPr>
                <w:b/>
                <w:bCs/>
                <w:sz w:val="20"/>
                <w:szCs w:val="20"/>
              </w:rPr>
              <w:t xml:space="preserve">Required</w:t>
            </w:r>
          </w:p>
        </w:tc>
        <w:tc>
          <w:tcPr>
            <w:tcW w:w="1300" w:type="dxa"/>
            <w:shd w:val="clear" w:color="auto" w:fill="E7E6E6"/>
            <w:vAlign w:val="center"/>
          </w:tcPr>
          <w:p>
            <w:pPr>
              <w:spacing w:before="40" w:after="40" w:line="240" w:lineRule="auto"/>
              <w:jc w:val="left"/>
            </w:pPr>
            <w:r>
              <w:rPr>
                <w:b/>
                <w:bCs/>
                <w:sz w:val="20"/>
                <w:szCs w:val="20"/>
              </w:rPr>
              <w:t xml:space="preserve">Scheduled</w:t>
            </w:r>
          </w:p>
        </w:tc>
        <w:tc>
          <w:tcPr>
            <w:tcW w:w="1200" w:type="dxa"/>
            <w:shd w:val="clear" w:color="auto" w:fill="E7E6E6"/>
            <w:vAlign w:val="center"/>
          </w:tcPr>
          <w:p>
            <w:pPr>
              <w:spacing w:before="40" w:after="40" w:line="240" w:lineRule="auto"/>
              <w:jc w:val="left"/>
            </w:pPr>
            <w:r>
              <w:rPr>
                <w:b/>
                <w:bCs/>
                <w:sz w:val="20"/>
                <w:szCs w:val="20"/>
              </w:rPr>
              <w:t xml:space="preserve">Staffed</w:t>
            </w:r>
          </w:p>
        </w:tc>
        <w:tc>
          <w:tcPr>
            <w:tcW w:w="1460" w:type="dxa"/>
            <w:shd w:val="clear" w:color="auto" w:fill="E7E6E6"/>
            <w:vAlign w:val="center"/>
          </w:tcPr>
          <w:p>
            <w:pPr>
              <w:spacing w:before="40" w:after="40" w:line="240" w:lineRule="auto"/>
              <w:jc w:val="left"/>
            </w:pPr>
            <w:r>
              <w:rPr>
                <w:b/>
                <w:bCs/>
                <w:sz w:val="20"/>
                <w:szCs w:val="20"/>
              </w:rPr>
              <w:t xml:space="preserve">Heads to add</w:t>
            </w:r>
          </w:p>
        </w:tc>
      </w:tr>
      <w:tr>
        <w:trPr>
          <w:cantSplit/>
        </w:trPr>
        <w:tc>
          <w:tcPr>
            <w:tcW w:w="1200" w:type="dxa"/>
            <w:vAlign w:val="center"/>
          </w:tcPr>
          <w:p>
            <w:pPr>
              <w:spacing w:before="40" w:after="40" w:line="240" w:lineRule="auto"/>
              <w:jc w:val="left"/>
            </w:pPr>
            <w:r>
              <w:rPr>
                <w:sz w:val="20"/>
                <w:szCs w:val="20"/>
              </w:rPr>
              <w:t xml:space="preserve">10:00</w:t>
            </w:r>
          </w:p>
        </w:tc>
        <w:tc>
          <w:tcPr>
            <w:tcW w:w="1300" w:type="dxa"/>
            <w:vAlign w:val="center"/>
          </w:tcPr>
          <w:p>
            <w:pPr>
              <w:spacing w:before="40" w:after="40" w:line="240" w:lineRule="auto"/>
              <w:jc w:val="left"/>
            </w:pPr>
            <w:r>
              <w:rPr>
                <w:sz w:val="20"/>
                <w:szCs w:val="20"/>
              </w:rPr>
              <w:t xml:space="preserve">36</w:t>
            </w:r>
          </w:p>
        </w:tc>
        <w:tc>
          <w:tcPr>
            <w:tcW w:w="1700" w:type="dxa"/>
            <w:vAlign w:val="center"/>
          </w:tcPr>
          <w:p>
            <w:pPr>
              <w:spacing w:before="40" w:after="40" w:line="240" w:lineRule="auto"/>
              <w:jc w:val="left"/>
            </w:pPr>
            <w:r>
              <w:rPr>
                <w:sz w:val="20"/>
                <w:szCs w:val="20"/>
              </w:rPr>
              <w:t xml:space="preserve">34.0 (32.0)</w:t>
            </w:r>
          </w:p>
        </w:tc>
        <w:tc>
          <w:tcPr>
            <w:tcW w:w="1200" w:type="dxa"/>
            <w:vAlign w:val="center"/>
          </w:tcPr>
          <w:p>
            <w:pPr>
              <w:spacing w:before="40" w:after="40" w:line="240" w:lineRule="auto"/>
              <w:jc w:val="left"/>
            </w:pPr>
            <w:r>
              <w:rPr>
                <w:sz w:val="20"/>
                <w:szCs w:val="20"/>
              </w:rPr>
              <w:t xml:space="preserve">9.4</w:t>
            </w:r>
          </w:p>
        </w:tc>
        <w:tc>
          <w:tcPr>
            <w:tcW w:w="1300" w:type="dxa"/>
            <w:vAlign w:val="center"/>
          </w:tcPr>
          <w:p>
            <w:pPr>
              <w:spacing w:before="40" w:after="40" w:line="240" w:lineRule="auto"/>
              <w:jc w:val="left"/>
            </w:pPr>
            <w:r>
              <w:rPr>
                <w:sz w:val="20"/>
                <w:szCs w:val="20"/>
              </w:rPr>
              <w:t xml:space="preserve">10.0</w:t>
            </w:r>
          </w:p>
        </w:tc>
        <w:tc>
          <w:tcPr>
            <w:tcW w:w="1200" w:type="dxa"/>
            <w:vAlign w:val="center"/>
          </w:tcPr>
          <w:p>
            <w:pPr>
              <w:spacing w:before="40" w:after="40" w:line="240" w:lineRule="auto"/>
              <w:jc w:val="left"/>
            </w:pPr>
            <w:r>
              <w:rPr>
                <w:sz w:val="20"/>
                <w:szCs w:val="20"/>
              </w:rPr>
              <w:t xml:space="preserve">6.9</w:t>
            </w:r>
          </w:p>
        </w:tc>
        <w:tc>
          <w:tcPr>
            <w:tcW w:w="1460" w:type="dxa"/>
            <w:vAlign w:val="center"/>
          </w:tcPr>
          <w:p>
            <w:pPr>
              <w:spacing w:before="40" w:after="40" w:line="240" w:lineRule="auto"/>
              <w:jc w:val="left"/>
            </w:pPr>
            <w:r>
              <w:rPr>
                <w:sz w:val="20"/>
                <w:szCs w:val="20"/>
              </w:rPr>
              <w:t xml:space="preserve">+4</w:t>
            </w:r>
          </w:p>
        </w:tc>
      </w:tr>
      <w:tr>
        <w:trPr>
          <w:cantSplit/>
        </w:trPr>
        <w:tc>
          <w:tcPr>
            <w:tcW w:w="1200" w:type="dxa"/>
            <w:vAlign w:val="center"/>
          </w:tcPr>
          <w:p>
            <w:pPr>
              <w:spacing w:before="40" w:after="40" w:line="240" w:lineRule="auto"/>
              <w:jc w:val="left"/>
            </w:pPr>
            <w:r>
              <w:rPr>
                <w:sz w:val="20"/>
                <w:szCs w:val="20"/>
              </w:rPr>
              <w:t xml:space="preserve">10:30</w:t>
            </w:r>
          </w:p>
        </w:tc>
        <w:tc>
          <w:tcPr>
            <w:tcW w:w="1300" w:type="dxa"/>
            <w:vAlign w:val="center"/>
          </w:tcPr>
          <w:p>
            <w:pPr>
              <w:spacing w:before="40" w:after="40" w:line="240" w:lineRule="auto"/>
              <w:jc w:val="left"/>
            </w:pPr>
            <w:r>
              <w:rPr>
                <w:sz w:val="20"/>
                <w:szCs w:val="20"/>
              </w:rPr>
              <w:t xml:space="preserve">30</w:t>
            </w:r>
          </w:p>
        </w:tc>
        <w:tc>
          <w:tcPr>
            <w:tcW w:w="1700" w:type="dxa"/>
            <w:vAlign w:val="center"/>
          </w:tcPr>
          <w:p>
            <w:pPr>
              <w:spacing w:before="40" w:after="40" w:line="240" w:lineRule="auto"/>
              <w:jc w:val="left"/>
            </w:pPr>
            <w:r>
              <w:rPr>
                <w:sz w:val="20"/>
                <w:szCs w:val="20"/>
              </w:rPr>
              <w:t xml:space="preserve">33.3 (32.0)</w:t>
            </w:r>
          </w:p>
        </w:tc>
        <w:tc>
          <w:tcPr>
            <w:tcW w:w="1200" w:type="dxa"/>
            <w:vAlign w:val="center"/>
          </w:tcPr>
          <w:p>
            <w:pPr>
              <w:spacing w:before="40" w:after="40" w:line="240" w:lineRule="auto"/>
              <w:jc w:val="left"/>
            </w:pPr>
            <w:r>
              <w:rPr>
                <w:sz w:val="20"/>
                <w:szCs w:val="20"/>
              </w:rPr>
              <w:t xml:space="preserve">9.5</w:t>
            </w:r>
          </w:p>
        </w:tc>
        <w:tc>
          <w:tcPr>
            <w:tcW w:w="1300" w:type="dxa"/>
            <w:vAlign w:val="center"/>
          </w:tcPr>
          <w:p>
            <w:pPr>
              <w:spacing w:before="40" w:after="40" w:line="240" w:lineRule="auto"/>
              <w:jc w:val="left"/>
            </w:pPr>
            <w:r>
              <w:rPr>
                <w:sz w:val="20"/>
                <w:szCs w:val="20"/>
              </w:rPr>
              <w:t xml:space="preserve">10.0</w:t>
            </w:r>
          </w:p>
        </w:tc>
        <w:tc>
          <w:tcPr>
            <w:tcW w:w="1200" w:type="dxa"/>
            <w:vAlign w:val="center"/>
          </w:tcPr>
          <w:p>
            <w:pPr>
              <w:spacing w:before="40" w:after="40" w:line="240" w:lineRule="auto"/>
              <w:jc w:val="left"/>
            </w:pPr>
            <w:r>
              <w:rPr>
                <w:sz w:val="20"/>
                <w:szCs w:val="20"/>
              </w:rPr>
              <w:t xml:space="preserve">6.9</w:t>
            </w:r>
          </w:p>
        </w:tc>
        <w:tc>
          <w:tcPr>
            <w:tcW w:w="1460" w:type="dxa"/>
            <w:vAlign w:val="center"/>
          </w:tcPr>
          <w:p>
            <w:pPr>
              <w:spacing w:before="40" w:after="40" w:line="240" w:lineRule="auto"/>
              <w:jc w:val="left"/>
            </w:pPr>
            <w:r>
              <w:rPr>
                <w:sz w:val="20"/>
                <w:szCs w:val="20"/>
              </w:rPr>
              <w:t xml:space="preserve">+4</w:t>
            </w:r>
          </w:p>
        </w:tc>
      </w:tr>
      <w:tr>
        <w:trPr>
          <w:cantSplit/>
        </w:trPr>
        <w:tc>
          <w:tcPr>
            <w:tcW w:w="1200" w:type="dxa"/>
            <w:vAlign w:val="center"/>
          </w:tcPr>
          <w:p>
            <w:pPr>
              <w:spacing w:before="40" w:after="40" w:line="240" w:lineRule="auto"/>
              <w:jc w:val="left"/>
            </w:pPr>
            <w:r>
              <w:rPr>
                <w:sz w:val="20"/>
                <w:szCs w:val="20"/>
              </w:rPr>
              <w:t xml:space="preserve">11:00</w:t>
            </w:r>
          </w:p>
        </w:tc>
        <w:tc>
          <w:tcPr>
            <w:tcW w:w="1300" w:type="dxa"/>
            <w:vAlign w:val="center"/>
          </w:tcPr>
          <w:p>
            <w:pPr>
              <w:spacing w:before="40" w:after="40" w:line="240" w:lineRule="auto"/>
              <w:jc w:val="left"/>
            </w:pPr>
            <w:r>
              <w:rPr>
                <w:sz w:val="20"/>
                <w:szCs w:val="20"/>
              </w:rPr>
              <w:t xml:space="preserve">30</w:t>
            </w:r>
          </w:p>
        </w:tc>
        <w:tc>
          <w:tcPr>
            <w:tcW w:w="1700" w:type="dxa"/>
            <w:vAlign w:val="center"/>
          </w:tcPr>
          <w:p>
            <w:pPr>
              <w:spacing w:before="40" w:after="40" w:line="240" w:lineRule="auto"/>
              <w:jc w:val="left"/>
            </w:pPr>
            <w:r>
              <w:rPr>
                <w:sz w:val="20"/>
                <w:szCs w:val="20"/>
              </w:rPr>
              <w:t xml:space="preserve">34.9 (32.1)</w:t>
            </w:r>
          </w:p>
        </w:tc>
        <w:tc>
          <w:tcPr>
            <w:tcW w:w="1200" w:type="dxa"/>
            <w:vAlign w:val="center"/>
          </w:tcPr>
          <w:p>
            <w:pPr>
              <w:spacing w:before="40" w:after="40" w:line="240" w:lineRule="auto"/>
              <w:jc w:val="left"/>
            </w:pPr>
            <w:r>
              <w:rPr>
                <w:sz w:val="20"/>
                <w:szCs w:val="20"/>
              </w:rPr>
              <w:t xml:space="preserve">9.3</w:t>
            </w:r>
          </w:p>
        </w:tc>
        <w:tc>
          <w:tcPr>
            <w:tcW w:w="1300" w:type="dxa"/>
            <w:vAlign w:val="center"/>
          </w:tcPr>
          <w:p>
            <w:pPr>
              <w:spacing w:before="40" w:after="40" w:line="240" w:lineRule="auto"/>
              <w:jc w:val="left"/>
            </w:pPr>
            <w:r>
              <w:rPr>
                <w:sz w:val="20"/>
                <w:szCs w:val="20"/>
              </w:rPr>
              <w:t xml:space="preserve">10.6</w:t>
            </w:r>
          </w:p>
        </w:tc>
        <w:tc>
          <w:tcPr>
            <w:tcW w:w="1200" w:type="dxa"/>
            <w:vAlign w:val="center"/>
          </w:tcPr>
          <w:p>
            <w:pPr>
              <w:spacing w:before="40" w:after="40" w:line="240" w:lineRule="auto"/>
              <w:jc w:val="left"/>
            </w:pPr>
            <w:r>
              <w:rPr>
                <w:sz w:val="20"/>
                <w:szCs w:val="20"/>
              </w:rPr>
              <w:t xml:space="preserve">7.4</w:t>
            </w:r>
          </w:p>
        </w:tc>
        <w:tc>
          <w:tcPr>
            <w:tcW w:w="1460" w:type="dxa"/>
            <w:vAlign w:val="center"/>
          </w:tcPr>
          <w:p>
            <w:pPr>
              <w:spacing w:before="40" w:after="40" w:line="240" w:lineRule="auto"/>
              <w:jc w:val="left"/>
            </w:pPr>
            <w:r>
              <w:rPr>
                <w:sz w:val="20"/>
                <w:szCs w:val="20"/>
              </w:rPr>
              <w:t xml:space="preserve">+3</w:t>
            </w:r>
          </w:p>
        </w:tc>
      </w:tr>
      <w:tr>
        <w:trPr>
          <w:cantSplit/>
        </w:trPr>
        <w:tc>
          <w:tcPr>
            <w:tcW w:w="1200" w:type="dxa"/>
            <w:vAlign w:val="center"/>
          </w:tcPr>
          <w:p>
            <w:pPr>
              <w:spacing w:before="40" w:after="40" w:line="240" w:lineRule="auto"/>
              <w:jc w:val="left"/>
            </w:pPr>
            <w:r>
              <w:rPr>
                <w:sz w:val="20"/>
                <w:szCs w:val="20"/>
              </w:rPr>
              <w:t xml:space="preserve">11:30</w:t>
            </w:r>
          </w:p>
        </w:tc>
        <w:tc>
          <w:tcPr>
            <w:tcW w:w="1300" w:type="dxa"/>
            <w:vAlign w:val="center"/>
          </w:tcPr>
          <w:p>
            <w:pPr>
              <w:spacing w:before="40" w:after="40" w:line="240" w:lineRule="auto"/>
              <w:jc w:val="left"/>
            </w:pPr>
            <w:r>
              <w:rPr>
                <w:sz w:val="20"/>
                <w:szCs w:val="20"/>
              </w:rPr>
              <w:t xml:space="preserve">28</w:t>
            </w:r>
          </w:p>
        </w:tc>
        <w:tc>
          <w:tcPr>
            <w:tcW w:w="1700" w:type="dxa"/>
            <w:vAlign w:val="center"/>
          </w:tcPr>
          <w:p>
            <w:pPr>
              <w:spacing w:before="40" w:after="40" w:line="240" w:lineRule="auto"/>
              <w:jc w:val="left"/>
            </w:pPr>
            <w:r>
              <w:rPr>
                <w:sz w:val="20"/>
                <w:szCs w:val="20"/>
              </w:rPr>
              <w:t xml:space="preserve">38.2 (33.7)</w:t>
            </w:r>
          </w:p>
        </w:tc>
        <w:tc>
          <w:tcPr>
            <w:tcW w:w="1200" w:type="dxa"/>
            <w:vAlign w:val="center"/>
          </w:tcPr>
          <w:p>
            <w:pPr>
              <w:spacing w:before="40" w:after="40" w:line="240" w:lineRule="auto"/>
              <w:jc w:val="left"/>
            </w:pPr>
            <w:r>
              <w:rPr>
                <w:sz w:val="20"/>
                <w:szCs w:val="20"/>
              </w:rPr>
              <w:t xml:space="preserve">9.6</w:t>
            </w:r>
          </w:p>
        </w:tc>
        <w:tc>
          <w:tcPr>
            <w:tcW w:w="1300" w:type="dxa"/>
            <w:vAlign w:val="center"/>
          </w:tcPr>
          <w:p>
            <w:pPr>
              <w:spacing w:before="40" w:after="40" w:line="240" w:lineRule="auto"/>
              <w:jc w:val="left"/>
            </w:pPr>
            <w:r>
              <w:rPr>
                <w:sz w:val="20"/>
                <w:szCs w:val="20"/>
              </w:rPr>
              <w:t xml:space="preserve">11.1</w:t>
            </w:r>
          </w:p>
        </w:tc>
        <w:tc>
          <w:tcPr>
            <w:tcW w:w="1200" w:type="dxa"/>
            <w:vAlign w:val="center"/>
          </w:tcPr>
          <w:p>
            <w:pPr>
              <w:spacing w:before="40" w:after="40" w:line="240" w:lineRule="auto"/>
              <w:jc w:val="left"/>
            </w:pPr>
            <w:r>
              <w:rPr>
                <w:sz w:val="20"/>
                <w:szCs w:val="20"/>
              </w:rPr>
              <w:t xml:space="preserve">7.6</w:t>
            </w:r>
          </w:p>
        </w:tc>
        <w:tc>
          <w:tcPr>
            <w:tcW w:w="1460" w:type="dxa"/>
            <w:vAlign w:val="center"/>
          </w:tcPr>
          <w:p>
            <w:pPr>
              <w:spacing w:before="40" w:after="40" w:line="240" w:lineRule="auto"/>
              <w:jc w:val="left"/>
            </w:pPr>
            <w:r>
              <w:rPr>
                <w:sz w:val="20"/>
                <w:szCs w:val="20"/>
              </w:rPr>
              <w:t xml:space="preserve">+3</w:t>
            </w:r>
          </w:p>
        </w:tc>
      </w:tr>
    </w:tbl>
    <w:p>
      <w:pPr>
        <w:spacing w:after="120"/>
      </w:pPr>
    </w:p>
    <w:p>
      <w:pPr>
        <w:keepNext/>
        <w:keepLines/>
        <w:spacing w:before="120" w:after="0"/>
        <w:jc w:val="center"/>
      </w:pPr>
      <w:r>
        <w:drawing>
          <wp:inline distT="0" distB="0" distL="0" distR="0">
            <wp:extent cx="4394795" cy="420624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_rca1.jpg"/>
                    <pic:cNvPicPr/>
                  </pic:nvPicPr>
                  <pic:blipFill>
                    <a:blip r:embed="rIdImg11"/>
                    <a:stretch>
                      <a:fillRect/>
                    </a:stretch>
                  </pic:blipFill>
                  <pic:spPr>
                    <a:xfrm>
                      <a:off x="0" y="0"/>
                      <a:ext cx="4394795" cy="4206240"/>
                    </a:xfrm>
                    <a:prstGeom prst="rect">
                      <a:avLst/>
                    </a:prstGeom>
                    <a:ln w="6350">
                      <a:solidFill>
                        <a:srgbClr val="BFBFBF"/>
                      </a:solidFill>
                    </a:ln>
                  </pic:spPr>
                </pic:pic>
              </a:graphicData>
            </a:graphic>
          </wp:inline>
        </w:drawing>
      </w:r>
    </w:p>
    <w:p>
      <w:pPr>
        <w:spacing w:before="60" w:after="240"/>
        <w:jc w:val="center"/>
      </w:pPr>
      <w:r>
        <w:rPr>
          <w:i/>
          <w:iCs/>
        </w:rPr>
        <w:t xml:space="preserve">Fig 14. </w:t>
      </w:r>
      <w:r>
        <w:rPr>
          <w:i/>
          <w:iCs/>
        </w:rPr>
        <w:t xml:space="preserve">Root-cause workbench: findings, Pareto of breaches by half-hour stacked by primary cause, change point and Shapley shares (reconstruction)</w:t>
      </w:r>
    </w:p>
    <w:p>
      <w:pPr>
        <w:keepNext/>
        <w:keepLines/>
        <w:spacing w:before="120" w:after="0"/>
        <w:jc w:val="center"/>
      </w:pPr>
      <w:r>
        <w:drawing>
          <wp:inline distT="0" distB="0" distL="0" distR="0">
            <wp:extent cx="5760720" cy="367887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_rca2.jpg"/>
                    <pic:cNvPicPr/>
                  </pic:nvPicPr>
                  <pic:blipFill>
                    <a:blip r:embed="rIdImg12"/>
                    <a:stretch>
                      <a:fillRect/>
                    </a:stretch>
                  </pic:blipFill>
                  <pic:spPr>
                    <a:xfrm>
                      <a:off x="0" y="0"/>
                      <a:ext cx="5760720" cy="3678875"/>
                    </a:xfrm>
                    <a:prstGeom prst="rect">
                      <a:avLst/>
                    </a:prstGeom>
                    <a:ln w="6350">
                      <a:solidFill>
                        <a:srgbClr val="BFBFBF"/>
                      </a:solidFill>
                    </a:ln>
                  </pic:spPr>
                </pic:pic>
              </a:graphicData>
            </a:graphic>
          </wp:inline>
        </w:drawing>
      </w:r>
    </w:p>
    <w:p>
      <w:pPr>
        <w:spacing w:before="60" w:after="240"/>
        <w:jc w:val="center"/>
      </w:pPr>
      <w:r>
        <w:rPr>
          <w:i/>
          <w:iCs/>
        </w:rPr>
        <w:t xml:space="preserve">Fig 15. </w:t>
      </w:r>
      <w:r>
        <w:rPr>
          <w:i/>
          <w:iCs/>
        </w:rPr>
        <w:t xml:space="preserve">Hypotheses tested and staffing gap in the hotspot intervals, with the Erlang C what-if (reconstruction)</w:t>
      </w:r>
    </w:p>
    <w:p>
      <w:pPr>
        <w:pStyle w:val="Heading2"/>
        <w:keepNext/>
        <w:keepLines/>
        <w:spacing w:before="240" w:after="120"/>
      </w:pPr>
      <w:r>
        <w:rPr>
          <w:b/>
          <w:bCs/>
          <w:sz w:val="28"/>
          <w:szCs w:val="28"/>
        </w:rPr>
        <w:t xml:space="preserve">4.10 Volume forecasting</w:t>
      </w:r>
    </w:p>
    <w:p>
      <w:pPr>
        <w:spacing w:after="120" w:line="360" w:lineRule="auto"/>
        <w:jc w:val="both"/>
      </w:pPr>
      <w:r>
        <w:t xml:space="preserve">On 25 June I prepared the input dataset for the team's volume-forecasting component: lag values, rolling means, day of week, month and holiday indicators, plus the operational features specified by the team (staffing ratio and prior-day handle time). I applied a chronological train-test split after being shown why a random split leaks future information into training through the lag features, and documented each feature with the reason it was included (Table 15).</w:t>
      </w:r>
    </w:p>
    <w:p>
      <w:pPr>
        <w:keepNext/>
        <w:keepLines/>
        <w:spacing w:before="200" w:after="100"/>
        <w:jc w:val="center"/>
      </w:pPr>
      <w:r>
        <w:rPr>
          <w:i/>
          <w:iCs/>
        </w:rPr>
        <w:t xml:space="preserve">Table 15. </w:t>
      </w:r>
      <w:r>
        <w:rPr>
          <w:i/>
          <w:iCs/>
        </w:rPr>
        <w:t xml:space="preserve">Forecast features and why each is included</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2600"/>
        <w:gridCol w:w="3400"/>
        <w:gridCol w:w="3360"/>
      </w:tblGrid>
      <w:tr>
        <w:trPr>
          <w:tblHeader/>
          <w:cantSplit/>
        </w:trPr>
        <w:tc>
          <w:tcPr>
            <w:tcW w:w="2600" w:type="dxa"/>
            <w:shd w:val="clear" w:color="auto" w:fill="E7E6E6"/>
            <w:vAlign w:val="center"/>
          </w:tcPr>
          <w:p>
            <w:pPr>
              <w:spacing w:before="40" w:after="40" w:line="240" w:lineRule="auto"/>
              <w:jc w:val="left"/>
            </w:pPr>
            <w:r>
              <w:rPr>
                <w:b/>
                <w:bCs/>
                <w:sz w:val="20"/>
                <w:szCs w:val="20"/>
              </w:rPr>
              <w:t xml:space="preserve">Feature</w:t>
            </w:r>
          </w:p>
        </w:tc>
        <w:tc>
          <w:tcPr>
            <w:tcW w:w="3400" w:type="dxa"/>
            <w:shd w:val="clear" w:color="auto" w:fill="E7E6E6"/>
            <w:vAlign w:val="center"/>
          </w:tcPr>
          <w:p>
            <w:pPr>
              <w:spacing w:before="40" w:after="40" w:line="240" w:lineRule="auto"/>
              <w:jc w:val="left"/>
            </w:pPr>
            <w:r>
              <w:rPr>
                <w:b/>
                <w:bCs/>
                <w:sz w:val="20"/>
                <w:szCs w:val="20"/>
              </w:rPr>
              <w:t xml:space="preserve">Definition</w:t>
            </w:r>
          </w:p>
        </w:tc>
        <w:tc>
          <w:tcPr>
            <w:tcW w:w="3360" w:type="dxa"/>
            <w:shd w:val="clear" w:color="auto" w:fill="E7E6E6"/>
            <w:vAlign w:val="center"/>
          </w:tcPr>
          <w:p>
            <w:pPr>
              <w:spacing w:before="40" w:after="40" w:line="240" w:lineRule="auto"/>
              <w:jc w:val="left"/>
            </w:pPr>
            <w:r>
              <w:rPr>
                <w:b/>
                <w:bCs/>
                <w:sz w:val="20"/>
                <w:szCs w:val="20"/>
              </w:rPr>
              <w:t xml:space="preserve">Reason</w:t>
            </w:r>
          </w:p>
        </w:tc>
      </w:tr>
      <w:tr>
        <w:trPr>
          <w:cantSplit/>
        </w:trPr>
        <w:tc>
          <w:tcPr>
            <w:tcW w:w="2600" w:type="dxa"/>
            <w:vAlign w:val="center"/>
          </w:tcPr>
          <w:p>
            <w:pPr>
              <w:spacing w:before="40" w:after="40" w:line="240" w:lineRule="auto"/>
              <w:jc w:val="left"/>
            </w:pPr>
            <w:r>
              <w:rPr>
                <w:sz w:val="20"/>
                <w:szCs w:val="20"/>
              </w:rPr>
              <w:t xml:space="preserve">lag_1, lag_7, lag_14</w:t>
            </w:r>
          </w:p>
        </w:tc>
        <w:tc>
          <w:tcPr>
            <w:tcW w:w="3400" w:type="dxa"/>
            <w:vAlign w:val="center"/>
          </w:tcPr>
          <w:p>
            <w:pPr>
              <w:spacing w:before="40" w:after="40" w:line="240" w:lineRule="auto"/>
              <w:jc w:val="left"/>
            </w:pPr>
            <w:r>
              <w:rPr>
                <w:sz w:val="20"/>
                <w:szCs w:val="20"/>
              </w:rPr>
              <w:t xml:space="preserve">Volume 1, 7 and 14 days before</w:t>
            </w:r>
          </w:p>
        </w:tc>
        <w:tc>
          <w:tcPr>
            <w:tcW w:w="3360" w:type="dxa"/>
            <w:vAlign w:val="center"/>
          </w:tcPr>
          <w:p>
            <w:pPr>
              <w:spacing w:before="40" w:after="40" w:line="240" w:lineRule="auto"/>
              <w:jc w:val="left"/>
            </w:pPr>
            <w:r>
              <w:rPr>
                <w:sz w:val="20"/>
                <w:szCs w:val="20"/>
              </w:rPr>
              <w:t xml:space="preserve">Recent level and weekly pattern</w:t>
            </w:r>
          </w:p>
        </w:tc>
      </w:tr>
      <w:tr>
        <w:trPr>
          <w:cantSplit/>
        </w:trPr>
        <w:tc>
          <w:tcPr>
            <w:tcW w:w="2600" w:type="dxa"/>
            <w:vAlign w:val="center"/>
          </w:tcPr>
          <w:p>
            <w:pPr>
              <w:spacing w:before="40" w:after="40" w:line="240" w:lineRule="auto"/>
              <w:jc w:val="left"/>
            </w:pPr>
            <w:r>
              <w:rPr>
                <w:sz w:val="20"/>
                <w:szCs w:val="20"/>
              </w:rPr>
              <w:t xml:space="preserve">roll_mean_7, roll_mean_28</w:t>
            </w:r>
          </w:p>
        </w:tc>
        <w:tc>
          <w:tcPr>
            <w:tcW w:w="3400" w:type="dxa"/>
            <w:vAlign w:val="center"/>
          </w:tcPr>
          <w:p>
            <w:pPr>
              <w:spacing w:before="40" w:after="40" w:line="240" w:lineRule="auto"/>
              <w:jc w:val="left"/>
            </w:pPr>
            <w:r>
              <w:rPr>
                <w:sz w:val="20"/>
                <w:szCs w:val="20"/>
              </w:rPr>
              <w:t xml:space="preserve">Mean of the previous 7 and 28 days</w:t>
            </w:r>
          </w:p>
        </w:tc>
        <w:tc>
          <w:tcPr>
            <w:tcW w:w="3360" w:type="dxa"/>
            <w:vAlign w:val="center"/>
          </w:tcPr>
          <w:p>
            <w:pPr>
              <w:spacing w:before="40" w:after="40" w:line="240" w:lineRule="auto"/>
              <w:jc w:val="left"/>
            </w:pPr>
            <w:r>
              <w:rPr>
                <w:sz w:val="20"/>
                <w:szCs w:val="20"/>
              </w:rPr>
              <w:t xml:space="preserve">Short and medium-term level</w:t>
            </w:r>
          </w:p>
        </w:tc>
      </w:tr>
      <w:tr>
        <w:trPr>
          <w:cantSplit/>
        </w:trPr>
        <w:tc>
          <w:tcPr>
            <w:tcW w:w="2600" w:type="dxa"/>
            <w:vAlign w:val="center"/>
          </w:tcPr>
          <w:p>
            <w:pPr>
              <w:spacing w:before="40" w:after="40" w:line="240" w:lineRule="auto"/>
              <w:jc w:val="left"/>
            </w:pPr>
            <w:r>
              <w:rPr>
                <w:sz w:val="20"/>
                <w:szCs w:val="20"/>
              </w:rPr>
              <w:t xml:space="preserve">roll_std_7</w:t>
            </w:r>
          </w:p>
        </w:tc>
        <w:tc>
          <w:tcPr>
            <w:tcW w:w="3400" w:type="dxa"/>
            <w:vAlign w:val="center"/>
          </w:tcPr>
          <w:p>
            <w:pPr>
              <w:spacing w:before="40" w:after="40" w:line="240" w:lineRule="auto"/>
              <w:jc w:val="left"/>
            </w:pPr>
            <w:r>
              <w:rPr>
                <w:sz w:val="20"/>
                <w:szCs w:val="20"/>
              </w:rPr>
              <w:t xml:space="preserve">Standard deviation of the previous 7 days</w:t>
            </w:r>
          </w:p>
        </w:tc>
        <w:tc>
          <w:tcPr>
            <w:tcW w:w="3360" w:type="dxa"/>
            <w:vAlign w:val="center"/>
          </w:tcPr>
          <w:p>
            <w:pPr>
              <w:spacing w:before="40" w:after="40" w:line="240" w:lineRule="auto"/>
              <w:jc w:val="left"/>
            </w:pPr>
            <w:r>
              <w:rPr>
                <w:sz w:val="20"/>
                <w:szCs w:val="20"/>
              </w:rPr>
              <w:t xml:space="preserve">Recent volatility</w:t>
            </w:r>
          </w:p>
        </w:tc>
      </w:tr>
      <w:tr>
        <w:trPr>
          <w:cantSplit/>
        </w:trPr>
        <w:tc>
          <w:tcPr>
            <w:tcW w:w="2600" w:type="dxa"/>
            <w:vAlign w:val="center"/>
          </w:tcPr>
          <w:p>
            <w:pPr>
              <w:spacing w:before="40" w:after="40" w:line="240" w:lineRule="auto"/>
              <w:jc w:val="left"/>
            </w:pPr>
            <w:r>
              <w:rPr>
                <w:sz w:val="20"/>
                <w:szCs w:val="20"/>
              </w:rPr>
              <w:t xml:space="preserve">dow, dow_0..dow_6</w:t>
            </w:r>
          </w:p>
        </w:tc>
        <w:tc>
          <w:tcPr>
            <w:tcW w:w="3400" w:type="dxa"/>
            <w:vAlign w:val="center"/>
          </w:tcPr>
          <w:p>
            <w:pPr>
              <w:spacing w:before="40" w:after="40" w:line="240" w:lineRule="auto"/>
              <w:jc w:val="left"/>
            </w:pPr>
            <w:r>
              <w:rPr>
                <w:sz w:val="20"/>
                <w:szCs w:val="20"/>
              </w:rPr>
              <w:t xml:space="preserve">Day of week (number and flags)</w:t>
            </w:r>
          </w:p>
        </w:tc>
        <w:tc>
          <w:tcPr>
            <w:tcW w:w="3360" w:type="dxa"/>
            <w:vAlign w:val="center"/>
          </w:tcPr>
          <w:p>
            <w:pPr>
              <w:spacing w:before="40" w:after="40" w:line="240" w:lineRule="auto"/>
              <w:jc w:val="left"/>
            </w:pPr>
            <w:r>
              <w:rPr>
                <w:sz w:val="20"/>
                <w:szCs w:val="20"/>
              </w:rPr>
              <w:t xml:space="preserve">Strong weekly seasonality</w:t>
            </w:r>
          </w:p>
        </w:tc>
      </w:tr>
      <w:tr>
        <w:trPr>
          <w:cantSplit/>
        </w:trPr>
        <w:tc>
          <w:tcPr>
            <w:tcW w:w="2600" w:type="dxa"/>
            <w:vAlign w:val="center"/>
          </w:tcPr>
          <w:p>
            <w:pPr>
              <w:spacing w:before="40" w:after="40" w:line="240" w:lineRule="auto"/>
              <w:jc w:val="left"/>
            </w:pPr>
            <w:r>
              <w:rPr>
                <w:sz w:val="20"/>
                <w:szCs w:val="20"/>
              </w:rPr>
              <w:t xml:space="preserve">month, day_of_month, trend</w:t>
            </w:r>
          </w:p>
        </w:tc>
        <w:tc>
          <w:tcPr>
            <w:tcW w:w="3400" w:type="dxa"/>
            <w:vAlign w:val="center"/>
          </w:tcPr>
          <w:p>
            <w:pPr>
              <w:spacing w:before="40" w:after="40" w:line="240" w:lineRule="auto"/>
              <w:jc w:val="left"/>
            </w:pPr>
            <w:r>
              <w:rPr>
                <w:sz w:val="20"/>
                <w:szCs w:val="20"/>
              </w:rPr>
              <w:t xml:space="preserve">Calendar position</w:t>
            </w:r>
          </w:p>
        </w:tc>
        <w:tc>
          <w:tcPr>
            <w:tcW w:w="3360" w:type="dxa"/>
            <w:vAlign w:val="center"/>
          </w:tcPr>
          <w:p>
            <w:pPr>
              <w:spacing w:before="40" w:after="40" w:line="240" w:lineRule="auto"/>
              <w:jc w:val="left"/>
            </w:pPr>
            <w:r>
              <w:rPr>
                <w:sz w:val="20"/>
                <w:szCs w:val="20"/>
              </w:rPr>
              <w:t xml:space="preserve">Billing-cycle days and drift</w:t>
            </w:r>
          </w:p>
        </w:tc>
      </w:tr>
      <w:tr>
        <w:trPr>
          <w:cantSplit/>
        </w:trPr>
        <w:tc>
          <w:tcPr>
            <w:tcW w:w="2600" w:type="dxa"/>
            <w:vAlign w:val="center"/>
          </w:tcPr>
          <w:p>
            <w:pPr>
              <w:spacing w:before="40" w:after="40" w:line="240" w:lineRule="auto"/>
              <w:jc w:val="left"/>
            </w:pPr>
            <w:r>
              <w:rPr>
                <w:sz w:val="20"/>
                <w:szCs w:val="20"/>
              </w:rPr>
              <w:t xml:space="preserve">is_holiday, pre_holiday</w:t>
            </w:r>
          </w:p>
        </w:tc>
        <w:tc>
          <w:tcPr>
            <w:tcW w:w="3400" w:type="dxa"/>
            <w:vAlign w:val="center"/>
          </w:tcPr>
          <w:p>
            <w:pPr>
              <w:spacing w:before="40" w:after="40" w:line="240" w:lineRule="auto"/>
              <w:jc w:val="left"/>
            </w:pPr>
            <w:r>
              <w:rPr>
                <w:sz w:val="20"/>
                <w:szCs w:val="20"/>
              </w:rPr>
              <w:t xml:space="preserve">Holiday indicators</w:t>
            </w:r>
          </w:p>
        </w:tc>
        <w:tc>
          <w:tcPr>
            <w:tcW w:w="3360" w:type="dxa"/>
            <w:vAlign w:val="center"/>
          </w:tcPr>
          <w:p>
            <w:pPr>
              <w:spacing w:before="40" w:after="40" w:line="240" w:lineRule="auto"/>
              <w:jc w:val="left"/>
            </w:pPr>
            <w:r>
              <w:rPr>
                <w:sz w:val="20"/>
                <w:szCs w:val="20"/>
              </w:rPr>
              <w:t xml:space="preserve">Holiday dips and the day before</w:t>
            </w:r>
          </w:p>
        </w:tc>
      </w:tr>
      <w:tr>
        <w:trPr>
          <w:cantSplit/>
        </w:trPr>
        <w:tc>
          <w:tcPr>
            <w:tcW w:w="2600" w:type="dxa"/>
            <w:vAlign w:val="center"/>
          </w:tcPr>
          <w:p>
            <w:pPr>
              <w:spacing w:before="40" w:after="40" w:line="240" w:lineRule="auto"/>
              <w:jc w:val="left"/>
            </w:pPr>
            <w:r>
              <w:rPr>
                <w:sz w:val="20"/>
                <w:szCs w:val="20"/>
              </w:rPr>
              <w:t xml:space="preserve">staffing_ratio_lag1</w:t>
            </w:r>
          </w:p>
        </w:tc>
        <w:tc>
          <w:tcPr>
            <w:tcW w:w="3400" w:type="dxa"/>
            <w:vAlign w:val="center"/>
          </w:tcPr>
          <w:p>
            <w:pPr>
              <w:spacing w:before="40" w:after="40" w:line="240" w:lineRule="auto"/>
              <w:jc w:val="left"/>
            </w:pPr>
            <w:r>
              <w:rPr>
                <w:sz w:val="20"/>
                <w:szCs w:val="20"/>
              </w:rPr>
              <w:t xml:space="preserve">Prior-day staffed / required</w:t>
            </w:r>
          </w:p>
        </w:tc>
        <w:tc>
          <w:tcPr>
            <w:tcW w:w="3360" w:type="dxa"/>
            <w:vAlign w:val="center"/>
          </w:tcPr>
          <w:p>
            <w:pPr>
              <w:spacing w:before="40" w:after="40" w:line="240" w:lineRule="auto"/>
              <w:jc w:val="left"/>
            </w:pPr>
            <w:r>
              <w:rPr>
                <w:sz w:val="20"/>
                <w:szCs w:val="20"/>
              </w:rPr>
              <w:t xml:space="preserve">Abandons and repeat calls after understaffed days</w:t>
            </w:r>
          </w:p>
        </w:tc>
      </w:tr>
      <w:tr>
        <w:trPr>
          <w:cantSplit/>
        </w:trPr>
        <w:tc>
          <w:tcPr>
            <w:tcW w:w="2600" w:type="dxa"/>
            <w:vAlign w:val="center"/>
          </w:tcPr>
          <w:p>
            <w:pPr>
              <w:spacing w:before="40" w:after="40" w:line="240" w:lineRule="auto"/>
              <w:jc w:val="left"/>
            </w:pPr>
            <w:r>
              <w:rPr>
                <w:sz w:val="20"/>
                <w:szCs w:val="20"/>
              </w:rPr>
              <w:t xml:space="preserve">aht_lag1</w:t>
            </w:r>
          </w:p>
        </w:tc>
        <w:tc>
          <w:tcPr>
            <w:tcW w:w="3400" w:type="dxa"/>
            <w:vAlign w:val="center"/>
          </w:tcPr>
          <w:p>
            <w:pPr>
              <w:spacing w:before="40" w:after="40" w:line="240" w:lineRule="auto"/>
              <w:jc w:val="left"/>
            </w:pPr>
            <w:r>
              <w:rPr>
                <w:sz w:val="20"/>
                <w:szCs w:val="20"/>
              </w:rPr>
              <w:t xml:space="preserve">Prior-day average handle time</w:t>
            </w:r>
          </w:p>
        </w:tc>
        <w:tc>
          <w:tcPr>
            <w:tcW w:w="3360" w:type="dxa"/>
            <w:vAlign w:val="center"/>
          </w:tcPr>
          <w:p>
            <w:pPr>
              <w:spacing w:before="40" w:after="40" w:line="240" w:lineRule="auto"/>
              <w:jc w:val="left"/>
            </w:pPr>
            <w:r>
              <w:rPr>
                <w:sz w:val="20"/>
                <w:szCs w:val="20"/>
              </w:rPr>
              <w:t xml:space="preserve">Operational load signal</w:t>
            </w:r>
          </w:p>
        </w:tc>
      </w:tr>
    </w:tbl>
    <w:p>
      <w:pPr>
        <w:spacing w:after="120"/>
      </w:pPr>
    </w:p>
    <w:p>
      <w:pPr>
        <w:spacing w:after="120" w:line="360" w:lineRule="auto"/>
        <w:jc w:val="both"/>
      </w:pPr>
      <w:r>
        <w:t xml:space="preserve">On 26 June I built a moving-average baseline so that any model could be judged against a simple benchmark, assisted in training linear regression and random forest models, computed MAE, RMSE and MAPE for each, and prepared the comparison table and residual plots the team used to select a model, with its assumptions and limitations. The reconstruction trains on daily volume per queue before 11 May and tests on 11 to 31 May (21 days), with a seasonal-naive forecast and gradient boosting added for comparison (Table 16).</w:t>
      </w:r>
    </w:p>
    <w:p>
      <w:pPr>
        <w:keepNext/>
        <w:keepLines/>
        <w:spacing w:before="200" w:after="100"/>
        <w:jc w:val="center"/>
      </w:pPr>
      <w:r>
        <w:rPr>
          <w:i/>
          <w:iCs/>
        </w:rPr>
        <w:t xml:space="preserve">Table 16. </w:t>
      </w:r>
      <w:r>
        <w:rPr>
          <w:i/>
          <w:iCs/>
        </w:rPr>
        <w:t xml:space="preserve">Forecast accuracy on the hold-out period, billing queue and mean over nine queues (reconstruction)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3400"/>
        <w:gridCol w:w="1400"/>
        <w:gridCol w:w="1400"/>
        <w:gridCol w:w="1400"/>
        <w:gridCol w:w="1760"/>
      </w:tblGrid>
      <w:tr>
        <w:trPr>
          <w:tblHeader/>
          <w:cantSplit/>
        </w:trPr>
        <w:tc>
          <w:tcPr>
            <w:tcW w:w="3400" w:type="dxa"/>
            <w:shd w:val="clear" w:color="auto" w:fill="E7E6E6"/>
            <w:vAlign w:val="center"/>
          </w:tcPr>
          <w:p>
            <w:pPr>
              <w:spacing w:before="40" w:after="40" w:line="240" w:lineRule="auto"/>
              <w:jc w:val="left"/>
            </w:pPr>
            <w:r>
              <w:rPr>
                <w:b/>
                <w:bCs/>
                <w:sz w:val="20"/>
                <w:szCs w:val="20"/>
              </w:rPr>
              <w:t xml:space="preserve">Model</w:t>
            </w:r>
          </w:p>
        </w:tc>
        <w:tc>
          <w:tcPr>
            <w:tcW w:w="1400" w:type="dxa"/>
            <w:shd w:val="clear" w:color="auto" w:fill="E7E6E6"/>
            <w:vAlign w:val="center"/>
          </w:tcPr>
          <w:p>
            <w:pPr>
              <w:spacing w:before="40" w:after="40" w:line="240" w:lineRule="auto"/>
              <w:jc w:val="left"/>
            </w:pPr>
            <w:r>
              <w:rPr>
                <w:b/>
                <w:bCs/>
                <w:sz w:val="20"/>
                <w:szCs w:val="20"/>
              </w:rPr>
              <w:t xml:space="preserve">MAE (Billing)</w:t>
            </w:r>
          </w:p>
        </w:tc>
        <w:tc>
          <w:tcPr>
            <w:tcW w:w="1400" w:type="dxa"/>
            <w:shd w:val="clear" w:color="auto" w:fill="E7E6E6"/>
            <w:vAlign w:val="center"/>
          </w:tcPr>
          <w:p>
            <w:pPr>
              <w:spacing w:before="40" w:after="40" w:line="240" w:lineRule="auto"/>
              <w:jc w:val="left"/>
            </w:pPr>
            <w:r>
              <w:rPr>
                <w:b/>
                <w:bCs/>
                <w:sz w:val="20"/>
                <w:szCs w:val="20"/>
              </w:rPr>
              <w:t xml:space="preserve">RMSE (Billing)</w:t>
            </w:r>
          </w:p>
        </w:tc>
        <w:tc>
          <w:tcPr>
            <w:tcW w:w="1400" w:type="dxa"/>
            <w:shd w:val="clear" w:color="auto" w:fill="E7E6E6"/>
            <w:vAlign w:val="center"/>
          </w:tcPr>
          <w:p>
            <w:pPr>
              <w:spacing w:before="40" w:after="40" w:line="240" w:lineRule="auto"/>
              <w:jc w:val="left"/>
            </w:pPr>
            <w:r>
              <w:rPr>
                <w:b/>
                <w:bCs/>
                <w:sz w:val="20"/>
                <w:szCs w:val="20"/>
              </w:rPr>
              <w:t xml:space="preserve">MAPE (Billing)</w:t>
            </w:r>
          </w:p>
        </w:tc>
        <w:tc>
          <w:tcPr>
            <w:tcW w:w="1760" w:type="dxa"/>
            <w:shd w:val="clear" w:color="auto" w:fill="E7E6E6"/>
            <w:vAlign w:val="center"/>
          </w:tcPr>
          <w:p>
            <w:pPr>
              <w:spacing w:before="40" w:after="40" w:line="240" w:lineRule="auto"/>
              <w:jc w:val="left"/>
            </w:pPr>
            <w:r>
              <w:rPr>
                <w:b/>
                <w:bCs/>
                <w:sz w:val="20"/>
                <w:szCs w:val="20"/>
              </w:rPr>
              <w:t xml:space="preserve">Mean MAPE (9 queues)</w:t>
            </w:r>
          </w:p>
        </w:tc>
      </w:tr>
      <w:tr>
        <w:trPr>
          <w:cantSplit/>
        </w:trPr>
        <w:tc>
          <w:tcPr>
            <w:tcW w:w="3400" w:type="dxa"/>
            <w:vAlign w:val="center"/>
          </w:tcPr>
          <w:p>
            <w:pPr>
              <w:spacing w:before="40" w:after="40" w:line="240" w:lineRule="auto"/>
              <w:jc w:val="left"/>
            </w:pPr>
            <w:r>
              <w:rPr>
                <w:sz w:val="20"/>
                <w:szCs w:val="20"/>
              </w:rPr>
              <w:t xml:space="preserve">Moving average (7-day) baseline</w:t>
            </w:r>
          </w:p>
        </w:tc>
        <w:tc>
          <w:tcPr>
            <w:tcW w:w="1400" w:type="dxa"/>
            <w:vAlign w:val="center"/>
          </w:tcPr>
          <w:p>
            <w:pPr>
              <w:spacing w:before="40" w:after="40" w:line="240" w:lineRule="auto"/>
              <w:jc w:val="left"/>
            </w:pPr>
            <w:r>
              <w:rPr>
                <w:sz w:val="20"/>
                <w:szCs w:val="20"/>
              </w:rPr>
              <w:t xml:space="preserve">107.2</w:t>
            </w:r>
          </w:p>
        </w:tc>
        <w:tc>
          <w:tcPr>
            <w:tcW w:w="1400" w:type="dxa"/>
            <w:vAlign w:val="center"/>
          </w:tcPr>
          <w:p>
            <w:pPr>
              <w:spacing w:before="40" w:after="40" w:line="240" w:lineRule="auto"/>
              <w:jc w:val="left"/>
            </w:pPr>
            <w:r>
              <w:rPr>
                <w:sz w:val="20"/>
                <w:szCs w:val="20"/>
              </w:rPr>
              <w:t xml:space="preserve">133.2</w:t>
            </w:r>
          </w:p>
        </w:tc>
        <w:tc>
          <w:tcPr>
            <w:tcW w:w="1400" w:type="dxa"/>
            <w:vAlign w:val="center"/>
          </w:tcPr>
          <w:p>
            <w:pPr>
              <w:spacing w:before="40" w:after="40" w:line="240" w:lineRule="auto"/>
              <w:jc w:val="left"/>
            </w:pPr>
            <w:r>
              <w:rPr>
                <w:sz w:val="20"/>
                <w:szCs w:val="20"/>
              </w:rPr>
              <w:t xml:space="preserve">18.5%</w:t>
            </w:r>
          </w:p>
        </w:tc>
        <w:tc>
          <w:tcPr>
            <w:tcW w:w="1760" w:type="dxa"/>
            <w:vAlign w:val="center"/>
          </w:tcPr>
          <w:p>
            <w:pPr>
              <w:spacing w:before="40" w:after="40" w:line="240" w:lineRule="auto"/>
              <w:jc w:val="left"/>
            </w:pPr>
            <w:r>
              <w:rPr>
                <w:sz w:val="20"/>
                <w:szCs w:val="20"/>
              </w:rPr>
              <w:t xml:space="preserve">19.5%</w:t>
            </w:r>
          </w:p>
        </w:tc>
      </w:tr>
      <w:tr>
        <w:trPr>
          <w:cantSplit/>
        </w:trPr>
        <w:tc>
          <w:tcPr>
            <w:tcW w:w="3400" w:type="dxa"/>
            <w:vAlign w:val="center"/>
          </w:tcPr>
          <w:p>
            <w:pPr>
              <w:spacing w:before="40" w:after="40" w:line="240" w:lineRule="auto"/>
              <w:jc w:val="left"/>
            </w:pPr>
            <w:r>
              <w:rPr>
                <w:sz w:val="20"/>
                <w:szCs w:val="20"/>
              </w:rPr>
              <w:t xml:space="preserve">Seasonal naive (same day last week)</w:t>
            </w:r>
          </w:p>
        </w:tc>
        <w:tc>
          <w:tcPr>
            <w:tcW w:w="1400" w:type="dxa"/>
            <w:vAlign w:val="center"/>
          </w:tcPr>
          <w:p>
            <w:pPr>
              <w:spacing w:before="40" w:after="40" w:line="240" w:lineRule="auto"/>
              <w:jc w:val="left"/>
            </w:pPr>
            <w:r>
              <w:rPr>
                <w:sz w:val="20"/>
                <w:szCs w:val="20"/>
              </w:rPr>
              <w:t xml:space="preserve">62.9</w:t>
            </w:r>
          </w:p>
        </w:tc>
        <w:tc>
          <w:tcPr>
            <w:tcW w:w="1400" w:type="dxa"/>
            <w:vAlign w:val="center"/>
          </w:tcPr>
          <w:p>
            <w:pPr>
              <w:spacing w:before="40" w:after="40" w:line="240" w:lineRule="auto"/>
              <w:jc w:val="left"/>
            </w:pPr>
            <w:r>
              <w:rPr>
                <w:sz w:val="20"/>
                <w:szCs w:val="20"/>
              </w:rPr>
              <w:t xml:space="preserve">90.4</w:t>
            </w:r>
          </w:p>
        </w:tc>
        <w:tc>
          <w:tcPr>
            <w:tcW w:w="1400" w:type="dxa"/>
            <w:vAlign w:val="center"/>
          </w:tcPr>
          <w:p>
            <w:pPr>
              <w:spacing w:before="40" w:after="40" w:line="240" w:lineRule="auto"/>
              <w:jc w:val="left"/>
            </w:pPr>
            <w:r>
              <w:rPr>
                <w:sz w:val="20"/>
                <w:szCs w:val="20"/>
              </w:rPr>
              <w:t xml:space="preserve">8.8%</w:t>
            </w:r>
          </w:p>
        </w:tc>
        <w:tc>
          <w:tcPr>
            <w:tcW w:w="1760" w:type="dxa"/>
            <w:vAlign w:val="center"/>
          </w:tcPr>
          <w:p>
            <w:pPr>
              <w:spacing w:before="40" w:after="40" w:line="240" w:lineRule="auto"/>
              <w:jc w:val="left"/>
            </w:pPr>
            <w:r>
              <w:rPr>
                <w:sz w:val="20"/>
                <w:szCs w:val="20"/>
              </w:rPr>
              <w:t xml:space="preserve">12.8%</w:t>
            </w:r>
          </w:p>
        </w:tc>
      </w:tr>
      <w:tr>
        <w:trPr>
          <w:cantSplit/>
        </w:trPr>
        <w:tc>
          <w:tcPr>
            <w:tcW w:w="3400" w:type="dxa"/>
            <w:vAlign w:val="center"/>
          </w:tcPr>
          <w:p>
            <w:pPr>
              <w:spacing w:before="40" w:after="40" w:line="240" w:lineRule="auto"/>
              <w:jc w:val="left"/>
            </w:pPr>
            <w:r>
              <w:rPr>
                <w:sz w:val="20"/>
                <w:szCs w:val="20"/>
              </w:rPr>
              <w:t xml:space="preserve">Linear regression</w:t>
            </w:r>
          </w:p>
        </w:tc>
        <w:tc>
          <w:tcPr>
            <w:tcW w:w="1400" w:type="dxa"/>
            <w:vAlign w:val="center"/>
          </w:tcPr>
          <w:p>
            <w:pPr>
              <w:spacing w:before="40" w:after="40" w:line="240" w:lineRule="auto"/>
              <w:jc w:val="left"/>
            </w:pPr>
            <w:r>
              <w:rPr>
                <w:sz w:val="20"/>
                <w:szCs w:val="20"/>
              </w:rPr>
              <w:t xml:space="preserve">124.1</w:t>
            </w:r>
          </w:p>
        </w:tc>
        <w:tc>
          <w:tcPr>
            <w:tcW w:w="1400" w:type="dxa"/>
            <w:vAlign w:val="center"/>
          </w:tcPr>
          <w:p>
            <w:pPr>
              <w:spacing w:before="40" w:after="40" w:line="240" w:lineRule="auto"/>
              <w:jc w:val="left"/>
            </w:pPr>
            <w:r>
              <w:rPr>
                <w:sz w:val="20"/>
                <w:szCs w:val="20"/>
              </w:rPr>
              <w:t xml:space="preserve">137.8</w:t>
            </w:r>
          </w:p>
        </w:tc>
        <w:tc>
          <w:tcPr>
            <w:tcW w:w="1400" w:type="dxa"/>
            <w:vAlign w:val="center"/>
          </w:tcPr>
          <w:p>
            <w:pPr>
              <w:spacing w:before="40" w:after="40" w:line="240" w:lineRule="auto"/>
              <w:jc w:val="left"/>
            </w:pPr>
            <w:r>
              <w:rPr>
                <w:sz w:val="20"/>
                <w:szCs w:val="20"/>
              </w:rPr>
              <w:t xml:space="preserve">18.3%</w:t>
            </w:r>
          </w:p>
        </w:tc>
        <w:tc>
          <w:tcPr>
            <w:tcW w:w="1760" w:type="dxa"/>
            <w:vAlign w:val="center"/>
          </w:tcPr>
          <w:p>
            <w:pPr>
              <w:spacing w:before="40" w:after="40" w:line="240" w:lineRule="auto"/>
              <w:jc w:val="left"/>
            </w:pPr>
            <w:r>
              <w:rPr>
                <w:sz w:val="20"/>
                <w:szCs w:val="20"/>
              </w:rPr>
              <w:t xml:space="preserve">15.0%</w:t>
            </w:r>
          </w:p>
        </w:tc>
      </w:tr>
      <w:tr>
        <w:trPr>
          <w:cantSplit/>
        </w:trPr>
        <w:tc>
          <w:tcPr>
            <w:tcW w:w="3400" w:type="dxa"/>
            <w:vAlign w:val="center"/>
          </w:tcPr>
          <w:p>
            <w:pPr>
              <w:spacing w:before="40" w:after="40" w:line="240" w:lineRule="auto"/>
              <w:jc w:val="left"/>
            </w:pPr>
            <w:r>
              <w:rPr>
                <w:sz w:val="20"/>
                <w:szCs w:val="20"/>
              </w:rPr>
              <w:t xml:space="preserve">Random forest</w:t>
            </w:r>
          </w:p>
        </w:tc>
        <w:tc>
          <w:tcPr>
            <w:tcW w:w="1400" w:type="dxa"/>
            <w:vAlign w:val="center"/>
          </w:tcPr>
          <w:p>
            <w:pPr>
              <w:spacing w:before="40" w:after="40" w:line="240" w:lineRule="auto"/>
              <w:jc w:val="left"/>
            </w:pPr>
            <w:r>
              <w:rPr>
                <w:sz w:val="20"/>
                <w:szCs w:val="20"/>
              </w:rPr>
              <w:t xml:space="preserve">39.5</w:t>
            </w:r>
          </w:p>
        </w:tc>
        <w:tc>
          <w:tcPr>
            <w:tcW w:w="1400" w:type="dxa"/>
            <w:vAlign w:val="center"/>
          </w:tcPr>
          <w:p>
            <w:pPr>
              <w:spacing w:before="40" w:after="40" w:line="240" w:lineRule="auto"/>
              <w:jc w:val="left"/>
            </w:pPr>
            <w:r>
              <w:rPr>
                <w:sz w:val="20"/>
                <w:szCs w:val="20"/>
              </w:rPr>
              <w:t xml:space="preserve">47.5</w:t>
            </w:r>
          </w:p>
        </w:tc>
        <w:tc>
          <w:tcPr>
            <w:tcW w:w="1400" w:type="dxa"/>
            <w:vAlign w:val="center"/>
          </w:tcPr>
          <w:p>
            <w:pPr>
              <w:spacing w:before="40" w:after="40" w:line="240" w:lineRule="auto"/>
              <w:jc w:val="left"/>
            </w:pPr>
            <w:r>
              <w:rPr>
                <w:sz w:val="20"/>
                <w:szCs w:val="20"/>
              </w:rPr>
              <w:t xml:space="preserve">6.1%</w:t>
            </w:r>
          </w:p>
        </w:tc>
        <w:tc>
          <w:tcPr>
            <w:tcW w:w="1760" w:type="dxa"/>
            <w:vAlign w:val="center"/>
          </w:tcPr>
          <w:p>
            <w:pPr>
              <w:spacing w:before="40" w:after="40" w:line="240" w:lineRule="auto"/>
              <w:jc w:val="left"/>
            </w:pPr>
            <w:r>
              <w:rPr>
                <w:sz w:val="20"/>
                <w:szCs w:val="20"/>
              </w:rPr>
              <w:t xml:space="preserve">9.3%</w:t>
            </w:r>
          </w:p>
        </w:tc>
      </w:tr>
      <w:tr>
        <w:trPr>
          <w:cantSplit/>
        </w:trPr>
        <w:tc>
          <w:tcPr>
            <w:tcW w:w="3400" w:type="dxa"/>
            <w:vAlign w:val="center"/>
          </w:tcPr>
          <w:p>
            <w:pPr>
              <w:spacing w:before="40" w:after="40" w:line="240" w:lineRule="auto"/>
              <w:jc w:val="left"/>
            </w:pPr>
            <w:r>
              <w:rPr>
                <w:sz w:val="20"/>
                <w:szCs w:val="20"/>
              </w:rPr>
              <w:t xml:space="preserve">Gradient boosting</w:t>
            </w:r>
          </w:p>
        </w:tc>
        <w:tc>
          <w:tcPr>
            <w:tcW w:w="1400" w:type="dxa"/>
            <w:vAlign w:val="center"/>
          </w:tcPr>
          <w:p>
            <w:pPr>
              <w:spacing w:before="40" w:after="40" w:line="240" w:lineRule="auto"/>
              <w:jc w:val="left"/>
            </w:pPr>
            <w:r>
              <w:rPr>
                <w:sz w:val="20"/>
                <w:szCs w:val="20"/>
              </w:rPr>
              <w:t xml:space="preserve">76.1</w:t>
            </w:r>
          </w:p>
        </w:tc>
        <w:tc>
          <w:tcPr>
            <w:tcW w:w="1400" w:type="dxa"/>
            <w:vAlign w:val="center"/>
          </w:tcPr>
          <w:p>
            <w:pPr>
              <w:spacing w:before="40" w:after="40" w:line="240" w:lineRule="auto"/>
              <w:jc w:val="left"/>
            </w:pPr>
            <w:r>
              <w:rPr>
                <w:sz w:val="20"/>
                <w:szCs w:val="20"/>
              </w:rPr>
              <w:t xml:space="preserve">93.6</w:t>
            </w:r>
          </w:p>
        </w:tc>
        <w:tc>
          <w:tcPr>
            <w:tcW w:w="1400" w:type="dxa"/>
            <w:vAlign w:val="center"/>
          </w:tcPr>
          <w:p>
            <w:pPr>
              <w:spacing w:before="40" w:after="40" w:line="240" w:lineRule="auto"/>
              <w:jc w:val="left"/>
            </w:pPr>
            <w:r>
              <w:rPr>
                <w:sz w:val="20"/>
                <w:szCs w:val="20"/>
              </w:rPr>
              <w:t xml:space="preserve">11.5%</w:t>
            </w:r>
          </w:p>
        </w:tc>
        <w:tc>
          <w:tcPr>
            <w:tcW w:w="1760" w:type="dxa"/>
            <w:vAlign w:val="center"/>
          </w:tcPr>
          <w:p>
            <w:pPr>
              <w:spacing w:before="40" w:after="40" w:line="240" w:lineRule="auto"/>
              <w:jc w:val="left"/>
            </w:pPr>
            <w:r>
              <w:rPr>
                <w:sz w:val="20"/>
                <w:szCs w:val="20"/>
              </w:rPr>
              <w:t xml:space="preserve">13.6%</w:t>
            </w:r>
          </w:p>
        </w:tc>
      </w:tr>
    </w:tbl>
    <w:p>
      <w:pPr>
        <w:spacing w:after="120"/>
      </w:pPr>
    </w:p>
    <w:p>
      <w:pPr>
        <w:spacing w:after="120" w:line="360" w:lineRule="auto"/>
        <w:jc w:val="both"/>
      </w:pPr>
      <w:r>
        <w:t xml:space="preserve">Random forest is the best model on eight of nine queues and reduces mean MAPE from 19.5% to 9.3% against the moving-average baseline; day of week and the 14-day lag are its most important features. Every model under-forecasts the retail sale of 15 to 18 May because promotions are not a feature, which is stated as a limitation and the next improvement. The reconstruction extends the forecast beyond the log: a recursive 14-day forecast is spread over half-hours with each queue's intraday profile and converted to required heads with Erlang C and 30% shrinkage, then compared with the current roster (Fig. 16, Fig. 17).</w:t>
      </w:r>
    </w:p>
    <w:p>
      <w:pPr>
        <w:keepNext/>
        <w:keepLines/>
        <w:spacing w:before="120" w:after="0"/>
        <w:jc w:val="center"/>
      </w:pPr>
      <w:r>
        <w:drawing>
          <wp:inline distT="0" distB="0" distL="0" distR="0">
            <wp:extent cx="4998002" cy="420624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_forecast1.jpg"/>
                    <pic:cNvPicPr/>
                  </pic:nvPicPr>
                  <pic:blipFill>
                    <a:blip r:embed="rIdImg13"/>
                    <a:stretch>
                      <a:fillRect/>
                    </a:stretch>
                  </pic:blipFill>
                  <pic:spPr>
                    <a:xfrm>
                      <a:off x="0" y="0"/>
                      <a:ext cx="4998002" cy="4206240"/>
                    </a:xfrm>
                    <a:prstGeom prst="rect">
                      <a:avLst/>
                    </a:prstGeom>
                    <a:ln w="6350">
                      <a:solidFill>
                        <a:srgbClr val="BFBFBF"/>
                      </a:solidFill>
                    </a:ln>
                  </pic:spPr>
                </pic:pic>
              </a:graphicData>
            </a:graphic>
          </wp:inline>
        </w:drawing>
      </w:r>
    </w:p>
    <w:p>
      <w:pPr>
        <w:spacing w:before="60" w:after="240"/>
        <w:jc w:val="center"/>
      </w:pPr>
      <w:r>
        <w:rPr>
          <w:i/>
          <w:iCs/>
        </w:rPr>
        <w:t xml:space="preserve">Fig 16. </w:t>
      </w:r>
      <w:r>
        <w:rPr>
          <w:i/>
          <w:iCs/>
        </w:rPr>
        <w:t xml:space="preserve">Model comparison, actual vs predicted with residuals, and feature importance (reconstruction)</w:t>
      </w:r>
    </w:p>
    <w:p>
      <w:pPr>
        <w:keepNext/>
        <w:keepLines/>
        <w:spacing w:before="120" w:after="0"/>
        <w:jc w:val="center"/>
      </w:pPr>
      <w:r>
        <w:drawing>
          <wp:inline distT="0" distB="0" distL="0" distR="0">
            <wp:extent cx="5760720" cy="316237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_forecast2.jpg"/>
                    <pic:cNvPicPr/>
                  </pic:nvPicPr>
                  <pic:blipFill>
                    <a:blip r:embed="rIdImg14"/>
                    <a:stretch>
                      <a:fillRect/>
                    </a:stretch>
                  </pic:blipFill>
                  <pic:spPr>
                    <a:xfrm>
                      <a:off x="0" y="0"/>
                      <a:ext cx="5760720" cy="3162375"/>
                    </a:xfrm>
                    <a:prstGeom prst="rect">
                      <a:avLst/>
                    </a:prstGeom>
                    <a:ln w="6350">
                      <a:solidFill>
                        <a:srgbClr val="BFBFBF"/>
                      </a:solidFill>
                    </a:ln>
                  </pic:spPr>
                </pic:pic>
              </a:graphicData>
            </a:graphic>
          </wp:inline>
        </w:drawing>
      </w:r>
    </w:p>
    <w:p>
      <w:pPr>
        <w:spacing w:before="60" w:after="240"/>
        <w:jc w:val="center"/>
      </w:pPr>
      <w:r>
        <w:rPr>
          <w:i/>
          <w:iCs/>
        </w:rPr>
        <w:t xml:space="preserve">Fig 17. </w:t>
      </w:r>
      <w:r>
        <w:rPr>
          <w:i/>
          <w:iCs/>
        </w:rPr>
        <w:t xml:space="preserve">Recursive 14-day forecast and the interval staffing plan against the current roster (red = short)</w:t>
      </w:r>
    </w:p>
    <w:p>
      <w:pPr>
        <w:pStyle w:val="Heading2"/>
        <w:keepNext/>
        <w:keepLines/>
        <w:spacing w:before="240" w:after="120"/>
      </w:pPr>
      <w:r>
        <w:rPr>
          <w:b/>
          <w:bCs/>
          <w:sz w:val="28"/>
          <w:szCs w:val="28"/>
        </w:rPr>
        <w:t xml:space="preserve">4.11 LLM recommendation module (RAG)</w:t>
      </w:r>
    </w:p>
    <w:p>
      <w:pPr>
        <w:spacing w:after="120" w:line="360" w:lineRule="auto"/>
        <w:jc w:val="both"/>
      </w:pPr>
      <w:r>
        <w:t xml:space="preserve">On 27 June a session covered large language models and RAG as used in the platform's recommendation module: document loading, chunking, embedding, vector storage, retrieval and prompt augmentation before generation (Fig. 18). I assisted by cleaning and preparing the SOP, RCA and quality documents for the knowledge base, generated embeddings for the prepared chunks and loaded them into the vector store with their source metadata, and tested different chunk sizes at the team's request, reporting which returned more relevant passages. On 29 June I ran a set of test queries and recorded which answers cited the correct source document, logged the cases with weak context or wrong citations for the module owner, and left the remaining test cases to the team because the module was still under development.</w:t>
      </w:r>
    </w:p>
    <w:p>
      <w:pPr>
        <w:keepNext/>
        <w:keepLines/>
        <w:spacing w:before="120" w:after="0"/>
        <w:jc w:val="center"/>
      </w:pPr>
      <w:r>
        <w:drawing>
          <wp:inline distT="0" distB="0" distL="0" distR="0">
            <wp:extent cx="5852160" cy="1178792"/>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diagram3.png"/>
                    <pic:cNvPicPr/>
                  </pic:nvPicPr>
                  <pic:blipFill>
                    <a:blip r:embed="rIdImg15"/>
                    <a:stretch>
                      <a:fillRect/>
                    </a:stretch>
                  </pic:blipFill>
                  <pic:spPr>
                    <a:xfrm>
                      <a:off x="0" y="0"/>
                      <a:ext cx="5852160" cy="1178792"/>
                    </a:xfrm>
                    <a:prstGeom prst="rect">
                      <a:avLst/>
                    </a:prstGeom>
                    <a:ln w="6350">
                      <a:solidFill>
                        <a:srgbClr val="BFBFBF"/>
                      </a:solidFill>
                    </a:ln>
                  </pic:spPr>
                </pic:pic>
              </a:graphicData>
            </a:graphic>
          </wp:inline>
        </w:drawing>
      </w:r>
    </w:p>
    <w:p>
      <w:pPr>
        <w:spacing w:before="60" w:after="240"/>
        <w:jc w:val="center"/>
      </w:pPr>
      <w:r>
        <w:rPr>
          <w:i/>
          <w:iCs/>
        </w:rPr>
        <w:t xml:space="preserve">Fig 18. </w:t>
      </w:r>
      <w:r>
        <w:rPr>
          <w:i/>
          <w:iCs/>
        </w:rPr>
        <w:t xml:space="preserve">Recommendation module pipeline and the steps I assisted with</w:t>
      </w:r>
    </w:p>
    <w:p>
      <w:pPr>
        <w:spacing w:after="120" w:line="360" w:lineRule="auto"/>
        <w:jc w:val="both"/>
      </w:pPr>
      <w:r>
        <w:t xml:space="preserve">The reconstruction implements the module end to end. Its knowledge base has fifteen Markdown documents with owner and date: SOPs for intraday management, roster change control, escalation, callbacks, disposition coding and data corrections; three past RCAs; a sale-readiness playbook; quality guides; client service-level schedules; a metric handbook generated from the registry; and the governance policy. Documents are split on headings into chunks of about 80 words, each prefixed with a 'Title &gt; Section' header so that it reads on its own; tables are rewritten as sentences because a retrieved table row loses its column names; and abbreviations such as AHT and RTA are expanded at index and query time.</w:t>
      </w:r>
    </w:p>
    <w:p>
      <w:pPr>
        <w:spacing w:after="120" w:line="360" w:lineRule="auto"/>
        <w:jc w:val="both"/>
      </w:pPr>
      <w:r>
        <w:t xml:space="preserve">Retrieval combines dense embeddings (TF-IDF reduced by SVD, a form of latent semantic analysis [5]) with BM25 keyword ranking [16], fuses the two rankings with reciprocal rank fusion [4] and removes near-duplicate passages with maximal marginal relevance [3]. The prompt contains numbered passages and, when a queue is selected, a live data block with that queue's last seven days; the model must answer only from them and cite [n] and [L]. With an API key the answer is written by Claude or a local model; without one, an extractive mode quotes the most relevant sentences with the same citations (Fig. 19).</w:t>
      </w:r>
    </w:p>
    <w:p>
      <w:pPr>
        <w:keepNext/>
        <w:keepLines/>
        <w:spacing w:before="120" w:after="0"/>
        <w:jc w:val="center"/>
      </w:pPr>
      <w:r>
        <w:drawing>
          <wp:inline distT="0" distB="0" distL="0" distR="0">
            <wp:extent cx="5423364" cy="420624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_copilot.jpg"/>
                    <pic:cNvPicPr/>
                  </pic:nvPicPr>
                  <pic:blipFill>
                    <a:blip r:embed="rIdImg16"/>
                    <a:stretch>
                      <a:fillRect/>
                    </a:stretch>
                  </pic:blipFill>
                  <pic:spPr>
                    <a:xfrm>
                      <a:off x="0" y="0"/>
                      <a:ext cx="5423364" cy="4206240"/>
                    </a:xfrm>
                    <a:prstGeom prst="rect">
                      <a:avLst/>
                    </a:prstGeom>
                    <a:ln w="6350">
                      <a:solidFill>
                        <a:srgbClr val="BFBFBF"/>
                      </a:solidFill>
                    </a:ln>
                  </pic:spPr>
                </pic:pic>
              </a:graphicData>
            </a:graphic>
          </wp:inline>
        </w:drawing>
      </w:r>
    </w:p>
    <w:p>
      <w:pPr>
        <w:spacing w:before="60" w:after="240"/>
        <w:jc w:val="center"/>
      </w:pPr>
      <w:r>
        <w:rPr>
          <w:i/>
          <w:iCs/>
        </w:rPr>
        <w:t xml:space="preserve">Fig 19. </w:t>
      </w:r>
      <w:r>
        <w:rPr>
          <w:i/>
          <w:iCs/>
        </w:rPr>
        <w:t xml:space="preserve">Copilot answer grounded in live billing-queue data and cited passages, with the retrieved sources and their scores</w:t>
      </w:r>
    </w:p>
    <w:p>
      <w:pPr>
        <w:spacing w:after="120" w:line="360" w:lineRule="auto"/>
        <w:jc w:val="both"/>
      </w:pPr>
      <w:r>
        <w:t xml:space="preserve">The chunk-size test from the log is reproduced as an evaluation grid: 32 questions, each with the documents that should answer it, scored by hit@1, hit@3, mean reciprocal rank and citation accuracy (whether the top passage is an expected source) across three chunk sizes and three retrieval modes (Table 17).</w:t>
      </w:r>
    </w:p>
    <w:p>
      <w:pPr>
        <w:keepNext/>
        <w:keepLines/>
        <w:spacing w:before="200" w:after="100"/>
        <w:jc w:val="center"/>
      </w:pPr>
      <w:r>
        <w:rPr>
          <w:i/>
          <w:iCs/>
        </w:rPr>
        <w:t xml:space="preserve">Table 17. </w:t>
      </w:r>
      <w:r>
        <w:rPr>
          <w:i/>
          <w:iCs/>
        </w:rPr>
        <w:t xml:space="preserve">Retrieval evaluation on 32 test questions (reconstruction)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500"/>
        <w:gridCol w:w="2400"/>
        <w:gridCol w:w="1200"/>
        <w:gridCol w:w="1200"/>
        <w:gridCol w:w="1200"/>
        <w:gridCol w:w="1860"/>
      </w:tblGrid>
      <w:tr>
        <w:trPr>
          <w:tblHeader/>
          <w:cantSplit/>
        </w:trPr>
        <w:tc>
          <w:tcPr>
            <w:tcW w:w="1500" w:type="dxa"/>
            <w:shd w:val="clear" w:color="auto" w:fill="E7E6E6"/>
            <w:vAlign w:val="center"/>
          </w:tcPr>
          <w:p>
            <w:pPr>
              <w:spacing w:before="40" w:after="40" w:line="240" w:lineRule="auto"/>
              <w:jc w:val="left"/>
            </w:pPr>
            <w:r>
              <w:rPr>
                <w:b/>
                <w:bCs/>
                <w:sz w:val="20"/>
                <w:szCs w:val="20"/>
              </w:rPr>
              <w:t xml:space="preserve">Chunk size</w:t>
            </w:r>
          </w:p>
        </w:tc>
        <w:tc>
          <w:tcPr>
            <w:tcW w:w="2400" w:type="dxa"/>
            <w:shd w:val="clear" w:color="auto" w:fill="E7E6E6"/>
            <w:vAlign w:val="center"/>
          </w:tcPr>
          <w:p>
            <w:pPr>
              <w:spacing w:before="40" w:after="40" w:line="240" w:lineRule="auto"/>
              <w:jc w:val="left"/>
            </w:pPr>
            <w:r>
              <w:rPr>
                <w:b/>
                <w:bCs/>
                <w:sz w:val="20"/>
                <w:szCs w:val="20"/>
              </w:rPr>
              <w:t xml:space="preserve">Mode</w:t>
            </w:r>
          </w:p>
        </w:tc>
        <w:tc>
          <w:tcPr>
            <w:tcW w:w="1200" w:type="dxa"/>
            <w:shd w:val="clear" w:color="auto" w:fill="E7E6E6"/>
            <w:vAlign w:val="center"/>
          </w:tcPr>
          <w:p>
            <w:pPr>
              <w:spacing w:before="40" w:after="40" w:line="240" w:lineRule="auto"/>
              <w:jc w:val="left"/>
            </w:pPr>
            <w:r>
              <w:rPr>
                <w:b/>
                <w:bCs/>
                <w:sz w:val="20"/>
                <w:szCs w:val="20"/>
              </w:rPr>
              <w:t xml:space="preserve">Hit@1</w:t>
            </w:r>
          </w:p>
        </w:tc>
        <w:tc>
          <w:tcPr>
            <w:tcW w:w="1200" w:type="dxa"/>
            <w:shd w:val="clear" w:color="auto" w:fill="E7E6E6"/>
            <w:vAlign w:val="center"/>
          </w:tcPr>
          <w:p>
            <w:pPr>
              <w:spacing w:before="40" w:after="40" w:line="240" w:lineRule="auto"/>
              <w:jc w:val="left"/>
            </w:pPr>
            <w:r>
              <w:rPr>
                <w:b/>
                <w:bCs/>
                <w:sz w:val="20"/>
                <w:szCs w:val="20"/>
              </w:rPr>
              <w:t xml:space="preserve">Hit@3</w:t>
            </w:r>
          </w:p>
        </w:tc>
        <w:tc>
          <w:tcPr>
            <w:tcW w:w="1200" w:type="dxa"/>
            <w:shd w:val="clear" w:color="auto" w:fill="E7E6E6"/>
            <w:vAlign w:val="center"/>
          </w:tcPr>
          <w:p>
            <w:pPr>
              <w:spacing w:before="40" w:after="40" w:line="240" w:lineRule="auto"/>
              <w:jc w:val="left"/>
            </w:pPr>
            <w:r>
              <w:rPr>
                <w:b/>
                <w:bCs/>
                <w:sz w:val="20"/>
                <w:szCs w:val="20"/>
              </w:rPr>
              <w:t xml:space="preserve">MRR</w:t>
            </w:r>
          </w:p>
        </w:tc>
        <w:tc>
          <w:tcPr>
            <w:tcW w:w="1860" w:type="dxa"/>
            <w:shd w:val="clear" w:color="auto" w:fill="E7E6E6"/>
            <w:vAlign w:val="center"/>
          </w:tcPr>
          <w:p>
            <w:pPr>
              <w:spacing w:before="40" w:after="40" w:line="240" w:lineRule="auto"/>
              <w:jc w:val="left"/>
            </w:pPr>
            <w:r>
              <w:rPr>
                <w:b/>
                <w:bCs/>
                <w:sz w:val="20"/>
                <w:szCs w:val="20"/>
              </w:rPr>
              <w:t xml:space="preserve">Citation accuracy</w:t>
            </w:r>
          </w:p>
        </w:tc>
      </w:tr>
      <w:tr>
        <w:trPr>
          <w:cantSplit/>
        </w:trPr>
        <w:tc>
          <w:tcPr>
            <w:tcW w:w="1500" w:type="dxa"/>
            <w:vAlign w:val="center"/>
          </w:tcPr>
          <w:p>
            <w:pPr>
              <w:spacing w:before="40" w:after="40" w:line="240" w:lineRule="auto"/>
              <w:jc w:val="left"/>
            </w:pPr>
            <w:r>
              <w:rPr>
                <w:sz w:val="20"/>
                <w:szCs w:val="20"/>
              </w:rPr>
              <w:t xml:space="preserve">80 words</w:t>
            </w:r>
          </w:p>
        </w:tc>
        <w:tc>
          <w:tcPr>
            <w:tcW w:w="2400" w:type="dxa"/>
            <w:vAlign w:val="center"/>
          </w:tcPr>
          <w:p>
            <w:pPr>
              <w:spacing w:before="40" w:after="40" w:line="240" w:lineRule="auto"/>
              <w:jc w:val="left"/>
            </w:pPr>
            <w:r>
              <w:rPr>
                <w:sz w:val="20"/>
                <w:szCs w:val="20"/>
              </w:rPr>
              <w:t xml:space="preserve">Keyword (BM25)</w:t>
            </w:r>
          </w:p>
        </w:tc>
        <w:tc>
          <w:tcPr>
            <w:tcW w:w="1200" w:type="dxa"/>
            <w:vAlign w:val="center"/>
          </w:tcPr>
          <w:p>
            <w:pPr>
              <w:spacing w:before="40" w:after="40" w:line="240" w:lineRule="auto"/>
              <w:jc w:val="left"/>
            </w:pPr>
            <w:r>
              <w:rPr>
                <w:sz w:val="20"/>
                <w:szCs w:val="20"/>
              </w:rPr>
              <w:t xml:space="preserve">0.91</w:t>
            </w:r>
          </w:p>
        </w:tc>
        <w:tc>
          <w:tcPr>
            <w:tcW w:w="1200" w:type="dxa"/>
            <w:vAlign w:val="center"/>
          </w:tcPr>
          <w:p>
            <w:pPr>
              <w:spacing w:before="40" w:after="40" w:line="240" w:lineRule="auto"/>
              <w:jc w:val="left"/>
            </w:pPr>
            <w:r>
              <w:rPr>
                <w:sz w:val="20"/>
                <w:szCs w:val="20"/>
              </w:rPr>
              <w:t xml:space="preserve">0.97</w:t>
            </w:r>
          </w:p>
        </w:tc>
        <w:tc>
          <w:tcPr>
            <w:tcW w:w="1200" w:type="dxa"/>
            <w:vAlign w:val="center"/>
          </w:tcPr>
          <w:p>
            <w:pPr>
              <w:spacing w:before="40" w:after="40" w:line="240" w:lineRule="auto"/>
              <w:jc w:val="left"/>
            </w:pPr>
            <w:r>
              <w:rPr>
                <w:sz w:val="20"/>
                <w:szCs w:val="20"/>
              </w:rPr>
              <w:t xml:space="preserve">0.93</w:t>
            </w:r>
          </w:p>
        </w:tc>
        <w:tc>
          <w:tcPr>
            <w:tcW w:w="1860" w:type="dxa"/>
            <w:vAlign w:val="center"/>
          </w:tcPr>
          <w:p>
            <w:pPr>
              <w:spacing w:before="40" w:after="40" w:line="240" w:lineRule="auto"/>
              <w:jc w:val="left"/>
            </w:pPr>
            <w:r>
              <w:rPr>
                <w:sz w:val="20"/>
                <w:szCs w:val="20"/>
              </w:rPr>
              <w:t xml:space="preserve">1.00</w:t>
            </w:r>
          </w:p>
        </w:tc>
      </w:tr>
      <w:tr>
        <w:trPr>
          <w:cantSplit/>
        </w:trPr>
        <w:tc>
          <w:tcPr>
            <w:tcW w:w="1500" w:type="dxa"/>
            <w:vAlign w:val="center"/>
          </w:tcPr>
          <w:p>
            <w:pPr>
              <w:spacing w:before="40" w:after="40" w:line="240" w:lineRule="auto"/>
              <w:jc w:val="left"/>
            </w:pPr>
            <w:r>
              <w:rPr>
                <w:sz w:val="20"/>
                <w:szCs w:val="20"/>
              </w:rPr>
              <w:t xml:space="preserve">80 words</w:t>
            </w:r>
          </w:p>
        </w:tc>
        <w:tc>
          <w:tcPr>
            <w:tcW w:w="2400" w:type="dxa"/>
            <w:vAlign w:val="center"/>
          </w:tcPr>
          <w:p>
            <w:pPr>
              <w:spacing w:before="40" w:after="40" w:line="240" w:lineRule="auto"/>
              <w:jc w:val="left"/>
            </w:pPr>
            <w:r>
              <w:rPr>
                <w:sz w:val="20"/>
                <w:szCs w:val="20"/>
              </w:rPr>
              <w:t xml:space="preserve">Semantic (dense)</w:t>
            </w:r>
          </w:p>
        </w:tc>
        <w:tc>
          <w:tcPr>
            <w:tcW w:w="1200" w:type="dxa"/>
            <w:vAlign w:val="center"/>
          </w:tcPr>
          <w:p>
            <w:pPr>
              <w:spacing w:before="40" w:after="40" w:line="240" w:lineRule="auto"/>
              <w:jc w:val="left"/>
            </w:pPr>
            <w:r>
              <w:rPr>
                <w:sz w:val="20"/>
                <w:szCs w:val="20"/>
              </w:rPr>
              <w:t xml:space="preserve">0.81</w:t>
            </w:r>
          </w:p>
        </w:tc>
        <w:tc>
          <w:tcPr>
            <w:tcW w:w="1200" w:type="dxa"/>
            <w:vAlign w:val="center"/>
          </w:tcPr>
          <w:p>
            <w:pPr>
              <w:spacing w:before="40" w:after="40" w:line="240" w:lineRule="auto"/>
              <w:jc w:val="left"/>
            </w:pPr>
            <w:r>
              <w:rPr>
                <w:sz w:val="20"/>
                <w:szCs w:val="20"/>
              </w:rPr>
              <w:t xml:space="preserve">0.94</w:t>
            </w:r>
          </w:p>
        </w:tc>
        <w:tc>
          <w:tcPr>
            <w:tcW w:w="1200" w:type="dxa"/>
            <w:vAlign w:val="center"/>
          </w:tcPr>
          <w:p>
            <w:pPr>
              <w:spacing w:before="40" w:after="40" w:line="240" w:lineRule="auto"/>
              <w:jc w:val="left"/>
            </w:pPr>
            <w:r>
              <w:rPr>
                <w:sz w:val="20"/>
                <w:szCs w:val="20"/>
              </w:rPr>
              <w:t xml:space="preserve">0.88</w:t>
            </w:r>
          </w:p>
        </w:tc>
        <w:tc>
          <w:tcPr>
            <w:tcW w:w="1860" w:type="dxa"/>
            <w:vAlign w:val="center"/>
          </w:tcPr>
          <w:p>
            <w:pPr>
              <w:spacing w:before="40" w:after="40" w:line="240" w:lineRule="auto"/>
              <w:jc w:val="left"/>
            </w:pPr>
            <w:r>
              <w:rPr>
                <w:sz w:val="20"/>
                <w:szCs w:val="20"/>
              </w:rPr>
              <w:t xml:space="preserve">0.94</w:t>
            </w:r>
          </w:p>
        </w:tc>
      </w:tr>
      <w:tr>
        <w:trPr>
          <w:cantSplit/>
        </w:trPr>
        <w:tc>
          <w:tcPr>
            <w:tcW w:w="1500" w:type="dxa"/>
            <w:vAlign w:val="center"/>
          </w:tcPr>
          <w:p>
            <w:pPr>
              <w:spacing w:before="40" w:after="40" w:line="240" w:lineRule="auto"/>
              <w:jc w:val="left"/>
            </w:pPr>
            <w:r>
              <w:rPr>
                <w:sz w:val="20"/>
                <w:szCs w:val="20"/>
              </w:rPr>
              <w:t xml:space="preserve">80 words</w:t>
            </w:r>
          </w:p>
        </w:tc>
        <w:tc>
          <w:tcPr>
            <w:tcW w:w="2400" w:type="dxa"/>
            <w:vAlign w:val="center"/>
          </w:tcPr>
          <w:p>
            <w:pPr>
              <w:spacing w:before="40" w:after="40" w:line="240" w:lineRule="auto"/>
              <w:jc w:val="left"/>
            </w:pPr>
            <w:r>
              <w:rPr>
                <w:sz w:val="20"/>
                <w:szCs w:val="20"/>
              </w:rPr>
              <w:t xml:space="preserve">Hybrid (RRF)</w:t>
            </w:r>
          </w:p>
        </w:tc>
        <w:tc>
          <w:tcPr>
            <w:tcW w:w="1200" w:type="dxa"/>
            <w:vAlign w:val="center"/>
          </w:tcPr>
          <w:p>
            <w:pPr>
              <w:spacing w:before="40" w:after="40" w:line="240" w:lineRule="auto"/>
              <w:jc w:val="left"/>
            </w:pPr>
            <w:r>
              <w:rPr>
                <w:sz w:val="20"/>
                <w:szCs w:val="20"/>
              </w:rPr>
              <w:t xml:space="preserve">0.88</w:t>
            </w:r>
          </w:p>
        </w:tc>
        <w:tc>
          <w:tcPr>
            <w:tcW w:w="1200" w:type="dxa"/>
            <w:vAlign w:val="center"/>
          </w:tcPr>
          <w:p>
            <w:pPr>
              <w:spacing w:before="40" w:after="40" w:line="240" w:lineRule="auto"/>
              <w:jc w:val="left"/>
            </w:pPr>
            <w:r>
              <w:rPr>
                <w:sz w:val="20"/>
                <w:szCs w:val="20"/>
              </w:rPr>
              <w:t xml:space="preserve">1.00</w:t>
            </w:r>
          </w:p>
        </w:tc>
        <w:tc>
          <w:tcPr>
            <w:tcW w:w="1200" w:type="dxa"/>
            <w:vAlign w:val="center"/>
          </w:tcPr>
          <w:p>
            <w:pPr>
              <w:spacing w:before="40" w:after="40" w:line="240" w:lineRule="auto"/>
              <w:jc w:val="left"/>
            </w:pPr>
            <w:r>
              <w:rPr>
                <w:sz w:val="20"/>
                <w:szCs w:val="20"/>
              </w:rPr>
              <w:t xml:space="preserve">0.93</w:t>
            </w:r>
          </w:p>
        </w:tc>
        <w:tc>
          <w:tcPr>
            <w:tcW w:w="1860" w:type="dxa"/>
            <w:vAlign w:val="center"/>
          </w:tcPr>
          <w:p>
            <w:pPr>
              <w:spacing w:before="40" w:after="40" w:line="240" w:lineRule="auto"/>
              <w:jc w:val="left"/>
            </w:pPr>
            <w:r>
              <w:rPr>
                <w:sz w:val="20"/>
                <w:szCs w:val="20"/>
              </w:rPr>
              <w:t xml:space="preserve">1.00</w:t>
            </w:r>
          </w:p>
        </w:tc>
      </w:tr>
      <w:tr>
        <w:trPr>
          <w:cantSplit/>
        </w:trPr>
        <w:tc>
          <w:tcPr>
            <w:tcW w:w="1500" w:type="dxa"/>
            <w:vAlign w:val="center"/>
          </w:tcPr>
          <w:p>
            <w:pPr>
              <w:spacing w:before="40" w:after="40" w:line="240" w:lineRule="auto"/>
              <w:jc w:val="left"/>
            </w:pPr>
            <w:r>
              <w:rPr>
                <w:sz w:val="20"/>
                <w:szCs w:val="20"/>
              </w:rPr>
              <w:t xml:space="preserve">160 words</w:t>
            </w:r>
          </w:p>
        </w:tc>
        <w:tc>
          <w:tcPr>
            <w:tcW w:w="2400" w:type="dxa"/>
            <w:vAlign w:val="center"/>
          </w:tcPr>
          <w:p>
            <w:pPr>
              <w:spacing w:before="40" w:after="40" w:line="240" w:lineRule="auto"/>
              <w:jc w:val="left"/>
            </w:pPr>
            <w:r>
              <w:rPr>
                <w:sz w:val="20"/>
                <w:szCs w:val="20"/>
              </w:rPr>
              <w:t xml:space="preserve">Hybrid (RRF)</w:t>
            </w:r>
          </w:p>
        </w:tc>
        <w:tc>
          <w:tcPr>
            <w:tcW w:w="1200" w:type="dxa"/>
            <w:vAlign w:val="center"/>
          </w:tcPr>
          <w:p>
            <w:pPr>
              <w:spacing w:before="40" w:after="40" w:line="240" w:lineRule="auto"/>
              <w:jc w:val="left"/>
            </w:pPr>
            <w:r>
              <w:rPr>
                <w:sz w:val="20"/>
                <w:szCs w:val="20"/>
              </w:rPr>
              <w:t xml:space="preserve">0.84</w:t>
            </w:r>
          </w:p>
        </w:tc>
        <w:tc>
          <w:tcPr>
            <w:tcW w:w="1200" w:type="dxa"/>
            <w:vAlign w:val="center"/>
          </w:tcPr>
          <w:p>
            <w:pPr>
              <w:spacing w:before="40" w:after="40" w:line="240" w:lineRule="auto"/>
              <w:jc w:val="left"/>
            </w:pPr>
            <w:r>
              <w:rPr>
                <w:sz w:val="20"/>
                <w:szCs w:val="20"/>
              </w:rPr>
              <w:t xml:space="preserve">0.97</w:t>
            </w:r>
          </w:p>
        </w:tc>
        <w:tc>
          <w:tcPr>
            <w:tcW w:w="1200" w:type="dxa"/>
            <w:vAlign w:val="center"/>
          </w:tcPr>
          <w:p>
            <w:pPr>
              <w:spacing w:before="40" w:after="40" w:line="240" w:lineRule="auto"/>
              <w:jc w:val="left"/>
            </w:pPr>
            <w:r>
              <w:rPr>
                <w:sz w:val="20"/>
                <w:szCs w:val="20"/>
              </w:rPr>
              <w:t xml:space="preserve">0.91</w:t>
            </w:r>
          </w:p>
        </w:tc>
        <w:tc>
          <w:tcPr>
            <w:tcW w:w="1860" w:type="dxa"/>
            <w:vAlign w:val="center"/>
          </w:tcPr>
          <w:p>
            <w:pPr>
              <w:spacing w:before="40" w:after="40" w:line="240" w:lineRule="auto"/>
              <w:jc w:val="left"/>
            </w:pPr>
            <w:r>
              <w:rPr>
                <w:sz w:val="20"/>
                <w:szCs w:val="20"/>
              </w:rPr>
              <w:t xml:space="preserve">0.97</w:t>
            </w:r>
          </w:p>
        </w:tc>
      </w:tr>
      <w:tr>
        <w:trPr>
          <w:cantSplit/>
        </w:trPr>
        <w:tc>
          <w:tcPr>
            <w:tcW w:w="1500" w:type="dxa"/>
            <w:vAlign w:val="center"/>
          </w:tcPr>
          <w:p>
            <w:pPr>
              <w:spacing w:before="40" w:after="40" w:line="240" w:lineRule="auto"/>
              <w:jc w:val="left"/>
            </w:pPr>
            <w:r>
              <w:rPr>
                <w:sz w:val="20"/>
                <w:szCs w:val="20"/>
              </w:rPr>
              <w:t xml:space="preserve">320 words</w:t>
            </w:r>
          </w:p>
        </w:tc>
        <w:tc>
          <w:tcPr>
            <w:tcW w:w="2400" w:type="dxa"/>
            <w:vAlign w:val="center"/>
          </w:tcPr>
          <w:p>
            <w:pPr>
              <w:spacing w:before="40" w:after="40" w:line="240" w:lineRule="auto"/>
              <w:jc w:val="left"/>
            </w:pPr>
            <w:r>
              <w:rPr>
                <w:sz w:val="20"/>
                <w:szCs w:val="20"/>
              </w:rPr>
              <w:t xml:space="preserve">Hybrid (RRF)</w:t>
            </w:r>
          </w:p>
        </w:tc>
        <w:tc>
          <w:tcPr>
            <w:tcW w:w="1200" w:type="dxa"/>
            <w:vAlign w:val="center"/>
          </w:tcPr>
          <w:p>
            <w:pPr>
              <w:spacing w:before="40" w:after="40" w:line="240" w:lineRule="auto"/>
              <w:jc w:val="left"/>
            </w:pPr>
            <w:r>
              <w:rPr>
                <w:sz w:val="20"/>
                <w:szCs w:val="20"/>
              </w:rPr>
              <w:t xml:space="preserve">0.84</w:t>
            </w:r>
          </w:p>
        </w:tc>
        <w:tc>
          <w:tcPr>
            <w:tcW w:w="1200" w:type="dxa"/>
            <w:vAlign w:val="center"/>
          </w:tcPr>
          <w:p>
            <w:pPr>
              <w:spacing w:before="40" w:after="40" w:line="240" w:lineRule="auto"/>
              <w:jc w:val="left"/>
            </w:pPr>
            <w:r>
              <w:rPr>
                <w:sz w:val="20"/>
                <w:szCs w:val="20"/>
              </w:rPr>
              <w:t xml:space="preserve">0.97</w:t>
            </w:r>
          </w:p>
        </w:tc>
        <w:tc>
          <w:tcPr>
            <w:tcW w:w="1200" w:type="dxa"/>
            <w:vAlign w:val="center"/>
          </w:tcPr>
          <w:p>
            <w:pPr>
              <w:spacing w:before="40" w:after="40" w:line="240" w:lineRule="auto"/>
              <w:jc w:val="left"/>
            </w:pPr>
            <w:r>
              <w:rPr>
                <w:sz w:val="20"/>
                <w:szCs w:val="20"/>
              </w:rPr>
              <w:t xml:space="preserve">0.91</w:t>
            </w:r>
          </w:p>
        </w:tc>
        <w:tc>
          <w:tcPr>
            <w:tcW w:w="1860" w:type="dxa"/>
            <w:vAlign w:val="center"/>
          </w:tcPr>
          <w:p>
            <w:pPr>
              <w:spacing w:before="40" w:after="40" w:line="240" w:lineRule="auto"/>
              <w:jc w:val="left"/>
            </w:pPr>
            <w:r>
              <w:rPr>
                <w:sz w:val="20"/>
                <w:szCs w:val="20"/>
              </w:rPr>
              <w:t xml:space="preserve">0.97</w:t>
            </w:r>
          </w:p>
        </w:tc>
      </w:tr>
    </w:tbl>
    <w:p>
      <w:pPr>
        <w:spacing w:after="120"/>
      </w:pPr>
    </w:p>
    <w:p>
      <w:pPr>
        <w:spacing w:after="120" w:line="360" w:lineRule="auto"/>
        <w:jc w:val="both"/>
      </w:pPr>
      <w:r>
        <w:t xml:space="preserve">Keyword search wins on exact terms such as queue codes and SOP numbers; semantic search wins on paraphrases. Fused, they put an expected document in the top three for every test question at 80-word chunks. Larger chunks mix several procedures in one passage, which blurs the ranking and makes citations less precise, which matches what I reported on 27 June.</w:t>
      </w:r>
    </w:p>
    <w:p>
      <w:pPr>
        <w:pStyle w:val="Heading2"/>
        <w:keepNext/>
        <w:keepLines/>
        <w:spacing w:before="240" w:after="120"/>
      </w:pPr>
      <w:r>
        <w:rPr>
          <w:b/>
          <w:bCs/>
          <w:sz w:val="28"/>
          <w:szCs w:val="28"/>
        </w:rPr>
        <w:t xml:space="preserve">4.12 Extensions built in the reconstruction</w:t>
      </w:r>
    </w:p>
    <w:p>
      <w:pPr>
        <w:spacing w:after="120" w:line="360" w:lineRule="auto"/>
        <w:jc w:val="both"/>
      </w:pPr>
      <w:r>
        <w:t xml:space="preserve">To make the reconstruction a complete product, it includes modules that go beyond the tasks recorded in my log. They are listed separately so that the review can distinguish them:</w:t>
      </w:r>
    </w:p>
    <w:p>
      <w:pPr>
        <w:numPr>
          <w:ilvl w:val="0"/>
          <w:numId w:val="1"/>
        </w:numPr>
        <w:spacing w:after="60" w:line="360" w:lineRule="auto"/>
        <w:jc w:val="both"/>
      </w:pPr>
      <w:r>
        <w:rPr>
          <w:b/>
          <w:bCs/>
        </w:rPr>
        <w:t xml:space="preserve">Alerts.</w:t>
      </w:r>
      <w:r>
        <w:t xml:space="preserve"> Daily KPIs are compared with a 28-day rolling median and MAD (robust z &gt;= 3.5) [12], with a same-weekday baseline for volume, a seven-day shift test and RCA hotspots as incidents; each incident can be turned into cited recommendations (Fig. 20). On the synthetic data it raises 49 incidents including all four planted events.</w:t>
      </w:r>
    </w:p>
    <w:p>
      <w:pPr>
        <w:numPr>
          <w:ilvl w:val="0"/>
          <w:numId w:val="1"/>
        </w:numPr>
        <w:spacing w:after="60" w:line="360" w:lineRule="auto"/>
        <w:jc w:val="both"/>
      </w:pPr>
      <w:r>
        <w:rPr>
          <w:b/>
          <w:bCs/>
        </w:rPr>
        <w:t xml:space="preserve">Intraday and agent views</w:t>
      </w:r>
      <w:r>
        <w:t xml:space="preserve">, </w:t>
      </w:r>
      <w:r>
        <w:rPr>
          <w:b/>
          <w:bCs/>
        </w:rPr>
        <w:t xml:space="preserve">Shapley attribution and the what-if</w:t>
      </w:r>
      <w:r>
        <w:t xml:space="preserve"> in the RCA, the </w:t>
      </w:r>
      <w:r>
        <w:rPr>
          <w:b/>
          <w:bCs/>
        </w:rPr>
        <w:t xml:space="preserve">Erlang C staffing plan</w:t>
      </w:r>
      <w:r>
        <w:t xml:space="preserve">, </w:t>
      </w:r>
      <w:r>
        <w:rPr>
          <w:b/>
          <w:bCs/>
        </w:rPr>
        <w:t xml:space="preserve">answer generation</w:t>
      </w:r>
      <w:r>
        <w:t xml:space="preserve"> in the copilot and a </w:t>
      </w:r>
      <w:r>
        <w:rPr>
          <w:b/>
          <w:bCs/>
        </w:rPr>
        <w:t xml:space="preserve">read-only SQL lab</w:t>
      </w:r>
      <w:r>
        <w:t xml:space="preserve">.</w:t>
      </w:r>
    </w:p>
    <w:p>
      <w:pPr>
        <w:spacing w:after="60"/>
      </w:pPr>
    </w:p>
    <w:p>
      <w:pPr>
        <w:keepNext/>
        <w:keepLines/>
        <w:spacing w:before="120" w:after="0"/>
        <w:jc w:val="center"/>
      </w:pPr>
      <w:r>
        <w:drawing>
          <wp:inline distT="0" distB="0" distL="0" distR="0">
            <wp:extent cx="4911332" cy="42062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_alerts.jpg"/>
                    <pic:cNvPicPr/>
                  </pic:nvPicPr>
                  <pic:blipFill>
                    <a:blip r:embed="rIdImg17"/>
                    <a:stretch>
                      <a:fillRect/>
                    </a:stretch>
                  </pic:blipFill>
                  <pic:spPr>
                    <a:xfrm>
                      <a:off x="0" y="0"/>
                      <a:ext cx="4911332" cy="4206240"/>
                    </a:xfrm>
                    <a:prstGeom prst="rect">
                      <a:avLst/>
                    </a:prstGeom>
                    <a:ln w="6350">
                      <a:solidFill>
                        <a:srgbClr val="BFBFBF"/>
                      </a:solidFill>
                    </a:ln>
                  </pic:spPr>
                </pic:pic>
              </a:graphicData>
            </a:graphic>
          </wp:inline>
        </w:drawing>
      </w:r>
    </w:p>
    <w:p>
      <w:pPr>
        <w:spacing w:before="60" w:after="240"/>
        <w:jc w:val="center"/>
      </w:pPr>
      <w:r>
        <w:rPr>
          <w:i/>
          <w:iCs/>
        </w:rPr>
        <w:t xml:space="preserve">Fig 20. </w:t>
      </w:r>
      <w:r>
        <w:rPr>
          <w:i/>
          <w:iCs/>
        </w:rPr>
        <w:t xml:space="preserve">Alerts: incidents ordered by severity and duration, with the daily KPI around the incident and copilot recommendations</w:t>
      </w:r>
    </w:p>
    <w:p>
      <w:pPr>
        <w:pStyle w:val="Heading2"/>
        <w:keepNext/>
        <w:keepLines/>
        <w:spacing w:before="240" w:after="120"/>
      </w:pPr>
      <w:r>
        <w:rPr>
          <w:b/>
          <w:bCs/>
          <w:sz w:val="28"/>
          <w:szCs w:val="28"/>
        </w:rPr>
        <w:t xml:space="preserve">4.13 Testing and validation</w:t>
      </w:r>
    </w:p>
    <w:p>
      <w:pPr>
        <w:spacing w:after="120" w:line="360" w:lineRule="auto"/>
        <w:jc w:val="both"/>
      </w:pPr>
      <w:r>
        <w:t xml:space="preserve">The reconstruction has 40 automated tests (Table 18) that run against the built warehouse. They automate the checks I performed manually during the internship: reconciling figures against SQL, row counts across joins, and each measure against its agreed definition.</w:t>
      </w:r>
    </w:p>
    <w:p>
      <w:pPr>
        <w:keepNext/>
        <w:keepLines/>
        <w:spacing w:before="200" w:after="100"/>
        <w:jc w:val="center"/>
      </w:pPr>
      <w:r>
        <w:rPr>
          <w:i/>
          <w:iCs/>
        </w:rPr>
        <w:t xml:space="preserve">Table 18. </w:t>
      </w:r>
      <w:r>
        <w:rPr>
          <w:i/>
          <w:iCs/>
        </w:rPr>
        <w:t xml:space="preserve">Automated test suite of the reconstruction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800"/>
        <w:gridCol w:w="6200"/>
        <w:gridCol w:w="1360"/>
      </w:tblGrid>
      <w:tr>
        <w:trPr>
          <w:tblHeader/>
          <w:cantSplit/>
        </w:trPr>
        <w:tc>
          <w:tcPr>
            <w:tcW w:w="1800" w:type="dxa"/>
            <w:shd w:val="clear" w:color="auto" w:fill="E7E6E6"/>
            <w:vAlign w:val="center"/>
          </w:tcPr>
          <w:p>
            <w:pPr>
              <w:spacing w:before="40" w:after="40" w:line="240" w:lineRule="auto"/>
              <w:jc w:val="left"/>
            </w:pPr>
            <w:r>
              <w:rPr>
                <w:b/>
                <w:bCs/>
                <w:sz w:val="20"/>
                <w:szCs w:val="20"/>
              </w:rPr>
              <w:t xml:space="preserve">Area</w:t>
            </w:r>
          </w:p>
        </w:tc>
        <w:tc>
          <w:tcPr>
            <w:tcW w:w="6200" w:type="dxa"/>
            <w:shd w:val="clear" w:color="auto" w:fill="E7E6E6"/>
            <w:vAlign w:val="center"/>
          </w:tcPr>
          <w:p>
            <w:pPr>
              <w:spacing w:before="40" w:after="40" w:line="240" w:lineRule="auto"/>
              <w:jc w:val="left"/>
            </w:pPr>
            <w:r>
              <w:rPr>
                <w:b/>
                <w:bCs/>
                <w:sz w:val="20"/>
                <w:szCs w:val="20"/>
              </w:rPr>
              <w:t xml:space="preserve">What is checked</w:t>
            </w:r>
          </w:p>
        </w:tc>
        <w:tc>
          <w:tcPr>
            <w:tcW w:w="1360" w:type="dxa"/>
            <w:shd w:val="clear" w:color="auto" w:fill="E7E6E6"/>
            <w:vAlign w:val="center"/>
          </w:tcPr>
          <w:p>
            <w:pPr>
              <w:spacing w:before="40" w:after="40" w:line="240" w:lineRule="auto"/>
              <w:jc w:val="left"/>
            </w:pPr>
            <w:r>
              <w:rPr>
                <w:b/>
                <w:bCs/>
                <w:sz w:val="20"/>
                <w:szCs w:val="20"/>
              </w:rPr>
              <w:t xml:space="preserve">Tests</w:t>
            </w:r>
          </w:p>
        </w:tc>
      </w:tr>
      <w:tr>
        <w:trPr>
          <w:cantSplit/>
        </w:trPr>
        <w:tc>
          <w:tcPr>
            <w:tcW w:w="1800" w:type="dxa"/>
            <w:vAlign w:val="center"/>
          </w:tcPr>
          <w:p>
            <w:pPr>
              <w:spacing w:before="40" w:after="40" w:line="240" w:lineRule="auto"/>
              <w:jc w:val="left"/>
            </w:pPr>
            <w:r>
              <w:rPr>
                <w:sz w:val="20"/>
                <w:szCs w:val="20"/>
              </w:rPr>
              <w:t xml:space="preserve">Metric parity</w:t>
            </w:r>
          </w:p>
        </w:tc>
        <w:tc>
          <w:tcPr>
            <w:tcW w:w="6200" w:type="dxa"/>
            <w:vAlign w:val="center"/>
          </w:tcPr>
          <w:p>
            <w:pPr>
              <w:spacing w:before="40" w:after="40" w:line="240" w:lineRule="auto"/>
              <w:jc w:val="left"/>
            </w:pPr>
            <w:r>
              <w:rPr>
                <w:sz w:val="20"/>
                <w:szCs w:val="20"/>
              </w:rPr>
              <w:t xml:space="preserve">Service level and AHT from the cube equal the fact table; totals match; short-abandon exclusion; FCR window</w:t>
            </w:r>
          </w:p>
        </w:tc>
        <w:tc>
          <w:tcPr>
            <w:tcW w:w="1360" w:type="dxa"/>
            <w:vAlign w:val="center"/>
          </w:tcPr>
          <w:p>
            <w:pPr>
              <w:spacing w:before="40" w:after="40" w:line="240" w:lineRule="auto"/>
              <w:jc w:val="left"/>
            </w:pPr>
            <w:r>
              <w:rPr>
                <w:sz w:val="20"/>
                <w:szCs w:val="20"/>
              </w:rPr>
              <w:t xml:space="preserve">8</w:t>
            </w:r>
          </w:p>
        </w:tc>
      </w:tr>
      <w:tr>
        <w:trPr>
          <w:cantSplit/>
        </w:trPr>
        <w:tc>
          <w:tcPr>
            <w:tcW w:w="1800" w:type="dxa"/>
            <w:vAlign w:val="center"/>
          </w:tcPr>
          <w:p>
            <w:pPr>
              <w:spacing w:before="40" w:after="40" w:line="240" w:lineRule="auto"/>
              <w:jc w:val="left"/>
            </w:pPr>
            <w:r>
              <w:rPr>
                <w:sz w:val="20"/>
                <w:szCs w:val="20"/>
              </w:rPr>
              <w:t xml:space="preserve">Pipeline</w:t>
            </w:r>
          </w:p>
        </w:tc>
        <w:tc>
          <w:tcPr>
            <w:tcW w:w="6200" w:type="dxa"/>
            <w:vAlign w:val="center"/>
          </w:tcPr>
          <w:p>
            <w:pPr>
              <w:spacing w:before="40" w:after="40" w:line="240" w:lineRule="auto"/>
              <w:jc w:val="left"/>
            </w:pPr>
            <w:r>
              <w:rPr>
                <w:sz w:val="20"/>
                <w:szCs w:val="20"/>
              </w:rPr>
              <w:t xml:space="preserve">No duplicate business keys, canonical queues, no negative times, flagged rows kept, capping, reconciliation, rule log, no clear PII</w:t>
            </w:r>
          </w:p>
        </w:tc>
        <w:tc>
          <w:tcPr>
            <w:tcW w:w="1360" w:type="dxa"/>
            <w:vAlign w:val="center"/>
          </w:tcPr>
          <w:p>
            <w:pPr>
              <w:spacing w:before="40" w:after="40" w:line="240" w:lineRule="auto"/>
              <w:jc w:val="left"/>
            </w:pPr>
            <w:r>
              <w:rPr>
                <w:sz w:val="20"/>
                <w:szCs w:val="20"/>
              </w:rPr>
              <w:t xml:space="preserve">8</w:t>
            </w:r>
          </w:p>
        </w:tc>
      </w:tr>
      <w:tr>
        <w:trPr>
          <w:cantSplit/>
        </w:trPr>
        <w:tc>
          <w:tcPr>
            <w:tcW w:w="1800" w:type="dxa"/>
            <w:vAlign w:val="center"/>
          </w:tcPr>
          <w:p>
            <w:pPr>
              <w:spacing w:before="40" w:after="40" w:line="240" w:lineRule="auto"/>
              <w:jc w:val="left"/>
            </w:pPr>
            <w:r>
              <w:rPr>
                <w:sz w:val="20"/>
                <w:szCs w:val="20"/>
              </w:rPr>
              <w:t xml:space="preserve">Analytics</w:t>
            </w:r>
          </w:p>
        </w:tc>
        <w:tc>
          <w:tcPr>
            <w:tcW w:w="6200" w:type="dxa"/>
            <w:vAlign w:val="center"/>
          </w:tcPr>
          <w:p>
            <w:pPr>
              <w:spacing w:before="40" w:after="40" w:line="240" w:lineRule="auto"/>
              <w:jc w:val="left"/>
            </w:pPr>
            <w:r>
              <w:rPr>
                <w:sz w:val="20"/>
                <w:szCs w:val="20"/>
              </w:rPr>
              <w:t xml:space="preserve">Erlang C against the textbook formula, minimal required agents, RCA finds the planted cause, chronological split beats baseline, planted events detected</w:t>
            </w:r>
          </w:p>
        </w:tc>
        <w:tc>
          <w:tcPr>
            <w:tcW w:w="1360" w:type="dxa"/>
            <w:vAlign w:val="center"/>
          </w:tcPr>
          <w:p>
            <w:pPr>
              <w:spacing w:before="40" w:after="40" w:line="240" w:lineRule="auto"/>
              <w:jc w:val="left"/>
            </w:pPr>
            <w:r>
              <w:rPr>
                <w:sz w:val="20"/>
                <w:szCs w:val="20"/>
              </w:rPr>
              <w:t xml:space="preserve">9</w:t>
            </w:r>
          </w:p>
        </w:tc>
      </w:tr>
      <w:tr>
        <w:trPr>
          <w:cantSplit/>
        </w:trPr>
        <w:tc>
          <w:tcPr>
            <w:tcW w:w="1800" w:type="dxa"/>
            <w:vAlign w:val="center"/>
          </w:tcPr>
          <w:p>
            <w:pPr>
              <w:spacing w:before="40" w:after="40" w:line="240" w:lineRule="auto"/>
              <w:jc w:val="left"/>
            </w:pPr>
            <w:r>
              <w:rPr>
                <w:sz w:val="20"/>
                <w:szCs w:val="20"/>
              </w:rPr>
              <w:t xml:space="preserve">API and security</w:t>
            </w:r>
          </w:p>
        </w:tc>
        <w:tc>
          <w:tcPr>
            <w:tcW w:w="6200" w:type="dxa"/>
            <w:vAlign w:val="center"/>
          </w:tcPr>
          <w:p>
            <w:pPr>
              <w:spacing w:before="40" w:after="40" w:line="240" w:lineRule="auto"/>
              <w:jc w:val="left"/>
            </w:pPr>
            <w:r>
              <w:rPr>
                <w:sz w:val="20"/>
                <w:szCs w:val="20"/>
              </w:rPr>
              <w:t xml:space="preserve">Row-level security, 403 outside scope, masked names, role restrictions, six SQL guard-rail cases, saved queries run, index plan</w:t>
            </w:r>
          </w:p>
        </w:tc>
        <w:tc>
          <w:tcPr>
            <w:tcW w:w="1360" w:type="dxa"/>
            <w:vAlign w:val="center"/>
          </w:tcPr>
          <w:p>
            <w:pPr>
              <w:spacing w:before="40" w:after="40" w:line="240" w:lineRule="auto"/>
              <w:jc w:val="left"/>
            </w:pPr>
            <w:r>
              <w:rPr>
                <w:sz w:val="20"/>
                <w:szCs w:val="20"/>
              </w:rPr>
              <w:t xml:space="preserve">13</w:t>
            </w:r>
          </w:p>
        </w:tc>
      </w:tr>
      <w:tr>
        <w:trPr>
          <w:cantSplit/>
        </w:trPr>
        <w:tc>
          <w:tcPr>
            <w:tcW w:w="1800" w:type="dxa"/>
            <w:vAlign w:val="center"/>
          </w:tcPr>
          <w:p>
            <w:pPr>
              <w:spacing w:before="40" w:after="40" w:line="240" w:lineRule="auto"/>
              <w:jc w:val="left"/>
            </w:pPr>
            <w:r>
              <w:rPr>
                <w:sz w:val="20"/>
                <w:szCs w:val="20"/>
              </w:rPr>
              <w:t xml:space="preserve">Copilot</w:t>
            </w:r>
          </w:p>
        </w:tc>
        <w:tc>
          <w:tcPr>
            <w:tcW w:w="6200" w:type="dxa"/>
            <w:vAlign w:val="center"/>
          </w:tcPr>
          <w:p>
            <w:pPr>
              <w:spacing w:before="40" w:after="40" w:line="240" w:lineRule="auto"/>
              <w:jc w:val="left"/>
            </w:pPr>
            <w:r>
              <w:rPr>
                <w:sz w:val="20"/>
                <w:szCs w:val="20"/>
              </w:rPr>
              <w:t xml:space="preserve">Retrieval thresholds (hit@3, MRR, citation accuracy) and cited answers</w:t>
            </w:r>
          </w:p>
        </w:tc>
        <w:tc>
          <w:tcPr>
            <w:tcW w:w="1360" w:type="dxa"/>
            <w:vAlign w:val="center"/>
          </w:tcPr>
          <w:p>
            <w:pPr>
              <w:spacing w:before="40" w:after="40" w:line="240" w:lineRule="auto"/>
              <w:jc w:val="left"/>
            </w:pPr>
            <w:r>
              <w:rPr>
                <w:sz w:val="20"/>
                <w:szCs w:val="20"/>
              </w:rPr>
              <w:t xml:space="preserve">2</w:t>
            </w:r>
          </w:p>
        </w:tc>
      </w:tr>
    </w:tbl>
    <w:p>
      <w:pPr>
        <w:spacing w:after="120"/>
      </w:pPr>
    </w:p>
    <w:p>
      <w:pPr>
        <w:pStyle w:val="Heading1"/>
        <w:keepNext/>
        <w:keepLines/>
        <w:pageBreakBefore/>
        <w:spacing w:before="0" w:after="360"/>
        <w:jc w:val="center"/>
      </w:pPr>
      <w:r>
        <w:rPr>
          <w:b/>
          <w:bCs/>
          <w:sz w:val="32"/>
          <w:szCs w:val="32"/>
        </w:rPr>
        <w:t xml:space="preserve">5 RESULTS AND DISCUSSION</w:t>
      </w:r>
    </w:p>
    <w:p>
      <w:pPr>
        <w:pStyle w:val="Heading2"/>
        <w:keepNext/>
        <w:keepLines/>
        <w:spacing w:before="240" w:after="120"/>
      </w:pPr>
      <w:r>
        <w:rPr>
          <w:b/>
          <w:bCs/>
          <w:sz w:val="28"/>
          <w:szCs w:val="28"/>
        </w:rPr>
        <w:t xml:space="preserve">5.1 Summary of results</w:t>
      </w:r>
    </w:p>
    <w:p>
      <w:pPr>
        <w:keepNext/>
        <w:keepLines/>
        <w:spacing w:before="200" w:after="100"/>
        <w:jc w:val="center"/>
      </w:pPr>
      <w:r>
        <w:rPr>
          <w:i/>
          <w:iCs/>
        </w:rPr>
        <w:t xml:space="preserve">Table 19. </w:t>
      </w:r>
      <w:r>
        <w:rPr>
          <w:i/>
          <w:iCs/>
        </w:rPr>
        <w:t xml:space="preserve">Summary of outcomes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2600"/>
        <w:gridCol w:w="6760"/>
      </w:tblGrid>
      <w:tr>
        <w:trPr>
          <w:tblHeader/>
          <w:cantSplit/>
        </w:trPr>
        <w:tc>
          <w:tcPr>
            <w:tcW w:w="2600" w:type="dxa"/>
            <w:shd w:val="clear" w:color="auto" w:fill="E7E6E6"/>
            <w:vAlign w:val="center"/>
          </w:tcPr>
          <w:p>
            <w:pPr>
              <w:spacing w:before="40" w:after="40" w:line="240" w:lineRule="auto"/>
              <w:jc w:val="left"/>
            </w:pPr>
            <w:r>
              <w:rPr>
                <w:b/>
                <w:bCs/>
                <w:sz w:val="20"/>
                <w:szCs w:val="20"/>
              </w:rPr>
              <w:t xml:space="preserve">Work</w:t>
            </w:r>
          </w:p>
        </w:tc>
        <w:tc>
          <w:tcPr>
            <w:tcW w:w="6760" w:type="dxa"/>
            <w:shd w:val="clear" w:color="auto" w:fill="E7E6E6"/>
            <w:vAlign w:val="center"/>
          </w:tcPr>
          <w:p>
            <w:pPr>
              <w:spacing w:before="40" w:after="40" w:line="240" w:lineRule="auto"/>
              <w:jc w:val="left"/>
            </w:pPr>
            <w:r>
              <w:rPr>
                <w:b/>
                <w:bCs/>
                <w:sz w:val="20"/>
                <w:szCs w:val="20"/>
              </w:rPr>
              <w:t xml:space="preserve">Outcome</w:t>
            </w:r>
          </w:p>
        </w:tc>
      </w:tr>
      <w:tr>
        <w:trPr>
          <w:cantSplit/>
        </w:trPr>
        <w:tc>
          <w:tcPr>
            <w:tcW w:w="2600" w:type="dxa"/>
            <w:vAlign w:val="center"/>
          </w:tcPr>
          <w:p>
            <w:pPr>
              <w:spacing w:before="40" w:after="40" w:line="240" w:lineRule="auto"/>
              <w:jc w:val="left"/>
            </w:pPr>
            <w:r>
              <w:rPr>
                <w:sz w:val="20"/>
                <w:szCs w:val="20"/>
              </w:rPr>
              <w:t xml:space="preserve">Floor-plan input module</w:t>
            </w:r>
          </w:p>
        </w:tc>
        <w:tc>
          <w:tcPr>
            <w:tcW w:w="6760" w:type="dxa"/>
            <w:vAlign w:val="center"/>
          </w:tcPr>
          <w:p>
            <w:pPr>
              <w:spacing w:before="40" w:after="40" w:line="240" w:lineRule="auto"/>
              <w:jc w:val="left"/>
            </w:pPr>
            <w:r>
              <w:rPr>
                <w:sz w:val="20"/>
                <w:szCs w:val="20"/>
              </w:rPr>
              <w:t xml:space="preserve">Pre-processing utilities, region-based OCR with orientation handling, unit parser to millimetres, schema validation with readable reports, ground-truth accuracy sheet, README and handover (company repository)</w:t>
            </w:r>
          </w:p>
        </w:tc>
      </w:tr>
      <w:tr>
        <w:trPr>
          <w:cantSplit/>
        </w:trPr>
        <w:tc>
          <w:tcPr>
            <w:tcW w:w="2600" w:type="dxa"/>
            <w:vAlign w:val="center"/>
          </w:tcPr>
          <w:p>
            <w:pPr>
              <w:spacing w:before="40" w:after="40" w:line="240" w:lineRule="auto"/>
              <w:jc w:val="left"/>
            </w:pPr>
            <w:r>
              <w:rPr>
                <w:sz w:val="20"/>
                <w:szCs w:val="20"/>
              </w:rPr>
              <w:t xml:space="preserve">SQL</w:t>
            </w:r>
          </w:p>
        </w:tc>
        <w:tc>
          <w:tcPr>
            <w:tcW w:w="6760" w:type="dxa"/>
            <w:vAlign w:val="center"/>
          </w:tcPr>
          <w:p>
            <w:pPr>
              <w:spacing w:before="40" w:after="40" w:line="240" w:lineRule="auto"/>
              <w:jc w:val="left"/>
            </w:pPr>
            <w:r>
              <w:rPr>
                <w:sz w:val="20"/>
                <w:szCs w:val="20"/>
              </w:rPr>
              <w:t xml:space="preserve">Reviewed queries for aggregation, joins, window functions; a slow report query rewritten from a full scan to index searches</w:t>
            </w:r>
          </w:p>
        </w:tc>
      </w:tr>
      <w:tr>
        <w:trPr>
          <w:cantSplit/>
        </w:trPr>
        <w:tc>
          <w:tcPr>
            <w:tcW w:w="2600" w:type="dxa"/>
            <w:vAlign w:val="center"/>
          </w:tcPr>
          <w:p>
            <w:pPr>
              <w:spacing w:before="40" w:after="40" w:line="240" w:lineRule="auto"/>
              <w:jc w:val="left"/>
            </w:pPr>
            <w:r>
              <w:rPr>
                <w:sz w:val="20"/>
                <w:szCs w:val="20"/>
              </w:rPr>
              <w:t xml:space="preserve">Data pipeline</w:t>
            </w:r>
          </w:p>
        </w:tc>
        <w:tc>
          <w:tcPr>
            <w:tcW w:w="6760" w:type="dxa"/>
            <w:vAlign w:val="center"/>
          </w:tcPr>
          <w:p>
            <w:pPr>
              <w:spacing w:before="40" w:after="40" w:line="240" w:lineRule="auto"/>
              <w:jc w:val="left"/>
            </w:pPr>
            <w:r>
              <w:rPr>
                <w:sz w:val="20"/>
                <w:szCs w:val="20"/>
              </w:rPr>
              <w:t xml:space="preserve">Profiling worksheet, reusable cleaning functions, approved outlier capping, reconciliation that found and fixed a rule losing valid records</w:t>
            </w:r>
          </w:p>
        </w:tc>
      </w:tr>
      <w:tr>
        <w:trPr>
          <w:cantSplit/>
        </w:trPr>
        <w:tc>
          <w:tcPr>
            <w:tcW w:w="2600" w:type="dxa"/>
            <w:vAlign w:val="center"/>
          </w:tcPr>
          <w:p>
            <w:pPr>
              <w:spacing w:before="40" w:after="40" w:line="240" w:lineRule="auto"/>
              <w:jc w:val="left"/>
            </w:pPr>
            <w:r>
              <w:rPr>
                <w:sz w:val="20"/>
                <w:szCs w:val="20"/>
              </w:rPr>
              <w:t xml:space="preserve">Metrics and reporting</w:t>
            </w:r>
          </w:p>
        </w:tc>
        <w:tc>
          <w:tcPr>
            <w:tcW w:w="6760" w:type="dxa"/>
            <w:vAlign w:val="center"/>
          </w:tcPr>
          <w:p>
            <w:pPr>
              <w:spacing w:before="40" w:after="40" w:line="240" w:lineRule="auto"/>
              <w:jc w:val="left"/>
            </w:pPr>
            <w:r>
              <w:rPr>
                <w:sz w:val="20"/>
                <w:szCs w:val="20"/>
              </w:rPr>
              <w:t xml:space="preserve">SQL for AHT, SLA and abandonment with explicit exclusions; short-abandon mismatch resolved; reporting views; Power BI queue performance page with validated DAX</w:t>
            </w:r>
          </w:p>
        </w:tc>
      </w:tr>
      <w:tr>
        <w:trPr>
          <w:cantSplit/>
        </w:trPr>
        <w:tc>
          <w:tcPr>
            <w:tcW w:w="2600" w:type="dxa"/>
            <w:vAlign w:val="center"/>
          </w:tcPr>
          <w:p>
            <w:pPr>
              <w:spacing w:before="40" w:after="40" w:line="240" w:lineRule="auto"/>
              <w:jc w:val="left"/>
            </w:pPr>
            <w:r>
              <w:rPr>
                <w:sz w:val="20"/>
                <w:szCs w:val="20"/>
              </w:rPr>
              <w:t xml:space="preserve">Root-cause analysis</w:t>
            </w:r>
          </w:p>
        </w:tc>
        <w:tc>
          <w:tcPr>
            <w:tcW w:w="6760" w:type="dxa"/>
            <w:vAlign w:val="center"/>
          </w:tcPr>
          <w:p>
            <w:pPr>
              <w:spacing w:before="40" w:after="40" w:line="240" w:lineRule="auto"/>
              <w:jc w:val="left"/>
            </w:pPr>
            <w:r>
              <w:rPr>
                <w:sz w:val="20"/>
                <w:szCs w:val="20"/>
              </w:rPr>
              <w:t xml:space="preserve">Pareto, candidate-cause tests and staffing-gap figures for the RCA document</w:t>
            </w:r>
          </w:p>
        </w:tc>
      </w:tr>
      <w:tr>
        <w:trPr>
          <w:cantSplit/>
        </w:trPr>
        <w:tc>
          <w:tcPr>
            <w:tcW w:w="2600" w:type="dxa"/>
            <w:vAlign w:val="center"/>
          </w:tcPr>
          <w:p>
            <w:pPr>
              <w:spacing w:before="40" w:after="40" w:line="240" w:lineRule="auto"/>
              <w:jc w:val="left"/>
            </w:pPr>
            <w:r>
              <w:rPr>
                <w:sz w:val="20"/>
                <w:szCs w:val="20"/>
              </w:rPr>
              <w:t xml:space="preserve">Forecasting</w:t>
            </w:r>
          </w:p>
        </w:tc>
        <w:tc>
          <w:tcPr>
            <w:tcW w:w="6760" w:type="dxa"/>
            <w:vAlign w:val="center"/>
          </w:tcPr>
          <w:p>
            <w:pPr>
              <w:spacing w:before="40" w:after="40" w:line="240" w:lineRule="auto"/>
              <w:jc w:val="left"/>
            </w:pPr>
            <w:r>
              <w:rPr>
                <w:sz w:val="20"/>
                <w:szCs w:val="20"/>
              </w:rPr>
              <w:t xml:space="preserve">Feature set, chronological split, baseline, model comparison and residual analysis</w:t>
            </w:r>
          </w:p>
        </w:tc>
      </w:tr>
      <w:tr>
        <w:trPr>
          <w:cantSplit/>
        </w:trPr>
        <w:tc>
          <w:tcPr>
            <w:tcW w:w="2600" w:type="dxa"/>
            <w:vAlign w:val="center"/>
          </w:tcPr>
          <w:p>
            <w:pPr>
              <w:spacing w:before="40" w:after="40" w:line="240" w:lineRule="auto"/>
              <w:jc w:val="left"/>
            </w:pPr>
            <w:r>
              <w:rPr>
                <w:sz w:val="20"/>
                <w:szCs w:val="20"/>
              </w:rPr>
              <w:t xml:space="preserve">RAG module</w:t>
            </w:r>
          </w:p>
        </w:tc>
        <w:tc>
          <w:tcPr>
            <w:tcW w:w="6760" w:type="dxa"/>
            <w:vAlign w:val="center"/>
          </w:tcPr>
          <w:p>
            <w:pPr>
              <w:spacing w:before="40" w:after="40" w:line="240" w:lineRule="auto"/>
              <w:jc w:val="left"/>
            </w:pPr>
            <w:r>
              <w:rPr>
                <w:sz w:val="20"/>
                <w:szCs w:val="20"/>
              </w:rPr>
              <w:t xml:space="preserve">Prepared knowledge base, embeddings in the vector store, chunk-size comparison, citation test results</w:t>
            </w:r>
          </w:p>
        </w:tc>
      </w:tr>
      <w:tr>
        <w:trPr>
          <w:cantSplit/>
        </w:trPr>
        <w:tc>
          <w:tcPr>
            <w:tcW w:w="2600" w:type="dxa"/>
            <w:vAlign w:val="center"/>
          </w:tcPr>
          <w:p>
            <w:pPr>
              <w:spacing w:before="40" w:after="40" w:line="240" w:lineRule="auto"/>
              <w:jc w:val="left"/>
            </w:pPr>
            <w:r>
              <w:rPr>
                <w:sz w:val="20"/>
                <w:szCs w:val="20"/>
              </w:rPr>
              <w:t xml:space="preserve">Reconstruction</w:t>
            </w:r>
          </w:p>
        </w:tc>
        <w:tc>
          <w:tcPr>
            <w:tcW w:w="6760" w:type="dxa"/>
            <w:vAlign w:val="center"/>
          </w:tcPr>
          <w:p>
            <w:pPr>
              <w:spacing w:before="40" w:after="40" w:line="240" w:lineRule="auto"/>
              <w:jc w:val="left"/>
            </w:pPr>
            <w:r>
              <w:rPr>
                <w:sz w:val="20"/>
                <w:szCs w:val="20"/>
              </w:rPr>
              <w:t xml:space="preserve">End-to-end platform on synthetic data: 552/552 queue-days reconciled; planted roster gap found (75% staffing-driven, +2.6 pts SL with four heads); forecast MAPE 19.5% to 9.3%; retrieval hit@3 1.00; 40 tests passing</w:t>
            </w:r>
          </w:p>
        </w:tc>
      </w:tr>
    </w:tbl>
    <w:p>
      <w:pPr>
        <w:spacing w:after="120"/>
      </w:pPr>
    </w:p>
    <w:p>
      <w:pPr>
        <w:pStyle w:val="Heading2"/>
        <w:keepNext/>
        <w:keepLines/>
        <w:spacing w:before="240" w:after="120"/>
      </w:pPr>
      <w:r>
        <w:rPr>
          <w:b/>
          <w:bCs/>
          <w:sz w:val="28"/>
          <w:szCs w:val="28"/>
        </w:rPr>
        <w:t xml:space="preserve">5.2 Challenges and how they were resolved</w:t>
      </w:r>
    </w:p>
    <w:p>
      <w:pPr>
        <w:keepNext/>
        <w:keepLines/>
        <w:spacing w:before="200" w:after="100"/>
        <w:jc w:val="center"/>
      </w:pPr>
      <w:r>
        <w:rPr>
          <w:i/>
          <w:iCs/>
        </w:rPr>
        <w:t xml:space="preserve">Table 20. </w:t>
      </w:r>
      <w:r>
        <w:rPr>
          <w:i/>
          <w:iCs/>
        </w:rPr>
        <w:t xml:space="preserve">Challenges faced and their resolution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3300"/>
        <w:gridCol w:w="6060"/>
      </w:tblGrid>
      <w:tr>
        <w:trPr>
          <w:tblHeader/>
          <w:cantSplit/>
        </w:trPr>
        <w:tc>
          <w:tcPr>
            <w:tcW w:w="3300" w:type="dxa"/>
            <w:shd w:val="clear" w:color="auto" w:fill="E7E6E6"/>
            <w:vAlign w:val="center"/>
          </w:tcPr>
          <w:p>
            <w:pPr>
              <w:spacing w:before="40" w:after="40" w:line="240" w:lineRule="auto"/>
              <w:jc w:val="left"/>
            </w:pPr>
            <w:r>
              <w:rPr>
                <w:b/>
                <w:bCs/>
                <w:sz w:val="20"/>
                <w:szCs w:val="20"/>
              </w:rPr>
              <w:t xml:space="preserve">Challenge</w:t>
            </w:r>
          </w:p>
        </w:tc>
        <w:tc>
          <w:tcPr>
            <w:tcW w:w="6060" w:type="dxa"/>
            <w:shd w:val="clear" w:color="auto" w:fill="E7E6E6"/>
            <w:vAlign w:val="center"/>
          </w:tcPr>
          <w:p>
            <w:pPr>
              <w:spacing w:before="40" w:after="40" w:line="240" w:lineRule="auto"/>
              <w:jc w:val="left"/>
            </w:pPr>
            <w:r>
              <w:rPr>
                <w:b/>
                <w:bCs/>
                <w:sz w:val="20"/>
                <w:szCs w:val="20"/>
              </w:rPr>
              <w:t xml:space="preserve">How it was resolved</w:t>
            </w:r>
          </w:p>
        </w:tc>
      </w:tr>
      <w:tr>
        <w:trPr>
          <w:cantSplit/>
        </w:trPr>
        <w:tc>
          <w:tcPr>
            <w:tcW w:w="3300" w:type="dxa"/>
            <w:vAlign w:val="center"/>
          </w:tcPr>
          <w:p>
            <w:pPr>
              <w:spacing w:before="40" w:after="40" w:line="240" w:lineRule="auto"/>
              <w:jc w:val="left"/>
            </w:pPr>
            <w:r>
              <w:rPr>
                <w:sz w:val="20"/>
                <w:szCs w:val="20"/>
              </w:rPr>
              <w:t xml:space="preserve">Rotated and small dimension text defeated OCR</w:t>
            </w:r>
          </w:p>
        </w:tc>
        <w:tc>
          <w:tcPr>
            <w:tcW w:w="6060" w:type="dxa"/>
            <w:vAlign w:val="center"/>
          </w:tcPr>
          <w:p>
            <w:pPr>
              <w:spacing w:before="40" w:after="40" w:line="240" w:lineRule="auto"/>
              <w:jc w:val="left"/>
            </w:pPr>
            <w:r>
              <w:rPr>
                <w:sz w:val="20"/>
                <w:szCs w:val="20"/>
              </w:rPr>
              <w:t xml:space="preserve">Measured a baseline first, grouped failures by type, then fixed the largest group with region cropping, upscaling and orientation detection; re-measured on the same plans</w:t>
            </w:r>
          </w:p>
        </w:tc>
      </w:tr>
      <w:tr>
        <w:trPr>
          <w:cantSplit/>
        </w:trPr>
        <w:tc>
          <w:tcPr>
            <w:tcW w:w="3300" w:type="dxa"/>
            <w:vAlign w:val="center"/>
          </w:tcPr>
          <w:p>
            <w:pPr>
              <w:spacing w:before="40" w:after="40" w:line="240" w:lineRule="auto"/>
              <w:jc w:val="left"/>
            </w:pPr>
            <w:r>
              <w:rPr>
                <w:sz w:val="20"/>
                <w:szCs w:val="20"/>
              </w:rPr>
              <w:t xml:space="preserve">Validation raised false alarms on abbreviated notations</w:t>
            </w:r>
          </w:p>
        </w:tc>
        <w:tc>
          <w:tcPr>
            <w:tcW w:w="6060" w:type="dxa"/>
            <w:vAlign w:val="center"/>
          </w:tcPr>
          <w:p>
            <w:pPr>
              <w:spacing w:before="40" w:after="40" w:line="240" w:lineRule="auto"/>
              <w:jc w:val="left"/>
            </w:pPr>
            <w:r>
              <w:rPr>
                <w:sz w:val="20"/>
                <w:szCs w:val="20"/>
              </w:rPr>
              <w:t xml:space="preserve">Reviewed every flag with the guide and corrected the two checks responsible</w:t>
            </w:r>
          </w:p>
        </w:tc>
      </w:tr>
      <w:tr>
        <w:trPr>
          <w:cantSplit/>
        </w:trPr>
        <w:tc>
          <w:tcPr>
            <w:tcW w:w="3300" w:type="dxa"/>
            <w:vAlign w:val="center"/>
          </w:tcPr>
          <w:p>
            <w:pPr>
              <w:spacing w:before="40" w:after="40" w:line="240" w:lineRule="auto"/>
              <w:jc w:val="left"/>
            </w:pPr>
            <w:r>
              <w:rPr>
                <w:sz w:val="20"/>
                <w:szCs w:val="20"/>
              </w:rPr>
              <w:t xml:space="preserve">Agent-day query returned duplicated rows</w:t>
            </w:r>
          </w:p>
        </w:tc>
        <w:tc>
          <w:tcPr>
            <w:tcW w:w="6060" w:type="dxa"/>
            <w:vAlign w:val="center"/>
          </w:tcPr>
          <w:p>
            <w:pPr>
              <w:spacing w:before="40" w:after="40" w:line="240" w:lineRule="auto"/>
              <w:jc w:val="left"/>
            </w:pPr>
            <w:r>
              <w:rPr>
                <w:sz w:val="20"/>
                <w:szCs w:val="20"/>
              </w:rPr>
              <w:t xml:space="preserve">Traced the one-to-many relationship in status history with the mentor; adopted row counts before and after each join; used ROW_NUMBER() for the latest status</w:t>
            </w:r>
          </w:p>
        </w:tc>
      </w:tr>
      <w:tr>
        <w:trPr>
          <w:cantSplit/>
        </w:trPr>
        <w:tc>
          <w:tcPr>
            <w:tcW w:w="3300" w:type="dxa"/>
            <w:vAlign w:val="center"/>
          </w:tcPr>
          <w:p>
            <w:pPr>
              <w:spacing w:before="40" w:after="40" w:line="240" w:lineRule="auto"/>
              <w:jc w:val="left"/>
            </w:pPr>
            <w:r>
              <w:rPr>
                <w:sz w:val="20"/>
                <w:szCs w:val="20"/>
              </w:rPr>
              <w:t xml:space="preserve">Extreme handle times</w:t>
            </w:r>
          </w:p>
        </w:tc>
        <w:tc>
          <w:tcPr>
            <w:tcW w:w="6060" w:type="dxa"/>
            <w:vAlign w:val="center"/>
          </w:tcPr>
          <w:p>
            <w:pPr>
              <w:spacing w:before="40" w:after="40" w:line="240" w:lineRule="auto"/>
              <w:jc w:val="left"/>
            </w:pPr>
            <w:r>
              <w:rPr>
                <w:sz w:val="20"/>
                <w:szCs w:val="20"/>
              </w:rPr>
              <w:t xml:space="preserve">Investigated before treating; found unclosed sessions; capped only those, and only after approval</w:t>
            </w:r>
          </w:p>
        </w:tc>
      </w:tr>
      <w:tr>
        <w:trPr>
          <w:cantSplit/>
        </w:trPr>
        <w:tc>
          <w:tcPr>
            <w:tcW w:w="3300" w:type="dxa"/>
            <w:vAlign w:val="center"/>
          </w:tcPr>
          <w:p>
            <w:pPr>
              <w:spacing w:before="40" w:after="40" w:line="240" w:lineRule="auto"/>
              <w:jc w:val="left"/>
            </w:pPr>
            <w:r>
              <w:rPr>
                <w:sz w:val="20"/>
                <w:szCs w:val="20"/>
              </w:rPr>
              <w:t xml:space="preserve">Cleaned totals did not reconcile</w:t>
            </w:r>
          </w:p>
        </w:tc>
        <w:tc>
          <w:tcPr>
            <w:tcW w:w="6060" w:type="dxa"/>
            <w:vAlign w:val="center"/>
          </w:tcPr>
          <w:p>
            <w:pPr>
              <w:spacing w:before="40" w:after="40" w:line="240" w:lineRule="auto"/>
              <w:jc w:val="left"/>
            </w:pPr>
            <w:r>
              <w:rPr>
                <w:sz w:val="20"/>
                <w:szCs w:val="20"/>
              </w:rPr>
              <w:t xml:space="preserve">Traced the variance to a rule dropping valid records; changed it to keep and flag; re-ran until zero variance</w:t>
            </w:r>
          </w:p>
        </w:tc>
      </w:tr>
      <w:tr>
        <w:trPr>
          <w:cantSplit/>
        </w:trPr>
        <w:tc>
          <w:tcPr>
            <w:tcW w:w="3300" w:type="dxa"/>
            <w:vAlign w:val="center"/>
          </w:tcPr>
          <w:p>
            <w:pPr>
              <w:spacing w:before="40" w:after="40" w:line="240" w:lineRule="auto"/>
              <w:jc w:val="left"/>
            </w:pPr>
            <w:r>
              <w:rPr>
                <w:sz w:val="20"/>
                <w:szCs w:val="20"/>
              </w:rPr>
              <w:t xml:space="preserve">SLA attainment differed from month-end figures</w:t>
            </w:r>
          </w:p>
        </w:tc>
        <w:tc>
          <w:tcPr>
            <w:tcW w:w="6060" w:type="dxa"/>
            <w:vAlign w:val="center"/>
          </w:tcPr>
          <w:p>
            <w:pPr>
              <w:spacing w:before="40" w:after="40" w:line="240" w:lineRule="auto"/>
              <w:jc w:val="left"/>
            </w:pPr>
            <w:r>
              <w:rPr>
                <w:sz w:val="20"/>
                <w:szCs w:val="20"/>
              </w:rPr>
              <w:t xml:space="preserve">Found the short-abandon exclusion difference; aligned the rule with operations</w:t>
            </w:r>
          </w:p>
        </w:tc>
      </w:tr>
      <w:tr>
        <w:trPr>
          <w:cantSplit/>
        </w:trPr>
        <w:tc>
          <w:tcPr>
            <w:tcW w:w="3300" w:type="dxa"/>
            <w:vAlign w:val="center"/>
          </w:tcPr>
          <w:p>
            <w:pPr>
              <w:spacing w:before="40" w:after="40" w:line="240" w:lineRule="auto"/>
              <w:jc w:val="left"/>
            </w:pPr>
            <w:r>
              <w:rPr>
                <w:sz w:val="20"/>
                <w:szCs w:val="20"/>
              </w:rPr>
              <w:t xml:space="preserve">A DAX measure was wrong under a slicer</w:t>
            </w:r>
          </w:p>
        </w:tc>
        <w:tc>
          <w:tcPr>
            <w:tcW w:w="6060" w:type="dxa"/>
            <w:vAlign w:val="center"/>
          </w:tcPr>
          <w:p>
            <w:pPr>
              <w:spacing w:before="40" w:after="40" w:line="240" w:lineRule="auto"/>
              <w:jc w:val="left"/>
            </w:pPr>
            <w:r>
              <w:rPr>
                <w:sz w:val="20"/>
                <w:szCs w:val="20"/>
              </w:rPr>
              <w:t xml:space="preserve">Diagnosed the filter context; corrected the measure; validated against SQL</w:t>
            </w:r>
          </w:p>
        </w:tc>
      </w:tr>
      <w:tr>
        <w:trPr>
          <w:cantSplit/>
        </w:trPr>
        <w:tc>
          <w:tcPr>
            <w:tcW w:w="3300" w:type="dxa"/>
            <w:vAlign w:val="center"/>
          </w:tcPr>
          <w:p>
            <w:pPr>
              <w:spacing w:before="40" w:after="40" w:line="240" w:lineRule="auto"/>
              <w:jc w:val="left"/>
            </w:pPr>
            <w:r>
              <w:rPr>
                <w:sz w:val="20"/>
                <w:szCs w:val="20"/>
              </w:rPr>
              <w:t xml:space="preserve">Confidential data for the review</w:t>
            </w:r>
          </w:p>
        </w:tc>
        <w:tc>
          <w:tcPr>
            <w:tcW w:w="6060" w:type="dxa"/>
            <w:vAlign w:val="center"/>
          </w:tcPr>
          <w:p>
            <w:pPr>
              <w:spacing w:before="40" w:after="40" w:line="240" w:lineRule="auto"/>
              <w:jc w:val="left"/>
            </w:pPr>
            <w:r>
              <w:rPr>
                <w:sz w:val="20"/>
                <w:szCs w:val="20"/>
              </w:rPr>
              <w:t xml:space="preserve">Rebuilt the platform on synthetic data with planted events, so methods can be demonstrated and checked against known causes</w:t>
            </w:r>
          </w:p>
        </w:tc>
      </w:tr>
    </w:tbl>
    <w:p>
      <w:pPr>
        <w:spacing w:after="120"/>
      </w:pPr>
    </w:p>
    <w:p>
      <w:pPr>
        <w:pStyle w:val="Heading2"/>
        <w:keepNext/>
        <w:keepLines/>
        <w:spacing w:before="240" w:after="120"/>
      </w:pPr>
      <w:r>
        <w:rPr>
          <w:b/>
          <w:bCs/>
          <w:sz w:val="28"/>
          <w:szCs w:val="28"/>
        </w:rPr>
        <w:t xml:space="preserve">5.3 Key learnings</w:t>
      </w:r>
    </w:p>
    <w:p>
      <w:pPr>
        <w:numPr>
          <w:ilvl w:val="0"/>
          <w:numId w:val="1"/>
        </w:numPr>
        <w:spacing w:after="60" w:line="360" w:lineRule="auto"/>
        <w:jc w:val="both"/>
      </w:pPr>
      <w:r>
        <w:rPr>
          <w:b/>
          <w:bCs/>
        </w:rPr>
        <w:t xml:space="preserve">Data work is mostly verification.</w:t>
      </w:r>
      <w:r>
        <w:t xml:space="preserve"> The most valuable habits were the cheapest: row counts across joins, reconciliation against the source, and validating every measure against an independent query.</w:t>
      </w:r>
    </w:p>
    <w:p>
      <w:pPr>
        <w:numPr>
          <w:ilvl w:val="0"/>
          <w:numId w:val="1"/>
        </w:numPr>
        <w:spacing w:after="60" w:line="360" w:lineRule="auto"/>
        <w:jc w:val="both"/>
      </w:pPr>
      <w:r>
        <w:rPr>
          <w:b/>
          <w:bCs/>
        </w:rPr>
        <w:t xml:space="preserve">Definitions are a business decision.</w:t>
      </w:r>
      <w:r>
        <w:t xml:space="preserve"> A metric is only correct once its exclusions are agreed with the people who report it.</w:t>
      </w:r>
    </w:p>
    <w:p>
      <w:pPr>
        <w:numPr>
          <w:ilvl w:val="0"/>
          <w:numId w:val="1"/>
        </w:numPr>
        <w:spacing w:after="60" w:line="360" w:lineRule="auto"/>
        <w:jc w:val="both"/>
      </w:pPr>
      <w:r>
        <w:rPr>
          <w:b/>
          <w:bCs/>
        </w:rPr>
        <w:t xml:space="preserve">Grain matters.</w:t>
      </w:r>
      <w:r>
        <w:t xml:space="preserve"> Interval-level data found a problem that daily averages concealed.</w:t>
      </w:r>
    </w:p>
    <w:p>
      <w:pPr>
        <w:numPr>
          <w:ilvl w:val="0"/>
          <w:numId w:val="1"/>
        </w:numPr>
        <w:spacing w:after="60" w:line="360" w:lineRule="auto"/>
        <w:jc w:val="both"/>
      </w:pPr>
      <w:r>
        <w:rPr>
          <w:b/>
          <w:bCs/>
        </w:rPr>
        <w:t xml:space="preserve">Baselines keep models honest.</w:t>
      </w:r>
      <w:r>
        <w:t xml:space="preserve"> A model is useful only if it beats a simple forecast on a period it has not seen.</w:t>
      </w:r>
    </w:p>
    <w:p>
      <w:pPr>
        <w:numPr>
          <w:ilvl w:val="0"/>
          <w:numId w:val="1"/>
        </w:numPr>
        <w:spacing w:after="60" w:line="360" w:lineRule="auto"/>
        <w:jc w:val="both"/>
      </w:pPr>
      <w:r>
        <w:rPr>
          <w:b/>
          <w:bCs/>
        </w:rPr>
        <w:t xml:space="preserve">Retrieval must be tested before generation.</w:t>
      </w:r>
      <w:r>
        <w:t xml:space="preserve"> A fixed question set with expected sources made chunking and retrieval choices measurable.</w:t>
      </w:r>
    </w:p>
    <w:p>
      <w:pPr>
        <w:numPr>
          <w:ilvl w:val="0"/>
          <w:numId w:val="1"/>
        </w:numPr>
        <w:spacing w:after="60" w:line="360" w:lineRule="auto"/>
        <w:jc w:val="both"/>
      </w:pPr>
      <w:r>
        <w:rPr>
          <w:b/>
          <w:bCs/>
        </w:rPr>
        <w:t xml:space="preserve">Constraints shape design.</w:t>
      </w:r>
      <w:r>
        <w:t xml:space="preserve"> The floor-plan geometry lock made validation at the input stage essential, and confined the language model to text.</w:t>
      </w:r>
    </w:p>
    <w:p>
      <w:pPr>
        <w:spacing w:after="60"/>
      </w:pPr>
    </w:p>
    <w:p>
      <w:pPr>
        <w:pStyle w:val="Heading2"/>
        <w:keepNext/>
        <w:keepLines/>
        <w:spacing w:before="240" w:after="120"/>
      </w:pPr>
      <w:r>
        <w:rPr>
          <w:b/>
          <w:bCs/>
          <w:sz w:val="28"/>
          <w:szCs w:val="28"/>
        </w:rPr>
        <w:t xml:space="preserve">5.4 Professional practice</w:t>
      </w:r>
    </w:p>
    <w:p>
      <w:pPr>
        <w:spacing w:after="120" w:line="360" w:lineRule="auto"/>
        <w:jc w:val="both"/>
      </w:pPr>
      <w:r>
        <w:t xml:space="preserve">Professional conduct was part of the work. I signed the confidentiality undertaking, accessed only approved masked extracts through read-only connections, and confirmed the datasets in scope with my mentor. I worked on a personal branch and changed nothing owned by others; observations about other components (the Hough-based wall detection, the RAG module's weak cases) were reported to their owners rather than fixed by me. Treatments that changed data were applied only after approval, queries and views were reviewed before use, and each piece of work was handed over with a README and a walkthrough. On 29 June I prepared a note of the parts left incomplete (unresolved OCR failure cases and dashboard change requests not yet applied) so that the team could continue without gaps, and on 30 June I completed the exit formalities, returned assets and had my access revoked.</w:t>
      </w:r>
    </w:p>
    <w:p>
      <w:pPr>
        <w:pStyle w:val="Heading1"/>
        <w:keepNext/>
        <w:keepLines/>
        <w:pageBreakBefore/>
        <w:spacing w:before="0" w:after="360"/>
        <w:jc w:val="center"/>
      </w:pPr>
      <w:r>
        <w:rPr>
          <w:b/>
          <w:bCs/>
          <w:sz w:val="32"/>
          <w:szCs w:val="32"/>
        </w:rPr>
        <w:t xml:space="preserve">6 CONCLUSION AND FUTURE WORK</w:t>
      </w:r>
    </w:p>
    <w:p>
      <w:pPr>
        <w:spacing w:after="120" w:line="360" w:lineRule="auto"/>
        <w:jc w:val="both"/>
      </w:pPr>
      <w:r>
        <w:t xml:space="preserve">The internship gave me experience of two different kinds of data and AI system. On the floor-plan platform, I built the input stage that reads dimensions reliably enough to respect the geometry lock: pre-processing tuned per quality group, region-based OCR with orientation handling, a unit-normalising parser and a validation step that stops bad values before they reach the 3D model. On the Operations Intelligence Platform, I followed the data from source extracts to decisions: SQL, cleaning and reconciliation, agreed metric definitions, reporting views and a Power BI page, a root-cause analysis, a forecasting component and the knowledge base of a RAG recommendation module.</w:t>
      </w:r>
    </w:p>
    <w:p>
      <w:pPr>
        <w:spacing w:after="120" w:line="360" w:lineRule="auto"/>
        <w:jc w:val="both"/>
      </w:pPr>
      <w:r>
        <w:t xml:space="preserve">Rebuilding the OIP on synthetic data for this review let me show the methods end to end and check them against known planted causes. The reconstruction reconciles exactly with its source, isolates the roster gap behind the billing queue's breaches and quantifies the fix, forecasts volume at about half the error of the baseline and turns it into a staffing plan, and answers operational questions with cited procedures.</w:t>
      </w:r>
    </w:p>
    <w:p>
      <w:pPr>
        <w:spacing w:after="120" w:line="360" w:lineRule="auto"/>
        <w:jc w:val="both"/>
      </w:pPr>
      <w:r>
        <w:t xml:space="preserve">Future work for the reconstruction includes a promotions calendar as a forecast feature, interval-level forecasting instead of spreading a daily forecast, a server warehouse with scheduled orchestration and single sign-on, a larger and harder retrieval test set with human-rated answers, and alert thresholds tuned with operations feedback. For the floor-plan module, the open items are the remaining OCR failure cases recorded in the handover sheet and an automated regression test on the annotated ground truth.</w:t>
      </w:r>
    </w:p>
    <w:p>
      <w:pPr>
        <w:pStyle w:val="Heading1"/>
        <w:pageBreakBefore/>
        <w:spacing w:before="0" w:after="360"/>
        <w:jc w:val="center"/>
      </w:pPr>
      <w:r>
        <w:rPr>
          <w:b/>
          <w:bCs/>
          <w:sz w:val="32"/>
          <w:szCs w:val="32"/>
        </w:rPr>
        <w:t xml:space="preserve">REFERENCES</w:t>
      </w:r>
    </w:p>
    <w:p>
      <w:pPr>
        <w:spacing w:after="120" w:line="276" w:lineRule="auto"/>
        <w:ind w:left="567" w:hanging="567"/>
        <w:jc w:val="both"/>
      </w:pPr>
      <w:r>
        <w:t xml:space="preserve">[1] </w:t>
      </w:r>
      <w:r>
        <w:t xml:space="preserve">G. Bradski, "The OpenCV Library", </w:t>
      </w:r>
      <w:r>
        <w:rPr>
          <w:i/>
          <w:iCs/>
        </w:rPr>
        <w:t xml:space="preserve">Dr. Dobb's Journal of Software Tools</w:t>
      </w:r>
      <w:r>
        <w:t xml:space="preserve">, vol. 25, no. 11, pp. 120-125, 2000.</w:t>
      </w:r>
    </w:p>
    <w:p>
      <w:pPr>
        <w:spacing w:after="120" w:line="276" w:lineRule="auto"/>
        <w:ind w:left="567" w:hanging="567"/>
        <w:jc w:val="both"/>
      </w:pPr>
      <w:r>
        <w:t xml:space="preserve">[2] </w:t>
      </w:r>
      <w:r>
        <w:t xml:space="preserve">L. Breiman, "Random Forests", </w:t>
      </w:r>
      <w:r>
        <w:rPr>
          <w:i/>
          <w:iCs/>
        </w:rPr>
        <w:t xml:space="preserve">Machine Learning</w:t>
      </w:r>
      <w:r>
        <w:t xml:space="preserve">, vol. 45, no. 1, pp. 5-32, 2001.</w:t>
      </w:r>
    </w:p>
    <w:p>
      <w:pPr>
        <w:spacing w:after="120" w:line="276" w:lineRule="auto"/>
        <w:ind w:left="567" w:hanging="567"/>
        <w:jc w:val="both"/>
      </w:pPr>
      <w:r>
        <w:t xml:space="preserve">[3] </w:t>
      </w:r>
      <w:r>
        <w:t xml:space="preserve">J. Carbonell and J. Goldstein, "The Use of MMR, Diversity-Based Reranking for Reordering Documents and Producing Summaries", </w:t>
      </w:r>
      <w:r>
        <w:rPr>
          <w:i/>
          <w:iCs/>
        </w:rPr>
        <w:t xml:space="preserve">Proceedings of the 21st Annual International ACM SIGIR Conference on Research and Development in Information Retrieval</w:t>
      </w:r>
      <w:r>
        <w:t xml:space="preserve">, pp. 335-336, 1998.</w:t>
      </w:r>
    </w:p>
    <w:p>
      <w:pPr>
        <w:spacing w:after="120" w:line="276" w:lineRule="auto"/>
        <w:ind w:left="567" w:hanging="567"/>
        <w:jc w:val="both"/>
      </w:pPr>
      <w:r>
        <w:t xml:space="preserve">[4] </w:t>
      </w:r>
      <w:r>
        <w:t xml:space="preserve">G. V. Cormack, C. L. A. Clarke and S. Buettcher, "Reciprocal Rank Fusion Outperforms Condorcet and Individual Rank Learning Methods", </w:t>
      </w:r>
      <w:r>
        <w:rPr>
          <w:i/>
          <w:iCs/>
        </w:rPr>
        <w:t xml:space="preserve">Proceedings of the 32nd International ACM SIGIR Conference on Research and Development in Information Retrieval</w:t>
      </w:r>
      <w:r>
        <w:t xml:space="preserve">, pp. 758-759, 2009.</w:t>
      </w:r>
    </w:p>
    <w:p>
      <w:pPr>
        <w:spacing w:after="120" w:line="276" w:lineRule="auto"/>
        <w:ind w:left="567" w:hanging="567"/>
        <w:jc w:val="both"/>
      </w:pPr>
      <w:r>
        <w:t xml:space="preserve">[5] </w:t>
      </w:r>
      <w:r>
        <w:t xml:space="preserve">S. Deerwester, S. T. Dumais, G. W. Furnas, T. K. Landauer and R. Harshman, "Indexing by Latent Semantic Analysis", </w:t>
      </w:r>
      <w:r>
        <w:rPr>
          <w:i/>
          <w:iCs/>
        </w:rPr>
        <w:t xml:space="preserve">Journal of the American Society for Information Science</w:t>
      </w:r>
      <w:r>
        <w:t xml:space="preserve">, vol. 41, no. 6, pp. 391-407, 1990.</w:t>
      </w:r>
    </w:p>
    <w:p>
      <w:pPr>
        <w:spacing w:after="120" w:line="276" w:lineRule="auto"/>
        <w:ind w:left="567" w:hanging="567"/>
        <w:jc w:val="both"/>
      </w:pPr>
      <w:r>
        <w:t xml:space="preserve">[6] </w:t>
      </w:r>
      <w:r>
        <w:t xml:space="preserve">R. O. Duda and P. E. Hart, "Use of the Hough Transformation to Detect Lines and Curves in Pictures", </w:t>
      </w:r>
      <w:r>
        <w:rPr>
          <w:i/>
          <w:iCs/>
        </w:rPr>
        <w:t xml:space="preserve">Communications of the ACM</w:t>
      </w:r>
      <w:r>
        <w:t xml:space="preserve">, vol. 15, no. 1, pp. 11-15, 1972.</w:t>
      </w:r>
    </w:p>
    <w:p>
      <w:pPr>
        <w:spacing w:after="120" w:line="276" w:lineRule="auto"/>
        <w:ind w:left="567" w:hanging="567"/>
        <w:jc w:val="both"/>
      </w:pPr>
      <w:r>
        <w:t xml:space="preserve">[7] </w:t>
      </w:r>
      <w:r>
        <w:t xml:space="preserve">A. K. Erlang, "Solution of Some Problems in the Theory of Probabilities of Significance in Automatic Telephone Exchanges", </w:t>
      </w:r>
      <w:r>
        <w:rPr>
          <w:i/>
          <w:iCs/>
        </w:rPr>
        <w:t xml:space="preserve">Elektroteknikeren</w:t>
      </w:r>
      <w:r>
        <w:t xml:space="preserve">, vol. 13, 1917.</w:t>
      </w:r>
    </w:p>
    <w:p>
      <w:pPr>
        <w:spacing w:after="120" w:line="276" w:lineRule="auto"/>
        <w:ind w:left="567" w:hanging="567"/>
        <w:jc w:val="both"/>
      </w:pPr>
      <w:r>
        <w:t xml:space="preserve">[8] </w:t>
      </w:r>
      <w:r>
        <w:t xml:space="preserve">N. Gans, G. Koole and A. Mandelbaum, "Telephone Call Centers: Tutorial, Review, and Research Prospects", </w:t>
      </w:r>
      <w:r>
        <w:rPr>
          <w:i/>
          <w:iCs/>
        </w:rPr>
        <w:t xml:space="preserve">Manufacturing &amp; Service Operations Management</w:t>
      </w:r>
      <w:r>
        <w:t xml:space="preserve">, vol. 5, no. 2, pp. 79-141, 2003.</w:t>
      </w:r>
    </w:p>
    <w:p>
      <w:pPr>
        <w:spacing w:after="120" w:line="276" w:lineRule="auto"/>
        <w:ind w:left="567" w:hanging="567"/>
        <w:jc w:val="both"/>
      </w:pPr>
      <w:r>
        <w:t xml:space="preserve">[9] </w:t>
      </w:r>
      <w:r>
        <w:t xml:space="preserve">R. J. Hyndman and G. Athanasopoulos, </w:t>
      </w:r>
      <w:r>
        <w:rPr>
          <w:i/>
          <w:iCs/>
        </w:rPr>
        <w:t xml:space="preserve">Forecasting: Principles and Practice</w:t>
      </w:r>
      <w:r>
        <w:t xml:space="preserve">, 3rd ed. Melbourne, Australia: OTexts, 2021.</w:t>
      </w:r>
    </w:p>
    <w:p>
      <w:pPr>
        <w:spacing w:after="120" w:line="276" w:lineRule="auto"/>
        <w:ind w:left="567" w:hanging="567"/>
        <w:jc w:val="both"/>
      </w:pPr>
      <w:r>
        <w:t xml:space="preserve">[10] </w:t>
      </w:r>
      <w:r>
        <w:t xml:space="preserve">R. Kimball and M. Ross, </w:t>
      </w:r>
      <w:r>
        <w:rPr>
          <w:i/>
          <w:iCs/>
        </w:rPr>
        <w:t xml:space="preserve">The Data Warehouse Toolkit: The Definitive Guide to Dimensional Modeling</w:t>
      </w:r>
      <w:r>
        <w:t xml:space="preserve">, 3rd ed. Indianapolis, IN, USA: Wiley, 2013.</w:t>
      </w:r>
    </w:p>
    <w:p>
      <w:pPr>
        <w:spacing w:after="120" w:line="276" w:lineRule="auto"/>
        <w:ind w:left="567" w:hanging="567"/>
        <w:jc w:val="both"/>
      </w:pPr>
      <w:r>
        <w:t xml:space="preserve">[11] </w:t>
      </w:r>
      <w:r>
        <w:t xml:space="preserve">P. Lewis et al., "Retrieval-Augmented Generation for Knowledge-Intensive NLP Tasks", </w:t>
      </w:r>
      <w:r>
        <w:rPr>
          <w:i/>
          <w:iCs/>
        </w:rPr>
        <w:t xml:space="preserve">Advances in Neural Information Processing Systems</w:t>
      </w:r>
      <w:r>
        <w:t xml:space="preserve">, vol. 33, pp. 9459-9474, 2020.</w:t>
      </w:r>
    </w:p>
    <w:p>
      <w:pPr>
        <w:spacing w:after="120" w:line="276" w:lineRule="auto"/>
        <w:ind w:left="567" w:hanging="567"/>
        <w:jc w:val="both"/>
      </w:pPr>
      <w:r>
        <w:t xml:space="preserve">[12] </w:t>
      </w:r>
      <w:r>
        <w:t xml:space="preserve">C. Leys, C. Ley, O. Klein, P. Bernard and L. Licata, "Detecting Outliers: Do Not Use Standard Deviation around the Mean, Use Absolute Deviation around the Median", </w:t>
      </w:r>
      <w:r>
        <w:rPr>
          <w:i/>
          <w:iCs/>
        </w:rPr>
        <w:t xml:space="preserve">Journal of Experimental Social Psychology</w:t>
      </w:r>
      <w:r>
        <w:t xml:space="preserve">, vol. 49, no. 4, pp. 764-766, 2013.</w:t>
      </w:r>
    </w:p>
    <w:p>
      <w:pPr>
        <w:spacing w:after="120" w:line="276" w:lineRule="auto"/>
        <w:ind w:left="567" w:hanging="567"/>
        <w:jc w:val="both"/>
      </w:pPr>
      <w:r>
        <w:t xml:space="preserve">[13] </w:t>
      </w:r>
      <w:r>
        <w:t xml:space="preserve">H. B. Mann and D. R. Whitney, "On a Test of Whether One of Two Random Variables Is Stochastically Larger than the Other", </w:t>
      </w:r>
      <w:r>
        <w:rPr>
          <w:i/>
          <w:iCs/>
        </w:rPr>
        <w:t xml:space="preserve">Annals of Mathematical Statistics</w:t>
      </w:r>
      <w:r>
        <w:t xml:space="preserve">, vol. 18, no. 1, pp. 50-60, 1947.</w:t>
      </w:r>
    </w:p>
    <w:p>
      <w:pPr>
        <w:spacing w:after="120" w:line="276" w:lineRule="auto"/>
        <w:ind w:left="567" w:hanging="567"/>
        <w:jc w:val="both"/>
      </w:pPr>
      <w:r>
        <w:t xml:space="preserve">[14] </w:t>
      </w:r>
      <w:r>
        <w:t xml:space="preserve">Microsoft, "DAX Function Reference", </w:t>
      </w:r>
      <w:r>
        <w:rPr>
          <w:i/>
          <w:iCs/>
        </w:rPr>
        <w:t xml:space="preserve">Microsoft Learn</w:t>
      </w:r>
      <w:r>
        <w:t xml:space="preserve">, 2026. [Online]. Available: https://learn.microsoft.com/en-us/dax/</w:t>
      </w:r>
    </w:p>
    <w:p>
      <w:pPr>
        <w:spacing w:after="120" w:line="276" w:lineRule="auto"/>
        <w:ind w:left="567" w:hanging="567"/>
        <w:jc w:val="both"/>
      </w:pPr>
      <w:r>
        <w:t xml:space="preserve">[15] </w:t>
      </w:r>
      <w:r>
        <w:t xml:space="preserve">F. Pedregosa et al., "Scikit-learn: Machine Learning in Python", </w:t>
      </w:r>
      <w:r>
        <w:rPr>
          <w:i/>
          <w:iCs/>
        </w:rPr>
        <w:t xml:space="preserve">Journal of Machine Learning Research</w:t>
      </w:r>
      <w:r>
        <w:t xml:space="preserve">, vol. 12, pp. 2825-2830, 2011.</w:t>
      </w:r>
    </w:p>
    <w:p>
      <w:pPr>
        <w:spacing w:after="120" w:line="276" w:lineRule="auto"/>
        <w:ind w:left="567" w:hanging="567"/>
        <w:jc w:val="both"/>
      </w:pPr>
      <w:r>
        <w:t xml:space="preserve">[16] </w:t>
      </w:r>
      <w:r>
        <w:t xml:space="preserve">S. Robertson and H. Zaragoza, "The Probabilistic Relevance Framework: BM25 and Beyond", </w:t>
      </w:r>
      <w:r>
        <w:rPr>
          <w:i/>
          <w:iCs/>
        </w:rPr>
        <w:t xml:space="preserve">Foundations and Trends in Information Retrieval</w:t>
      </w:r>
      <w:r>
        <w:t xml:space="preserve">, vol. 3, no. 4, pp. 333-389, 2009.</w:t>
      </w:r>
    </w:p>
    <w:p>
      <w:pPr>
        <w:spacing w:after="120" w:line="276" w:lineRule="auto"/>
        <w:ind w:left="567" w:hanging="567"/>
        <w:jc w:val="both"/>
      </w:pPr>
      <w:r>
        <w:t xml:space="preserve">[17] </w:t>
      </w:r>
      <w:r>
        <w:t xml:space="preserve">L. S. Shapley, "A Value for n-Person Games", in </w:t>
      </w:r>
      <w:r>
        <w:rPr>
          <w:i/>
          <w:iCs/>
        </w:rPr>
        <w:t xml:space="preserve">Contributions to the Theory of Games II</w:t>
      </w:r>
      <w:r>
        <w:t xml:space="preserve">, H. W. Kuhn and A. W. Tucker, Eds. Princeton, NJ, USA: Princeton University Press, pp. 307-317, 1953.</w:t>
      </w:r>
    </w:p>
    <w:p>
      <w:pPr>
        <w:spacing w:after="120" w:line="276" w:lineRule="auto"/>
        <w:ind w:left="567" w:hanging="567"/>
        <w:jc w:val="both"/>
      </w:pPr>
      <w:r>
        <w:t xml:space="preserve">[18] </w:t>
      </w:r>
      <w:r>
        <w:t xml:space="preserve">R. Smith, "An Overview of the Tesseract OCR Engine", </w:t>
      </w:r>
      <w:r>
        <w:rPr>
          <w:i/>
          <w:iCs/>
        </w:rPr>
        <w:t xml:space="preserve">Proceedings of the Ninth International Conference on Document Analysis and Recognition (ICDAR)</w:t>
      </w:r>
      <w:r>
        <w:t xml:space="preserve">, pp. 629-633, 2007.</w:t>
      </w:r>
    </w:p>
    <w:p>
      <w:pPr>
        <w:spacing w:after="120" w:line="276" w:lineRule="auto"/>
        <w:ind w:left="567" w:hanging="567"/>
        <w:jc w:val="both"/>
      </w:pPr>
      <w:r>
        <w:t xml:space="preserve">[19] </w:t>
      </w:r>
      <w:r>
        <w:t xml:space="preserve">J. W. Tukey, </w:t>
      </w:r>
      <w:r>
        <w:rPr>
          <w:i/>
          <w:iCs/>
        </w:rPr>
        <w:t xml:space="preserve">Exploratory Data Analysis</w:t>
      </w:r>
      <w:r>
        <w:t xml:space="preserve">. Reading, MA, USA: Addison-Wesley, 1977.</w:t>
      </w:r>
    </w:p>
    <w:p>
      <w:pPr>
        <w:pStyle w:val="Heading1"/>
        <w:pageBreakBefore/>
        <w:spacing w:before="0" w:after="120"/>
        <w:jc w:val="center"/>
      </w:pPr>
      <w:r>
        <w:rPr>
          <w:b/>
          <w:bCs/>
          <w:sz w:val="32"/>
          <w:szCs w:val="32"/>
        </w:rPr>
        <w:t xml:space="preserve">APPENDIX I</w:t>
      </w:r>
    </w:p>
    <w:p>
      <w:pPr>
        <w:spacing w:after="240"/>
        <w:jc w:val="center"/>
      </w:pPr>
      <w:r>
        <w:rPr>
          <w:b/>
          <w:bCs/>
          <w:sz w:val="28"/>
          <w:szCs w:val="28"/>
        </w:rPr>
        <w:t xml:space="preserve">SAMPLE SOURCE CODE AND SCREENSHOTS</w:t>
      </w:r>
    </w:p>
    <w:p>
      <w:pPr>
        <w:spacing w:after="120" w:line="360" w:lineRule="auto"/>
        <w:jc w:val="both"/>
      </w:pPr>
      <w:r>
        <w:t xml:space="preserve">The listings below are excerpts from the reconstruction's source code (Python, SQL). The complete project, with a README, design notes and 40 tests, accompanies this report.</w:t>
      </w:r>
    </w:p>
    <w:p>
      <w:pPr>
        <w:pStyle w:val="Heading3"/>
        <w:keepNext/>
        <w:keepLines/>
        <w:spacing w:before="200" w:after="100"/>
      </w:pPr>
      <w:r>
        <w:rPr>
          <w:b/>
          <w:bCs/>
          <w:sz w:val="24"/>
          <w:szCs w:val="24"/>
        </w:rPr>
        <w:t xml:space="preserve">A1.1 Metric registry entry: service level with the short-abandon exclusion (oip/warehouse/metrics.py)</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Metric("sl", "Service level", "pct", "up", (("sl_num", 1),), (("sl_den", 1),),</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"Share of contacts answered within the queue's threshold.",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"Contacts answered within threshold",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"Offered minus short abandons (&lt;= 5 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"Abandons within 5 s are excluded (aligned with the operations month-end method)",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"SUM(f.within_sl) * 1.0 / SUM(f.sl_eligible)", target_key="sl_target")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def dax_measures(table="rpt_interval_cube"):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def expr(terms):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return " ".join(("+ " if s &gt; 0 else "- ") + f"SUM({table}[{c}])" for c, s in terms).lstrip("+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for m in METRICS: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body = f"DIVIDE({expr(m.num)}, {expr(m.den)})" if m.den else expr(m.num)</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yield f"[{m.label}] = {body}"</w:t>
      </w:r>
    </w:p>
    <w:p>
      <w:pPr>
        <w:spacing w:after="60"/>
      </w:pPr>
    </w:p>
    <w:p>
      <w:pPr>
        <w:pStyle w:val="Heading3"/>
        <w:keepNext/>
        <w:keepLines/>
        <w:spacing w:before="200" w:after="100"/>
      </w:pPr>
      <w:r>
        <w:rPr>
          <w:b/>
          <w:bCs/>
          <w:sz w:val="24"/>
          <w:szCs w:val="24"/>
        </w:rPr>
        <w:t xml:space="preserve">A1.2 Window functions: latest status per case and agent ranking (SQL lab)</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WITH ranked AS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SELECT s.case_id, s.status,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ROW_NUMBER() OVER (PARTITION BY s.case_id ORDER BY s.status_at DESC) AS rn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FROM fact_case_status 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JOIN fact_interaction f ON f.interaction_id = s.interaction_id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WHERE f.date_key = 20260520)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SELECT status AS latest_status, COUNT(*) AS cases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FROM ranked WHERE rn = 1 GROUP BY status ORDER BY cases DESC;</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WITH a AS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SELECT q.queue_code, ag.full_name AS agent, COUNT(*) AS handled, ROUND(AVG(f.handle_sec)) AS aht_sec</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FROM fact_interaction f</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JOIN dim_agent ag ON ag.agent_id = f.agent_id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JOIN dim_queue q  ON q.queue_id = f.queue_id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WHERE f.handled = 1 AND f.date_key BETWEEN 20260501 AND 20260531</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GROUP BY q.queue_code, ag.agent_id HAVING COUNT(*) &gt;= 150)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SELECT *, RANK() OVER (PARTITION BY queue_code ORDER BY aht_sec) AS rank_fastest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FROM a ORDER BY queue_code, rank_fastest;</w:t>
      </w:r>
    </w:p>
    <w:p>
      <w:pPr>
        <w:spacing w:after="60"/>
      </w:pPr>
    </w:p>
    <w:p>
      <w:pPr>
        <w:pStyle w:val="Heading3"/>
        <w:keepNext/>
        <w:keepLines/>
        <w:spacing w:before="200" w:after="100"/>
      </w:pPr>
      <w:r>
        <w:rPr>
          <w:b/>
          <w:bCs/>
          <w:sz w:val="24"/>
          <w:szCs w:val="24"/>
        </w:rPr>
        <w:t xml:space="preserve">A1.3 Erlang C probability of waiting (oip/analytics/erlang.py)</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def erlang_c(n_agents, load):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"""Probability that an arriving contact waits (M/M/N). Returns 1.0 where N &lt;= 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n = np.atleast_1d(np.asarray(n_agents, dtype=float))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a = np.atleast_1d(np.asarray(load, dtype=float))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n, a = np.broadcast_arrays(n, 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n_int = np.maximum(np.round(n).astype(int), 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b = np.ones_like(a)                       # Erlang B via the stable recursion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out_b = np.where(n_int == 0, 1.0, np.nan)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for k in range(1, int(n_int.max()) + 1):</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b = a * b / (k + a * b)</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out_b = np.where(n_int == k, b, out_b)</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c = n * out_b / (n - a * (1 - out_b))</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return np.clip(np.where((n &lt;= a) | (n_int == 0), 1.0, c), 0.0, 1.0)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def service_level(n, a, aht_sec, threshold_sec):</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return 1.0 - erlang_c(n, a) * np.exp(-(n - a) * threshold_sec / aht_sec)</w:t>
      </w:r>
    </w:p>
    <w:p>
      <w:pPr>
        <w:spacing w:after="60"/>
      </w:pPr>
    </w:p>
    <w:p>
      <w:pPr>
        <w:pStyle w:val="Heading3"/>
        <w:keepNext/>
        <w:keepLines/>
        <w:spacing w:before="200" w:after="100"/>
      </w:pPr>
      <w:r>
        <w:rPr>
          <w:b/>
          <w:bCs/>
          <w:sz w:val="24"/>
          <w:szCs w:val="24"/>
        </w:rPr>
        <w:t xml:space="preserve">A1.4 Breach rule in the root-cause analysis (oip/analytics/rca.py)</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SL below target by more than 1.645 binomial standard errors (one-sided 95%).</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se = np.sqrt(q.sl_target * (1 - q.sl_target) / c.sl_den.clip(lower=1))</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c["miss"]   = c.eligible &amp; (c.sl &lt; q.sl_target)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c["breach"] = c.eligible &amp; (c.sl &lt; q.sl_target - 1.645 * se)</w:t>
      </w:r>
    </w:p>
    <w:p>
      <w:pPr>
        <w:spacing w:after="60"/>
      </w:pPr>
    </w:p>
    <w:p>
      <w:pPr>
        <w:pStyle w:val="Heading3"/>
        <w:keepNext/>
        <w:keepLines/>
        <w:spacing w:before="200" w:after="100"/>
      </w:pPr>
      <w:r>
        <w:rPr>
          <w:b/>
          <w:bCs/>
          <w:sz w:val="24"/>
          <w:szCs w:val="24"/>
        </w:rPr>
        <w:t xml:space="preserve">A1.5 Hybrid retrieval with reciprocal rank fusion (oip/copilot/answer.py)</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dense  = idx.vectors @ idx.embedder.encode([q])[0]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sparse = idx.bm25.scores(q)</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rd = {int(i): r for r, i in enumerate(ids[np.argsort(-dense[ids])])}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rs = {int(i): r for r, i in enumerate(ids[np.argsort(-sparse[ids])])}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fused = {int(i): 1 / (60 + rd[int(i)]) + 1 / (60 + rs[int(i)]) for i in ids}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cand = sorted(fused, key=lambda i: -fused[i])[:20]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maximal marginal relevance: relevance minus similarity to passages already chosen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while len(chosen) &lt; k:</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best = max((i for i in cand if i not in chosen),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key=lambda i: 0.7 * rel[i] - 0.3 * max((vec[i] @ vec[c] for c in chosen), default=0))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chosen.append(best)</w:t>
      </w:r>
    </w:p>
    <w:p>
      <w:pPr>
        <w:spacing w:after="60"/>
      </w:pPr>
    </w:p>
    <w:p>
      <w:pPr>
        <w:pStyle w:val="Heading3"/>
        <w:keepNext/>
        <w:keepLines/>
        <w:spacing w:before="200" w:after="100"/>
      </w:pPr>
      <w:r>
        <w:rPr>
          <w:b/>
          <w:bCs/>
          <w:sz w:val="24"/>
          <w:szCs w:val="24"/>
        </w:rPr>
        <w:t xml:space="preserve">A1.6 Floor-plan dimension parser (simplified illustration written for this report)</w:t>
      </w:r>
    </w:p>
    <w:p>
      <w:pPr>
        <w:spacing w:after="120" w:line="360" w:lineRule="auto"/>
        <w:jc w:val="both"/>
      </w:pPr>
      <w:r>
        <w:t xml:space="preserve">The company's floor-plan code is confidential. The listing below is a simplified illustration of the parsing approach described in Section 3.7.</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import re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FT_IN = re.compile(r"^(\d+)\s*'\s*-?\s*(\d+)?(?:\s+(\d+)/(\d+))?\s*\"?$")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METRIC = re.compile(r"^(\d+(?:\.\d+)?)\s*(mm|cm|m)?$")</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TO_MM = {"mm": 1, "cm": 10, "m": 1000}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def parse_dimension(text, plan_unit="mm"):</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t = text.strip().replace("\u2019", "'").replace("\u201d",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if re.fullmatch(r"\d{1,3}[.,]\d{3}", t):          # 3,600 or 3.600: separator is ambiguous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return {"value_mm": None, "flag": "ambiguous separator", "raw": text}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m = FT_IN.match(t)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if m:</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feet, inch = int(m[1]), int(m[2] or 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frac = int(m[3]) / int(m[4]) if m[3] else 0.0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return {"value_mm": round((feet * 12 + inch + frac) * 25.4), "flag": None, "raw": text}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m = METRIC.match(t.replace(",",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if m:</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unit = m[2] or plan_unit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return {"value_mm": round(float(m[1]) * TO_MM[unit]), "flag": None, "raw": text}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    return {"value_mm": None, "flag": "unrecognised notation", "raw": text}</w:t>
      </w:r>
    </w:p>
    <w:p>
      <w:pPr>
        <w:spacing w:after="60"/>
      </w:pPr>
    </w:p>
    <w:p>
      <w:pPr>
        <w:pStyle w:val="Heading3"/>
        <w:keepNext/>
        <w:keepLines/>
        <w:spacing w:before="200" w:after="100"/>
      </w:pPr>
      <w:r>
        <w:rPr>
          <w:b/>
          <w:bCs/>
          <w:sz w:val="24"/>
          <w:szCs w:val="24"/>
        </w:rPr>
        <w:t xml:space="preserve">A1.7 Screenshots and running the reconstruction</w:t>
      </w:r>
    </w:p>
    <w:p>
      <w:pPr>
        <w:spacing w:after="120" w:line="360" w:lineRule="auto"/>
        <w:jc w:val="both"/>
      </w:pPr>
      <w:r>
        <w:t xml:space="preserve">Additional views of the reconstructed platform. The complete set of page screenshots is in the project folder (docs/screenshots). The interface supports light and dark themes and phone-width layouts.</w:t>
      </w:r>
    </w:p>
    <w:p>
      <w:pPr>
        <w:keepNext/>
        <w:keepLines/>
        <w:spacing w:before="120"/>
        <w:jc w:val="center"/>
      </w:pPr>
      <w:r>
        <w:drawing>
          <wp:inline distT="0" distB="0" distL="0" distR="0">
            <wp:extent cx="1309845" cy="283464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_mobile.jpg"/>
                    <pic:cNvPicPr/>
                  </pic:nvPicPr>
                  <pic:blipFill>
                    <a:blip r:embed="rIdImg18"/>
                    <a:stretch>
                      <a:fillRect/>
                    </a:stretch>
                  </pic:blipFill>
                  <pic:spPr>
                    <a:xfrm>
                      <a:off x="0" y="0"/>
                      <a:ext cx="1309845" cy="2834640"/>
                    </a:xfrm>
                    <a:prstGeom prst="rect">
                      <a:avLst/>
                    </a:prstGeom>
                    <a:ln w="6350">
                      <a:solidFill>
                        <a:srgbClr val="BFBFBF"/>
                      </a:solidFill>
                    </a:ln>
                  </pic:spPr>
                </pic:pic>
              </a:graphicData>
            </a:graphic>
          </wp:inline>
        </w:drawing>
      </w:r>
      <w:r>
        <w:t xml:space="preserve">    </w:t>
      </w:r>
      <w:r>
        <w:drawing>
          <wp:inline distT="0" distB="0" distL="0" distR="0">
            <wp:extent cx="3840480" cy="24003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_dark-overview.jpg"/>
                    <pic:cNvPicPr/>
                  </pic:nvPicPr>
                  <pic:blipFill>
                    <a:blip r:embed="rIdImg19"/>
                    <a:stretch>
                      <a:fillRect/>
                    </a:stretch>
                  </pic:blipFill>
                  <pic:spPr>
                    <a:xfrm>
                      <a:off x="0" y="0"/>
                      <a:ext cx="3840480" cy="2400300"/>
                    </a:xfrm>
                    <a:prstGeom prst="rect">
                      <a:avLst/>
                    </a:prstGeom>
                    <a:ln w="6350">
                      <a:solidFill>
                        <a:srgbClr val="BFBFBF"/>
                      </a:solidFill>
                    </a:ln>
                  </pic:spPr>
                </pic:pic>
              </a:graphicData>
            </a:graphic>
          </wp:inline>
        </w:drawing>
      </w:r>
    </w:p>
    <w:p>
      <w:pPr>
        <w:spacing w:before="60" w:after="240"/>
        <w:jc w:val="center"/>
      </w:pPr>
      <w:r>
        <w:rPr>
          <w:i/>
          <w:iCs/>
        </w:rPr>
        <w:t xml:space="preserve">Fig 21. </w:t>
      </w:r>
      <w:r>
        <w:rPr>
          <w:i/>
          <w:iCs/>
        </w:rPr>
        <w:t xml:space="preserve">Command center at phone width (left) and in the dark theme (right)</w:t>
      </w:r>
    </w:p>
    <w:p>
      <w:pPr>
        <w:pStyle w:val="Heading3"/>
        <w:keepNext/>
        <w:keepLines/>
        <w:spacing w:before="200" w:after="100"/>
      </w:pPr>
      <w:r>
        <w:rPr>
          <w:b/>
          <w:bCs/>
          <w:sz w:val="24"/>
          <w:szCs w:val="24"/>
        </w:rPr>
        <w:t xml:space="preserve">A1.8 Running the reconstruction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python -m venv .venv &amp;&amp; source .venv/bin/activate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pip install -r requirements.txt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python -m oip build          # generate sources, ingest, profile, clean, reconcile, warehouse, analytics, copilot index (~100 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python -m oip serve          # http://127.0.0.1:8050   (API documentation at /api/docs)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python -m oip status         # last build, row counts, reconciliation, retrieval quality, incidents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python -m oip ask "How do we handle an SLA breach in the morning peak?"</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python -m oip export-powerbi # CSVs, measures.dax and MODEL.md for Power BI Desktop</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44" w:right="144"/>
      </w:pPr>
      <w:r>
        <w:rPr>
          <w:rFonts w:ascii="Courier New" w:hAnsi="Courier New" w:cs="Courier New"/>
          <w:sz w:val="16"/>
          <w:szCs w:val="16"/>
        </w:rPr>
        <w:t xml:space="preserve">python -m pytest             # 40 tests</w:t>
      </w:r>
    </w:p>
    <w:p>
      <w:pPr>
        <w:spacing w:after="60"/>
      </w:pPr>
    </w:p>
    <w:sectPr w:rsidR="00274B69">
      <w:footerReference w:type="default" r:id="rId11"/>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AE3E6" w14:textId="77777777" w:rsidR="00E23E35" w:rsidRDefault="00E23E35">
      <w:r>
        <w:separator/>
      </w:r>
    </w:p>
  </w:endnote>
  <w:endnote w:type="continuationSeparator" w:id="0">
    <w:p w14:paraId="18D0A9DF" w14:textId="77777777" w:rsidR="00E23E35" w:rsidRDefault="00E23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29F1" w14:textId="6C37377C" w:rsidR="00274B69" w:rsidRDefault="00C93FC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0460B3">
      <w:rPr>
        <w:noProof/>
        <w:color w:val="000000"/>
      </w:rPr>
      <w:t>10</w:t>
    </w:r>
    <w:r>
      <w:rPr>
        <w:color w:val="000000"/>
      </w:rPr>
      <w:fldChar w:fldCharType="end"/>
    </w:r>
  </w:p>
  <w:p w14:paraId="1700CFE1" w14:textId="77777777" w:rsidR="00274B69" w:rsidRDefault="00274B6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57A5" w14:textId="77777777" w:rsidR="00274B69" w:rsidRDefault="00274B69">
    <w:pPr>
      <w:pBdr>
        <w:top w:val="nil"/>
        <w:left w:val="nil"/>
        <w:bottom w:val="nil"/>
        <w:right w:val="nil"/>
        <w:between w:val="nil"/>
      </w:pBdr>
      <w:tabs>
        <w:tab w:val="center" w:pos="4680"/>
        <w:tab w:val="right" w:pos="9360"/>
      </w:tabs>
      <w:jc w:val="center"/>
      <w:rPr>
        <w:color w:val="000000"/>
      </w:rPr>
    </w:pPr>
  </w:p>
  <w:p w14:paraId="250357B1" w14:textId="77777777" w:rsidR="00274B69" w:rsidRDefault="00274B69">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A814" w14:textId="624F95CF" w:rsidR="00274B69" w:rsidRDefault="00C93FC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0460B3">
      <w:rPr>
        <w:noProof/>
        <w:color w:val="000000"/>
      </w:rPr>
      <w:t>5</w:t>
    </w:r>
    <w:r>
      <w:rPr>
        <w:color w:val="000000"/>
      </w:rPr>
      <w:fldChar w:fldCharType="end"/>
    </w:r>
  </w:p>
  <w:p w14:paraId="71AADE1B" w14:textId="77777777" w:rsidR="00274B69" w:rsidRDefault="00274B6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8B0E4" w14:textId="77777777" w:rsidR="00E23E35" w:rsidRDefault="00E23E35">
      <w:r>
        <w:separator/>
      </w:r>
    </w:p>
  </w:footnote>
  <w:footnote w:type="continuationSeparator" w:id="0">
    <w:p w14:paraId="77FD6488" w14:textId="77777777" w:rsidR="00E23E35" w:rsidRDefault="00E23E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4595B"/>
    <w:multiLevelType w:val="multilevel"/>
    <w:tmpl w:val="7B5C115A"/>
    <w:lvl w:ilvl="0">
      <w:start w:val="2"/>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6110785C"/>
    <w:multiLevelType w:val="multilevel"/>
    <w:tmpl w:val="728E1F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8B0016A"/>
    <w:multiLevelType w:val="multilevel"/>
    <w:tmpl w:val="FE6AE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25147039">
    <w:abstractNumId w:val="1"/>
  </w:num>
  <w:num w:numId="2" w16cid:durableId="1987973046">
    <w:abstractNumId w:val="0"/>
  </w:num>
  <w:num w:numId="3" w16cid:durableId="796677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B69"/>
    <w:rsid w:val="000460B3"/>
    <w:rsid w:val="00263A1D"/>
    <w:rsid w:val="00274B69"/>
    <w:rsid w:val="00292120"/>
    <w:rsid w:val="004B0FA1"/>
    <w:rsid w:val="00573105"/>
    <w:rsid w:val="00686844"/>
    <w:rsid w:val="008B6E9F"/>
    <w:rsid w:val="008C4F05"/>
    <w:rsid w:val="00933FAA"/>
    <w:rsid w:val="009367D0"/>
    <w:rsid w:val="009C16E0"/>
    <w:rsid w:val="00A51FF6"/>
    <w:rsid w:val="00C35721"/>
    <w:rsid w:val="00C93FC2"/>
    <w:rsid w:val="00CE7A4B"/>
    <w:rsid w:val="00D96CA7"/>
    <w:rsid w:val="00DC6600"/>
    <w:rsid w:val="00E01734"/>
    <w:rsid w:val="00E23E35"/>
    <w:rsid w:val="00F15764"/>
    <w:rsid w:val="00FE2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F890"/>
  <w15:docId w15:val="{BB20CBFC-B0D0-684D-A318-C6D96F002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C4F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Img1" Type="http://schemas.openxmlformats.org/officeDocument/2006/relationships/image" Target="media/rep_1.png"/><Relationship Id="rIdImg2" Type="http://schemas.openxmlformats.org/officeDocument/2006/relationships/image" Target="media/rep_2.png"/><Relationship Id="rIdImg3" Type="http://schemas.openxmlformats.org/officeDocument/2006/relationships/image" Target="media/rep_3.png"/><Relationship Id="rIdImg4" Type="http://schemas.openxmlformats.org/officeDocument/2006/relationships/image" Target="media/rep_4.jpg"/><Relationship Id="rIdImg5" Type="http://schemas.openxmlformats.org/officeDocument/2006/relationships/image" Target="media/rep_5.jpg"/><Relationship Id="rIdImg6" Type="http://schemas.openxmlformats.org/officeDocument/2006/relationships/image" Target="media/rep_6.jpg"/><Relationship Id="rIdImg7" Type="http://schemas.openxmlformats.org/officeDocument/2006/relationships/image" Target="media/rep_7.jpg"/><Relationship Id="rIdImg8" Type="http://schemas.openxmlformats.org/officeDocument/2006/relationships/image" Target="media/rep_8.jpg"/><Relationship Id="rIdImg9" Type="http://schemas.openxmlformats.org/officeDocument/2006/relationships/image" Target="media/rep_9.jpg"/><Relationship Id="rIdImg10" Type="http://schemas.openxmlformats.org/officeDocument/2006/relationships/image" Target="media/rep_10.jpg"/><Relationship Id="rIdImg11" Type="http://schemas.openxmlformats.org/officeDocument/2006/relationships/image" Target="media/rep_11.jpg"/><Relationship Id="rIdImg12" Type="http://schemas.openxmlformats.org/officeDocument/2006/relationships/image" Target="media/rep_12.jpg"/><Relationship Id="rIdImg13" Type="http://schemas.openxmlformats.org/officeDocument/2006/relationships/image" Target="media/rep_13.jpg"/><Relationship Id="rIdImg14" Type="http://schemas.openxmlformats.org/officeDocument/2006/relationships/image" Target="media/rep_14.jpg"/><Relationship Id="rIdImg15" Type="http://schemas.openxmlformats.org/officeDocument/2006/relationships/image" Target="media/rep_15.png"/><Relationship Id="rIdImg16" Type="http://schemas.openxmlformats.org/officeDocument/2006/relationships/image" Target="media/rep_16.jpg"/><Relationship Id="rIdImg17" Type="http://schemas.openxmlformats.org/officeDocument/2006/relationships/image" Target="media/rep_17.jpg"/><Relationship Id="rIdImg18" Type="http://schemas.openxmlformats.org/officeDocument/2006/relationships/image" Target="media/rep_18.jpg"/><Relationship Id="rIdImg19" Type="http://schemas.openxmlformats.org/officeDocument/2006/relationships/image" Target="media/rep_19.jpg"/><Relationship Id="rIdImg20" Type="http://schemas.openxmlformats.org/officeDocument/2006/relationships/image" Target="media/rep_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omana j</cp:lastModifiedBy>
  <cp:revision>3</cp:revision>
  <dcterms:created xsi:type="dcterms:W3CDTF">2026-10-10T05:00:00Z</dcterms:created>
  <dcterms:modified xsi:type="dcterms:W3CDTF">2026-10-10T05:03:00Z</dcterms:modified>
  <dc:title>Operations Intelligence Platform and Floor-Plan Digitisation: A Data and AI Internship at BPO Integra India</dc:title>
  <dc:creator>Sharan K</dc:creator>
</cp:coreProperties>
</file>