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TASK 2</w:t>
      </w:r>
    </w:p>
    <w:p>
      <w:pPr>
        <w:jc w:val="center"/>
      </w:pPr>
      <w:r>
        <w:rPr>
          <w:b/>
          <w:sz w:val="26"/>
        </w:rPr>
        <w:t>Core Functionalities Development</w:t>
      </w:r>
    </w:p>
    <w:p>
      <w:pPr>
        <w:jc w:val="center"/>
      </w:pPr>
      <w:r>
        <w:rPr>
          <w:i/>
        </w:rPr>
        <w:t>Technology Track: Generative AI with Google</w:t>
      </w:r>
    </w:p>
    <w:p>
      <w:pPr>
        <w:pStyle w:val="Heading1"/>
      </w:pPr>
      <w:r>
        <w:t>1. Introduction</w:t>
      </w:r>
    </w:p>
    <w:p>
      <w:r>
        <w:t>Core functionality development focuses on implementing the main features of PocketSmart AI. These features allow users to enter a budget, record expenses, view their remaining balance, and receive AI-generated recommendations.</w:t>
      </w:r>
    </w:p>
    <w:p>
      <w:pPr>
        <w:pStyle w:val="Heading1"/>
      </w:pPr>
      <w:r>
        <w:t>2. Objectives</w:t>
      </w:r>
    </w:p>
    <w:p>
      <w:pPr>
        <w:pStyle w:val="ListBullet"/>
      </w:pPr>
      <w:r>
        <w:t>To provide a simple way to enter a monthly budget.</w:t>
      </w:r>
    </w:p>
    <w:p>
      <w:pPr>
        <w:pStyle w:val="ListBullet"/>
      </w:pPr>
      <w:r>
        <w:t>To record and organize expenses by category.</w:t>
      </w:r>
    </w:p>
    <w:p>
      <w:pPr>
        <w:pStyle w:val="ListBullet"/>
      </w:pPr>
      <w:r>
        <w:t>To calculate total spending and the remaining budget.</w:t>
      </w:r>
    </w:p>
    <w:p>
      <w:pPr>
        <w:pStyle w:val="ListBullet"/>
      </w:pPr>
      <w:r>
        <w:t>To display helpful suggestions for better budget management.</w:t>
      </w:r>
    </w:p>
    <w:p>
      <w:pPr>
        <w:pStyle w:val="Heading1"/>
      </w:pPr>
      <w:r>
        <w:t>3. Budget Management</w:t>
      </w:r>
    </w:p>
    <w:p>
      <w:r>
        <w:t>Users can enter the amount they plan to spend during a month. The application can also allow users to set limits for categories such as food, transport, education, shopping, and other expenses. These limits help users compare planned spending with actual spending.</w:t>
      </w:r>
    </w:p>
    <w:p>
      <w:pPr>
        <w:pStyle w:val="Heading1"/>
      </w:pPr>
      <w:r>
        <w:t>4. Expense Tracking and Calculation</w:t>
      </w:r>
    </w:p>
    <w:p>
      <w:r>
        <w:t>Each expense can be recorded with an amount, date, and category. The system adds recorded expenses to calculate total spending. The remaining budget is calculated using the following formula:</w:t>
      </w:r>
    </w:p>
    <w:p>
      <w:pPr>
        <w:jc w:val="center"/>
      </w:pPr>
      <w:r>
        <w:rPr>
          <w:b/>
        </w:rPr>
        <w:t>Remaining Budget = Monthly Budget − Total Expenses</w:t>
      </w:r>
    </w:p>
    <w:p>
      <w:r>
        <w:t>Example: If the monthly budget is ₹10,000 and total recorded expenses are ₹6,500, the remaining budget is ₹3,500.</w:t>
      </w:r>
    </w:p>
    <w:p>
      <w:pPr>
        <w:pStyle w:val="Heading1"/>
      </w:pPr>
      <w:r>
        <w:t>5. AI-Based Recommendations</w:t>
      </w:r>
    </w:p>
    <w:p>
      <w:r>
        <w:t>The application can send relevant budget information to Gemini AI and request practical suggestions. For example, if spending in one category is high, the AI may suggest reviewing that category or setting a spending limit. Users should check the figures shown by the application.</w:t>
      </w:r>
    </w:p>
    <w:p>
      <w:pPr>
        <w:pStyle w:val="Heading1"/>
      </w:pPr>
      <w:r>
        <w:t>6. Expected Outcome</w:t>
      </w:r>
    </w:p>
    <w:p>
      <w:r>
        <w:t>After completing this task, the application should support the main budget-management workflow: entering a budget, recording expenses, calculating the balance, and presenting recommendations.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