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Tender Document - CRPF Construction Services</w:t>
      </w:r>
    </w:p>
    <w:p>
      <w:pPr>
        <w:pStyle w:val="Heading1"/>
      </w:pPr>
      <w:r>
        <w:t>Tender ID</w:t>
      </w:r>
    </w:p>
    <w:p>
      <w:r>
        <w:t>CRPF-2026-001</w:t>
      </w:r>
    </w:p>
    <w:p>
      <w:pPr>
        <w:pStyle w:val="Heading1"/>
      </w:pPr>
      <w:r>
        <w:t>Department</w:t>
      </w:r>
    </w:p>
    <w:p>
      <w:r>
        <w:t>Central Reserve Police Force (CRPF)</w:t>
      </w:r>
    </w:p>
    <w:p>
      <w:pPr>
        <w:pStyle w:val="Heading1"/>
      </w:pPr>
      <w:r>
        <w:t>Scope of Work</w:t>
      </w:r>
    </w:p>
    <w:p>
      <w:r>
        <w:t>Construction and maintenance services for administrative infrastructure and operational facilities.</w:t>
      </w:r>
    </w:p>
    <w:p>
      <w:pPr>
        <w:pStyle w:val="Heading1"/>
      </w:pPr>
      <w:r>
        <w:t>Financial Eligibility</w:t>
      </w:r>
    </w:p>
    <w:p>
      <w:r>
        <w:t>Minimum average annual turnover of INR 5 Crore during the last 3 financial years.</w:t>
      </w:r>
    </w:p>
    <w:p>
      <w:pPr>
        <w:pStyle w:val="Heading1"/>
      </w:pPr>
      <w:r>
        <w:t>Technical Eligibility</w:t>
      </w:r>
    </w:p>
    <w:p>
      <w:r>
        <w:t>At least 3 similar construction projects completed in the last 5 years.</w:t>
      </w:r>
    </w:p>
    <w:p>
      <w:pPr>
        <w:pStyle w:val="Heading1"/>
      </w:pPr>
      <w:r>
        <w:t>Compliance Requirements</w:t>
      </w:r>
    </w:p>
    <w:p>
      <w:r>
        <w:t>Valid GST registration and PAN registration are mandatory.</w:t>
      </w:r>
    </w:p>
    <w:p>
      <w:pPr>
        <w:pStyle w:val="Heading1"/>
      </w:pPr>
      <w:r>
        <w:t>Mandatory Certifications</w:t>
      </w:r>
    </w:p>
    <w:p>
      <w:r>
        <w:t>Valid ISO 9001 certification is required.</w:t>
      </w:r>
    </w:p>
    <w:p>
      <w:pPr>
        <w:pStyle w:val="Heading1"/>
      </w:pPr>
      <w:r>
        <w:t>Document Checklist</w:t>
      </w:r>
    </w:p>
    <w:p>
      <w:r>
        <w:t>Company Profile, Audited Financial Statements, Project Completion Certificates, GST Registration Certificate, PAN Card Copy, ISO 9001 Certificate.</w:t>
      </w:r>
    </w:p>
    <w:p>
      <w:pPr>
        <w:pStyle w:val="Heading1"/>
      </w:pPr>
      <w:r>
        <w:t>Evaluation Note</w:t>
      </w:r>
    </w:p>
    <w:p>
      <w:r>
        <w:t>Unclear financial proof, unreadable scanned certificates, or conflicting values must be marked as Needs Manual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