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0"/>
          <w:szCs w:val="30"/>
        </w:rPr>
        <w:t xml:space="preserve">Project Development Phase</w:t>
      </w:r>
    </w:p>
    <w:p>
      <w:pPr>
        <w:spacing w:after="200" w:before="0"/>
        <w:jc w:val="center"/>
      </w:pPr>
      <w:r>
        <w:rPr>
          <w:rFonts w:ascii="Arial" w:cs="Arial" w:eastAsia="Arial" w:hAnsi="Arial"/>
          <w:b/>
          <w:bCs/>
          <w:sz w:val="30"/>
          <w:szCs w:val="30"/>
        </w:rPr>
        <w:t xml:space="preserve">Model Performance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Arial" w:cs="Arial" w:eastAsia="Arial" w:hAnsi="Arial"/>
                <w:b w:val="false"/>
                <w:bCs w:val="false"/>
                <w:sz w:val="20"/>
                <w:szCs w:val="20"/>
              </w:rPr>
              <w:t xml:space="preserve">Date</w:t>
            </w:r>
          </w:p>
        </w:tc>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Arial" w:cs="Arial" w:eastAsia="Arial" w:hAnsi="Arial"/>
                <w:b w:val="false"/>
                <w:bCs w:val="false"/>
                <w:sz w:val="20"/>
                <w:szCs w:val="20"/>
              </w:rPr>
              <w:t xml:space="preserve">08 October 2026</w:t>
            </w:r>
          </w:p>
        </w:tc>
      </w:tr>
      <w:tr>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Arial" w:cs="Arial" w:eastAsia="Arial" w:hAnsi="Arial"/>
                <w:b w:val="false"/>
                <w:bCs w:val="false"/>
                <w:sz w:val="20"/>
                <w:szCs w:val="20"/>
              </w:rPr>
              <w:t xml:space="preserve">Team ID</w:t>
            </w:r>
          </w:p>
        </w:tc>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Arial" w:cs="Arial" w:eastAsia="Arial" w:hAnsi="Arial"/>
                <w:b w:val="false"/>
                <w:bCs w:val="false"/>
                <w:sz w:val="20"/>
                <w:szCs w:val="20"/>
              </w:rPr>
              <w:t xml:space="preserve">9100Orbit</w:t>
            </w:r>
          </w:p>
        </w:tc>
      </w:tr>
      <w:tr>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Arial" w:cs="Arial" w:eastAsia="Arial" w:hAnsi="Arial"/>
                <w:b w:val="false"/>
                <w:bCs w:val="false"/>
                <w:sz w:val="20"/>
                <w:szCs w:val="20"/>
              </w:rPr>
              <w:t xml:space="preserve">Project Name</w:t>
            </w:r>
          </w:p>
        </w:tc>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Arial" w:cs="Arial" w:eastAsia="Arial" w:hAnsi="Arial"/>
                <w:b w:val="false"/>
                <w:bCs w:val="false"/>
                <w:sz w:val="20"/>
                <w:szCs w:val="20"/>
              </w:rPr>
              <w:t xml:space="preserve">Implement Client Script &amp; UI Policy (Incident)</w:t>
            </w:r>
          </w:p>
        </w:tc>
      </w:tr>
      <w:tr>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Arial" w:cs="Arial" w:eastAsia="Arial" w:hAnsi="Arial"/>
                <w:b w:val="false"/>
                <w:bCs w:val="false"/>
                <w:sz w:val="20"/>
                <w:szCs w:val="20"/>
              </w:rPr>
              <w:t xml:space="preserve">Maximum Marks</w:t>
            </w:r>
          </w:p>
        </w:tc>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Arial" w:cs="Arial" w:eastAsia="Arial" w:hAnsi="Arial"/>
                <w:b w:val="false"/>
                <w:bCs w:val="false"/>
                <w:sz w:val="20"/>
                <w:szCs w:val="20"/>
              </w:rPr>
              <w:t xml:space="preserve"/>
            </w:r>
          </w:p>
        </w:tc>
      </w:tr>
    </w:tbl>
    <w:p>
      <w:pPr>
        <w:spacing w:after="100" w:before="300"/>
      </w:pPr>
      <w:r>
        <w:rPr>
          <w:rFonts w:ascii="Arial" w:cs="Arial" w:eastAsia="Arial" w:hAnsi="Arial"/>
          <w:b/>
          <w:bCs/>
          <w:sz w:val="22"/>
          <w:szCs w:val="22"/>
        </w:rPr>
        <w:t xml:space="preserve">Model Performance Testing:</w:t>
      </w:r>
    </w:p>
    <w:p>
      <w:pPr>
        <w:spacing w:after="160" w:before="0"/>
      </w:pPr>
      <w:r>
        <w:rPr>
          <w:rFonts w:ascii="Arial" w:cs="Arial" w:eastAsia="Arial" w:hAnsi="Arial"/>
          <w:b w:val="false"/>
          <w:bCs w:val="false"/>
          <w:sz w:val="22"/>
          <w:szCs w:val="22"/>
        </w:rPr>
        <w:t xml:space="preserve">Project team shall fill the following information in model performance testing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3460"/>
        <w:gridCol w:w="3300"/>
      </w:tblGrid>
      <w:tr>
        <w:trPr>
          <w:tblHeader/>
        </w:trPr>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Arial" w:cs="Arial" w:eastAsia="Arial" w:hAnsi="Arial"/>
                <w:b/>
                <w:bCs/>
                <w:sz w:val="20"/>
                <w:szCs w:val="20"/>
              </w:rPr>
              <w:t xml:space="preserve">S.No.</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Arial" w:cs="Arial" w:eastAsia="Arial" w:hAnsi="Arial"/>
                <w:b/>
                <w:bCs/>
                <w:sz w:val="20"/>
                <w:szCs w:val="20"/>
              </w:rPr>
              <w:t xml:space="preserve">Parameter</w:t>
            </w:r>
          </w:p>
        </w:tc>
        <w:tc>
          <w:tcPr>
            <w:tcW w:type="dxa" w:w="34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Arial" w:cs="Arial" w:eastAsia="Arial" w:hAnsi="Arial"/>
                <w:b/>
                <w:bCs/>
                <w:sz w:val="20"/>
                <w:szCs w:val="20"/>
              </w:rPr>
              <w:t xml:space="preserve">Values</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Arial" w:cs="Arial" w:eastAsia="Arial" w:hAnsi="Arial"/>
                <w:b/>
                <w:bCs/>
                <w:sz w:val="20"/>
                <w:szCs w:val="20"/>
              </w:rPr>
              <w:t xml:space="preserve">Screenshot</w:t>
            </w:r>
          </w:p>
        </w:tc>
      </w:tr>
      <w:tr>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Arial" w:cs="Arial" w:eastAsia="Arial" w:hAnsi="Arial"/>
                <w:b w:val="false"/>
                <w:bCs w:val="false"/>
                <w:sz w:val="20"/>
                <w:szCs w:val="20"/>
              </w:rPr>
              <w:t xml:space="preserve">1.</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Arial" w:cs="Arial" w:eastAsia="Arial" w:hAnsi="Arial"/>
                <w:b w:val="false"/>
                <w:bCs w:val="false"/>
                <w:sz w:val="20"/>
                <w:szCs w:val="20"/>
              </w:rPr>
              <w:t xml:space="preserve">Model Summary</w:t>
            </w:r>
          </w:p>
        </w:tc>
        <w:tc>
          <w:tcPr>
            <w:tcW w:type="dxa" w:w="34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Arial" w:cs="Arial" w:eastAsia="Arial" w:hAnsi="Arial"/>
                <w:b w:val="false"/>
                <w:bCs w:val="false"/>
                <w:sz w:val="20"/>
                <w:szCs w:val="20"/>
              </w:rPr>
              <w:t xml:space="preserve">ServiceNow Incident form automation using UI Policy and Client Scripts for data validation.</w:t>
            </w:r>
          </w:p>
          <w:p>
            <w:pPr>
              <w:spacing w:after="60"/>
            </w:pPr>
            <w:r>
              <w:rPr>
                <w:rFonts w:ascii="Arial" w:cs="Arial" w:eastAsia="Arial" w:hAnsi="Arial"/>
                <w:b w:val="false"/>
                <w:bCs w:val="false"/>
                <w:sz w:val="20"/>
                <w:szCs w:val="20"/>
              </w:rPr>
              <w:t xml:space="preserve"/>
            </w:r>
          </w:p>
          <w:p>
            <w:pPr>
              <w:spacing w:after="60"/>
            </w:pPr>
            <w:r>
              <w:rPr>
                <w:rFonts w:ascii="Arial" w:cs="Arial" w:eastAsia="Arial" w:hAnsi="Arial"/>
                <w:b w:val="false"/>
                <w:bCs w:val="false"/>
                <w:sz w:val="20"/>
                <w:szCs w:val="20"/>
              </w:rPr>
              <w:t xml:space="preserve">Note : If Impact is High, Assignment group becomes mandatory, Urgency is set to High and made read-only, and the Incident can be saved only when Assigned to is filled. Otherwise it will show an error.</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80"/>
            </w:pPr>
            <w:r>
              <w:drawing>
                <wp:inline distT="0" distB="0" distL="0" distR="0">
                  <wp:extent cx="2000250" cy="942975"/>
                  <wp:effectExtent t="0" r="0" b="0" l="0"/>
                  <wp:docPr id="1" name="p-001" descr="ServiceNow screenshot" title="p-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00250" cy="942975"/>
                          </a:xfrm>
                          <a:prstGeom prst="rect">
                            <a:avLst/>
                          </a:prstGeom>
                        </pic:spPr>
                      </pic:pic>
                    </a:graphicData>
                  </a:graphic>
                </wp:inline>
              </w:drawing>
            </w:r>
          </w:p>
        </w:tc>
      </w:tr>
      <w:tr>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Arial" w:cs="Arial" w:eastAsia="Arial" w:hAnsi="Arial"/>
                <w:b w:val="false"/>
                <w:bCs w:val="false"/>
                <w:sz w:val="20"/>
                <w:szCs w:val="20"/>
              </w:rPr>
              <w:t xml:space="preserve">2.</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Arial" w:cs="Arial" w:eastAsia="Arial" w:hAnsi="Arial"/>
                <w:b w:val="false"/>
                <w:bCs w:val="false"/>
                <w:sz w:val="20"/>
                <w:szCs w:val="20"/>
              </w:rPr>
              <w:t xml:space="preserve">Accuracy</w:t>
            </w:r>
          </w:p>
        </w:tc>
        <w:tc>
          <w:tcPr>
            <w:tcW w:type="dxa" w:w="34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Arial" w:cs="Arial" w:eastAsia="Arial" w:hAnsi="Arial"/>
                <w:b w:val="false"/>
                <w:bCs w:val="false"/>
                <w:sz w:val="20"/>
                <w:szCs w:val="20"/>
              </w:rPr>
              <w:t xml:space="preserve">Test Pass Rate (Accuracy):</w:t>
            </w:r>
          </w:p>
          <w:p>
            <w:pPr>
              <w:spacing w:after="60"/>
            </w:pPr>
            <w:r>
              <w:rPr>
                <w:rFonts w:ascii="Arial" w:cs="Arial" w:eastAsia="Arial" w:hAnsi="Arial"/>
                <w:b w:val="false"/>
                <w:bCs w:val="false"/>
                <w:sz w:val="20"/>
                <w:szCs w:val="20"/>
              </w:rPr>
              <w:t xml:space="preserve">Training Accuracy - Not applicable (no ML model)</w:t>
            </w:r>
          </w:p>
          <w:p>
            <w:pPr>
              <w:spacing w:after="60"/>
            </w:pPr>
            <w:r>
              <w:rPr>
                <w:rFonts w:ascii="Arial" w:cs="Arial" w:eastAsia="Arial" w:hAnsi="Arial"/>
                <w:b w:val="false"/>
                <w:bCs w:val="false"/>
                <w:sz w:val="20"/>
                <w:szCs w:val="20"/>
              </w:rPr>
              <w:t xml:space="preserve">Validation Accuracy - 100% (7 of 7 test scenarios passed)</w:t>
            </w:r>
          </w:p>
          <w:p>
            <w:pPr>
              <w:spacing w:after="60"/>
            </w:pPr>
            <w:r>
              <w:rPr>
                <w:rFonts w:ascii="Arial" w:cs="Arial" w:eastAsia="Arial" w:hAnsi="Arial"/>
                <w:b w:val="false"/>
                <w:bCs w:val="false"/>
                <w:sz w:val="20"/>
                <w:szCs w:val="20"/>
              </w:rPr>
              <w:t xml:space="preserve"/>
            </w:r>
          </w:p>
          <w:p>
            <w:pPr>
              <w:spacing w:after="60"/>
            </w:pPr>
            <w:r>
              <w:rPr>
                <w:rFonts w:ascii="Arial" w:cs="Arial" w:eastAsia="Arial" w:hAnsi="Arial"/>
                <w:b w:val="false"/>
                <w:bCs w:val="false"/>
                <w:sz w:val="20"/>
                <w:szCs w:val="20"/>
              </w:rPr>
              <w:t xml:space="preserve">Valid input: Incident saved successfully.</w:t>
            </w:r>
          </w:p>
          <w:p>
            <w:pPr>
              <w:spacing w:after="60"/>
            </w:pPr>
            <w:r>
              <w:rPr>
                <w:rFonts w:ascii="Arial" w:cs="Arial" w:eastAsia="Arial" w:hAnsi="Arial"/>
                <w:b w:val="false"/>
                <w:bCs w:val="false"/>
                <w:sz w:val="20"/>
                <w:szCs w:val="20"/>
              </w:rPr>
              <w:t xml:space="preserve">Invalid input: save blocked with error.</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80"/>
            </w:pPr>
            <w:r>
              <w:drawing>
                <wp:inline distT="0" distB="0" distL="0" distR="0">
                  <wp:extent cx="2000250" cy="962025"/>
                  <wp:effectExtent t="0" r="0" b="0" l="0"/>
                  <wp:docPr id="1" name="p-009" descr="ServiceNow screenshot" title="p-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0" cy="962025"/>
                          </a:xfrm>
                          <a:prstGeom prst="rect">
                            <a:avLst/>
                          </a:prstGeom>
                        </pic:spPr>
                      </pic:pic>
                    </a:graphicData>
                  </a:graphic>
                </wp:inline>
              </w:drawing>
            </w:r>
          </w:p>
          <w:p>
            <w:pPr>
              <w:spacing w:after="80"/>
            </w:pPr>
            <w:r>
              <w:drawing>
                <wp:inline distT="0" distB="0" distL="0" distR="0">
                  <wp:extent cx="2000250" cy="952500"/>
                  <wp:effectExtent t="0" r="0" b="0" l="0"/>
                  <wp:docPr id="1" name="p-010" descr="ServiceNow screenshot" title="p-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952500"/>
                          </a:xfrm>
                          <a:prstGeom prst="rect">
                            <a:avLst/>
                          </a:prstGeom>
                        </pic:spPr>
                      </pic:pic>
                    </a:graphicData>
                  </a:graphic>
                </wp:inline>
              </w:drawing>
            </w:r>
          </w:p>
        </w:tc>
      </w:tr>
      <w:tr>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Arial" w:cs="Arial" w:eastAsia="Arial" w:hAnsi="Arial"/>
                <w:b w:val="false"/>
                <w:bCs w:val="false"/>
                <w:sz w:val="20"/>
                <w:szCs w:val="20"/>
              </w:rPr>
              <w:t xml:space="preserve">3.</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Arial" w:cs="Arial" w:eastAsia="Arial" w:hAnsi="Arial"/>
                <w:b w:val="false"/>
                <w:bCs w:val="false"/>
                <w:sz w:val="20"/>
                <w:szCs w:val="20"/>
              </w:rPr>
              <w:t xml:space="preserve">Confidence Score (Only Yolo Projects)</w:t>
            </w:r>
          </w:p>
        </w:tc>
        <w:tc>
          <w:tcPr>
            <w:tcW w:type="dxa" w:w="34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Arial" w:cs="Arial" w:eastAsia="Arial" w:hAnsi="Arial"/>
                <w:b w:val="false"/>
                <w:bCs w:val="false"/>
                <w:sz w:val="20"/>
                <w:szCs w:val="20"/>
              </w:rPr>
              <w:t xml:space="preserve">Class Detected - Not applicable (not a YOLO project).</w:t>
            </w:r>
          </w:p>
          <w:p>
            <w:pPr>
              <w:spacing w:after="60"/>
            </w:pPr>
            <w:r>
              <w:rPr>
                <w:rFonts w:ascii="Arial" w:cs="Arial" w:eastAsia="Arial" w:hAnsi="Arial"/>
                <w:b w:val="false"/>
                <w:bCs w:val="false"/>
                <w:sz w:val="20"/>
                <w:szCs w:val="20"/>
              </w:rPr>
              <w:t xml:space="preserve"/>
            </w:r>
          </w:p>
          <w:p>
            <w:pPr>
              <w:spacing w:after="60"/>
            </w:pPr>
            <w:r>
              <w:rPr>
                <w:rFonts w:ascii="Arial" w:cs="Arial" w:eastAsia="Arial" w:hAnsi="Arial"/>
                <w:b w:val="false"/>
                <w:bCs w:val="false"/>
                <w:sz w:val="20"/>
                <w:szCs w:val="20"/>
              </w:rPr>
              <w:t xml:space="preserve">Validation Detection - If Impact is High and Assigned to is empty, the error "Assigned To is mandatory for High impact incidents." is shown. Direct State edit from list shows the alert "State cannot be changed from the list. Please open the Incident."</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80"/>
            </w:pPr>
            <w:r>
              <w:drawing>
                <wp:inline distT="0" distB="0" distL="0" distR="0">
                  <wp:extent cx="2000250" cy="952500"/>
                  <wp:effectExtent t="0" r="0" b="0" l="0"/>
                  <wp:docPr id="1" name="p-013" descr="ServiceNow screenshot" title="p-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00250" cy="952500"/>
                          </a:xfrm>
                          <a:prstGeom prst="rect">
                            <a:avLst/>
                          </a:prstGeom>
                        </pic:spPr>
                      </pic:pic>
                    </a:graphicData>
                  </a:graphic>
                </wp:inline>
              </w:drawing>
            </w:r>
          </w:p>
        </w:tc>
      </w:tr>
    </w:tbl>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7215bb1efd795313c5caaf51adb6d8f41a02995.png"/><Relationship Id="rId8" Type="http://schemas.openxmlformats.org/officeDocument/2006/relationships/image" Target="media/4be58023b0bf252e20be4f7a2c6db584e8c9c226.png"/><Relationship Id="rId9" Type="http://schemas.openxmlformats.org/officeDocument/2006/relationships/image" Target="media/24adb361a279d535d15c54b5d45628bfbf96a549.png"/><Relationship Id="rId10" Type="http://schemas.openxmlformats.org/officeDocument/2006/relationships/image" Target="media/304a4ed6fce60120b0322021be5414a3957c5ae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2026-10-08T08:25:54.815Z</dcterms:created>
  <dcterms:modified xsi:type="dcterms:W3CDTF">2026-10-08T08:25:54.816Z</dcterms:modified>
</cp:coreProperties>
</file>

<file path=docProps/custom.xml><?xml version="1.0" encoding="utf-8"?>
<Properties xmlns="http://schemas.openxmlformats.org/officeDocument/2006/custom-properties" xmlns:vt="http://schemas.openxmlformats.org/officeDocument/2006/docPropsVTypes"/>
</file>