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DESIGN AND ANALYSIS OF ALGORITHMS</w:t>
        <w:br/>
        <w:t>ASSIGNMENT 2 – CO2</w:t>
      </w:r>
    </w:p>
    <w:p>
      <w:pPr>
        <w:jc w:val="center"/>
      </w:pPr>
      <w:r>
        <w:rPr>
          <w:b/>
        </w:rPr>
        <w:t>Department of Computer Science and Engineering</w:t>
      </w:r>
    </w:p>
    <w:p>
      <w:r>
        <w:t>Name: Kaviya U.     Register Number: 1965260209</w:t>
      </w:r>
    </w:p>
    <w:p>
      <w:r>
        <w:t>Course: B.E. Computer Science and Engineering (Cybersecurity)</w:t>
      </w:r>
    </w:p>
    <w:p>
      <w:r>
        <w:t>Note: Operation counts below are analytical/sample results for the stated test cases. Execution times depend on the computer and should be measured by running the supplied logic in the target environment.</w:t>
      </w:r>
    </w:p>
    <w:p>
      <w:pPr>
        <w:pStyle w:val="Heading1"/>
      </w:pPr>
      <w:r>
        <w:t>Q1 – Sorting Under Different Data Conditions (6 Marks)</w:t>
      </w:r>
    </w:p>
    <w:p>
      <w:pPr>
        <w:pStyle w:val="Heading2"/>
      </w:pPr>
      <w:r>
        <w:t>Prediction</w:t>
      </w:r>
    </w:p>
    <w:p>
      <w:r>
        <w:t>Selection Sort performs nearly the same number of comparisons regardless of input order because it scans the remaining unsorted portion each pass. Bubble Sort can stop early when a pass makes no swaps, so it is efficient on already sorted data when early termination is used. Insertion Sort is adaptive: it performs very little work on sorted or nearly sorted data, but more shifts on reverse-ordered data.</w:t>
      </w:r>
    </w:p>
    <w:p>
      <w:pPr>
        <w:pStyle w:val="Heading2"/>
      </w:pPr>
      <w:r>
        <w:t>Test datasets and evidence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Condition</w:t>
            </w:r>
          </w:p>
        </w:tc>
        <w:tc>
          <w:tcPr>
            <w:tcW w:type="dxa" w:w="3312"/>
          </w:tcPr>
          <w:p>
            <w:r>
              <w:rPr>
                <w:b/>
              </w:rPr>
              <w:t>Input</w:t>
            </w:r>
          </w:p>
        </w:tc>
        <w:tc>
          <w:tcPr>
            <w:tcW w:type="dxa" w:w="3312"/>
          </w:tcPr>
          <w:p>
            <w:r>
              <w:rPr>
                <w:b/>
              </w:rPr>
              <w:t>Expected behaviour</w:t>
            </w:r>
          </w:p>
        </w:tc>
      </w:tr>
      <w:tr>
        <w:tc>
          <w:tcPr>
            <w:tcW w:type="dxa" w:w="3312"/>
          </w:tcPr>
          <w:p>
            <w:r>
              <w:t>Already sorted</w:t>
            </w:r>
          </w:p>
        </w:tc>
        <w:tc>
          <w:tcPr>
            <w:tcW w:type="dxa" w:w="3312"/>
          </w:tcPr>
          <w:p>
            <w:r>
              <w:t>[1, 2, 3, 4, 5, 6]</w:t>
            </w:r>
          </w:p>
        </w:tc>
        <w:tc>
          <w:tcPr>
            <w:tcW w:type="dxa" w:w="3312"/>
          </w:tcPr>
          <w:p>
            <w:r>
              <w:t>Insertion and optimized Bubble Sort finish quickly; Selection Sort still scans for minima.</w:t>
            </w:r>
          </w:p>
        </w:tc>
      </w:tr>
      <w:tr>
        <w:tc>
          <w:tcPr>
            <w:tcW w:type="dxa" w:w="3312"/>
          </w:tcPr>
          <w:p>
            <w:r>
              <w:t>Reverse sorted</w:t>
            </w:r>
          </w:p>
        </w:tc>
        <w:tc>
          <w:tcPr>
            <w:tcW w:type="dxa" w:w="3312"/>
          </w:tcPr>
          <w:p>
            <w:r>
              <w:t>[6, 5, 4, 3, 2, 1]</w:t>
            </w:r>
          </w:p>
        </w:tc>
        <w:tc>
          <w:tcPr>
            <w:tcW w:type="dxa" w:w="3312"/>
          </w:tcPr>
          <w:p>
            <w:r>
              <w:t>Insertion Sort makes many shifts; Bubble Sort makes many swaps; Selection Sort still has predictable comparisons.</w:t>
            </w:r>
          </w:p>
        </w:tc>
      </w:tr>
      <w:tr>
        <w:tc>
          <w:tcPr>
            <w:tcW w:type="dxa" w:w="3312"/>
          </w:tcPr>
          <w:p>
            <w:r>
              <w:t>Edge case: all equal</w:t>
            </w:r>
          </w:p>
        </w:tc>
        <w:tc>
          <w:tcPr>
            <w:tcW w:type="dxa" w:w="3312"/>
          </w:tcPr>
          <w:p>
            <w:r>
              <w:t>[4, 4, 4, 4, 4, 4]</w:t>
            </w:r>
          </w:p>
        </w:tc>
        <w:tc>
          <w:tcPr>
            <w:tcW w:type="dxa" w:w="3312"/>
          </w:tcPr>
          <w:p>
            <w:r>
              <w:t>All algorithms preserve the same values; Bubble Sort with strict greater-than comparison makes no swaps and stops after one pass.</w:t>
            </w:r>
          </w:p>
        </w:tc>
      </w:tr>
    </w:tbl>
    <w:p/>
    <w:p>
      <w:r>
        <w:t>For n = 6, Selection Sort makes n(n−1)/2 = 15 comparisons in all three cases. Optimized Bubble Sort makes 5 comparisons on sorted input and 15 comparisons on reverse input; reverse input requires 15 swaps. Insertion Sort requires 5 key comparisons on sorted input and up to 15 shifts on reverse input (depending on how shifts are counted). These counts are operation-based and are more reliable than single-run timings.</w:t>
      </w:r>
    </w:p>
    <w:p>
      <w:pPr>
        <w:pStyle w:val="Heading2"/>
      </w:pPr>
      <w:r>
        <w:t>Design decision</w:t>
      </w:r>
    </w:p>
    <w:p>
      <w:r>
        <w:t>Recommend Insertion Sort for the current workload because approximately 95% of orders are already correctly ordered and only small batches are inserted. Its running time is close to O(n) on nearly sorted input. Selection Sort does not benefit from existing order, while Bubble Sort can also benefit from early termination but generally performs more swaps. If the data becomes large or requires frequent full re-sorting, use a more scalable O(n log n) sorting method.</w:t>
      </w:r>
    </w:p>
    <w:p>
      <w:pPr>
        <w:pStyle w:val="Heading2"/>
      </w:pPr>
      <w:r>
        <w:t>Conclusion</w:t>
      </w:r>
    </w:p>
    <w:p>
      <w:r>
        <w:t>No algorithm is best for every input. The correct choice depends on the data arrangement and workload; for mostly sorted small batches, Insertion Sort is the most suitable of the three.</w:t>
      </w:r>
    </w:p>
    <w:p>
      <w:pPr>
        <w:pStyle w:val="Heading1"/>
      </w:pPr>
      <w:r>
        <w:t>Q2 – When Is Sequential Search Appropriate? (4 Marks)</w:t>
      </w:r>
    </w:p>
    <w:p>
      <w:pPr>
        <w:pStyle w:val="Heading2"/>
      </w:pPr>
      <w:r>
        <w:t>Experiment design</w:t>
      </w:r>
    </w:p>
    <w:p>
      <w:r>
        <w:t>Sequential Search checks records from the first entry until the requested Tool ID is found or the list ends. A successful search at position k (1-based) requires k comparisons. An unsuccessful search in a list of n records requires n comparisons.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List size (n)</w:t>
            </w:r>
          </w:p>
        </w:tc>
        <w:tc>
          <w:tcPr>
            <w:tcW w:type="dxa" w:w="1987"/>
          </w:tcPr>
          <w:p>
            <w:r>
              <w:rPr>
                <w:b/>
              </w:rPr>
              <w:t>First item found</w:t>
            </w:r>
          </w:p>
        </w:tc>
        <w:tc>
          <w:tcPr>
            <w:tcW w:type="dxa" w:w="1987"/>
          </w:tcPr>
          <w:p>
            <w:r>
              <w:rPr>
                <w:b/>
              </w:rPr>
              <w:t>Middle item found</w:t>
            </w:r>
          </w:p>
        </w:tc>
        <w:tc>
          <w:tcPr>
            <w:tcW w:type="dxa" w:w="1987"/>
          </w:tcPr>
          <w:p>
            <w:r>
              <w:rPr>
                <w:b/>
              </w:rPr>
              <w:t>Last item found</w:t>
            </w:r>
          </w:p>
        </w:tc>
        <w:tc>
          <w:tcPr>
            <w:tcW w:type="dxa" w:w="1987"/>
          </w:tcPr>
          <w:p>
            <w:r>
              <w:rPr>
                <w:b/>
              </w:rPr>
              <w:t>Not found</w:t>
            </w:r>
          </w:p>
        </w:tc>
      </w:tr>
      <w:tr>
        <w:tc>
          <w:tcPr>
            <w:tcW w:type="dxa" w:w="1987"/>
          </w:tcPr>
          <w:p>
            <w:r>
              <w:t>10</w:t>
            </w:r>
          </w:p>
        </w:tc>
        <w:tc>
          <w:tcPr>
            <w:tcW w:type="dxa" w:w="1987"/>
          </w:tcPr>
          <w:p>
            <w:r>
              <w:t>1</w:t>
            </w:r>
          </w:p>
        </w:tc>
        <w:tc>
          <w:tcPr>
            <w:tcW w:type="dxa" w:w="1987"/>
          </w:tcPr>
          <w:p>
            <w:r>
              <w:t>5</w:t>
            </w:r>
          </w:p>
        </w:tc>
        <w:tc>
          <w:tcPr>
            <w:tcW w:type="dxa" w:w="1987"/>
          </w:tcPr>
          <w:p>
            <w:r>
              <w:t>10</w:t>
            </w:r>
          </w:p>
        </w:tc>
        <w:tc>
          <w:tcPr>
            <w:tcW w:type="dxa" w:w="1987"/>
          </w:tcPr>
          <w:p>
            <w:r>
              <w:t>10</w:t>
            </w:r>
          </w:p>
        </w:tc>
      </w:tr>
      <w:tr>
        <w:tc>
          <w:tcPr>
            <w:tcW w:type="dxa" w:w="1987"/>
          </w:tcPr>
          <w:p>
            <w:r>
              <w:t>100</w:t>
            </w:r>
          </w:p>
        </w:tc>
        <w:tc>
          <w:tcPr>
            <w:tcW w:type="dxa" w:w="1987"/>
          </w:tcPr>
          <w:p>
            <w:r>
              <w:t>1</w:t>
            </w:r>
          </w:p>
        </w:tc>
        <w:tc>
          <w:tcPr>
            <w:tcW w:type="dxa" w:w="1987"/>
          </w:tcPr>
          <w:p>
            <w:r>
              <w:t>50</w:t>
            </w:r>
          </w:p>
        </w:tc>
        <w:tc>
          <w:tcPr>
            <w:tcW w:type="dxa" w:w="1987"/>
          </w:tcPr>
          <w:p>
            <w:r>
              <w:t>100</w:t>
            </w:r>
          </w:p>
        </w:tc>
        <w:tc>
          <w:tcPr>
            <w:tcW w:type="dxa" w:w="1987"/>
          </w:tcPr>
          <w:p>
            <w:r>
              <w:t>100</w:t>
            </w:r>
          </w:p>
        </w:tc>
      </w:tr>
      <w:tr>
        <w:tc>
          <w:tcPr>
            <w:tcW w:type="dxa" w:w="1987"/>
          </w:tcPr>
          <w:p>
            <w:r>
              <w:t>1000</w:t>
            </w:r>
          </w:p>
        </w:tc>
        <w:tc>
          <w:tcPr>
            <w:tcW w:type="dxa" w:w="1987"/>
          </w:tcPr>
          <w:p>
            <w:r>
              <w:t>1</w:t>
            </w:r>
          </w:p>
        </w:tc>
        <w:tc>
          <w:tcPr>
            <w:tcW w:type="dxa" w:w="1987"/>
          </w:tcPr>
          <w:p>
            <w:r>
              <w:t>500</w:t>
            </w:r>
          </w:p>
        </w:tc>
        <w:tc>
          <w:tcPr>
            <w:tcW w:type="dxa" w:w="1987"/>
          </w:tcPr>
          <w:p>
            <w:r>
              <w:t>1000</w:t>
            </w:r>
          </w:p>
        </w:tc>
        <w:tc>
          <w:tcPr>
            <w:tcW w:type="dxa" w:w="1987"/>
          </w:tcPr>
          <w:p>
            <w:r>
              <w:t>1000</w:t>
            </w:r>
          </w:p>
        </w:tc>
      </w:tr>
    </w:tbl>
    <w:p/>
    <w:p>
      <w:pPr>
        <w:pStyle w:val="Heading2"/>
      </w:pPr>
      <w:r>
        <w:t>Analysis and operating boundary</w:t>
      </w:r>
    </w:p>
    <w:p>
      <w:r>
        <w:t>Sequential Search is reasonable when the list is small, changes frequently, and searches are infrequent. It requires no sorting or index structure and works well for a temporary list. Average successful search cost is about (n+1)/2 comparisons when targets are equally likely to appear at any position; unsuccessful searches require n comparisons. Its worst-case time complexity is O(n).</w:t>
      </w:r>
    </w:p>
    <w:p>
      <w:r>
        <w:t>When the organisation expands to 20 facilities, active records and lookup requests increase. If searches are frequent, repeatedly scanning the entire list wastes time. I would then recommend an indexed structure such as a hash table keyed by Tool ID, which provides expected O(1) lookup, or a balanced search tree when ordered queries are also required. The exact switch point depends on measured request rate, list size, and the cost of maintaining the index.</w:t>
      </w:r>
    </w:p>
    <w:p>
      <w:pPr>
        <w:pStyle w:val="Heading2"/>
      </w:pPr>
      <w:r>
        <w:t>Conclusion</w:t>
      </w:r>
    </w:p>
    <w:p>
      <w:r>
        <w:t>Sequential Search is simple and suitable for small, frequently changing lists. It should be replaced when large datasets and frequent lookups make linear scanning too costly.</w:t>
      </w:r>
    </w:p>
    <w:p>
      <w:pPr>
        <w:pStyle w:val="Heading1"/>
      </w:pPr>
      <w:r>
        <w:t>Q3 – Brute-Force String Matching (6 Marks)</w:t>
      </w:r>
    </w:p>
    <w:p>
      <w:pPr>
        <w:pStyle w:val="Heading2"/>
      </w:pPr>
      <w:r>
        <w:t>Algorithm</w:t>
      </w:r>
    </w:p>
    <w:p>
      <w:pPr>
        <w:spacing w:after="40"/>
        <w:ind w:left="360"/>
      </w:pPr>
      <w:r>
        <w:rPr>
          <w:rFonts w:ascii="Consolas" w:hAnsi="Consolas"/>
          <w:sz w:val="18"/>
        </w:rPr>
        <w:t>for i = 0 to n - m:\n    j = 0\n    while j &lt; m and text[i+j] == pattern[j]:\n        j = j + 1\n    if j == m: report match at i</w:t>
      </w:r>
    </w:p>
    <w:p>
      <w:r>
        <w:t>Here n is the text length and m is the pattern length. At each possible starting position, the algorithm compares characters from left to right. Worst-case time complexity is O((n−m+1)m).</w:t>
      </w:r>
    </w:p>
    <w:p>
      <w:pPr>
        <w:pStyle w:val="Heading2"/>
      </w:pPr>
      <w:r>
        <w:t>Designed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Test</w:t>
            </w:r>
          </w:p>
        </w:tc>
        <w:tc>
          <w:tcPr>
            <w:tcW w:type="dxa" w:w="2484"/>
          </w:tcPr>
          <w:p>
            <w:r>
              <w:rPr>
                <w:b/>
              </w:rPr>
              <w:t>Text</w:t>
            </w:r>
          </w:p>
        </w:tc>
        <w:tc>
          <w:tcPr>
            <w:tcW w:type="dxa" w:w="2484"/>
          </w:tcPr>
          <w:p>
            <w:r>
              <w:rPr>
                <w:b/>
              </w:rPr>
              <w:t>Pattern</w:t>
            </w:r>
          </w:p>
        </w:tc>
        <w:tc>
          <w:tcPr>
            <w:tcW w:type="dxa" w:w="2484"/>
          </w:tcPr>
          <w:p>
            <w:r>
              <w:rPr>
                <w:b/>
              </w:rPr>
              <w:t>Prediction / comparisons</w:t>
            </w:r>
          </w:p>
        </w:tc>
      </w:tr>
      <w:tr>
        <w:tc>
          <w:tcPr>
            <w:tcW w:type="dxa" w:w="2484"/>
          </w:tcPr>
          <w:p>
            <w:r>
              <w:t>Low work</w:t>
            </w:r>
          </w:p>
        </w:tc>
        <w:tc>
          <w:tcPr>
            <w:tcW w:type="dxa" w:w="2484"/>
          </w:tcPr>
          <w:p>
            <w:r>
              <w:t>ABCDEFGHIJK</w:t>
            </w:r>
          </w:p>
        </w:tc>
        <w:tc>
          <w:tcPr>
            <w:tcW w:type="dxa" w:w="2484"/>
          </w:tcPr>
          <w:p>
            <w:r>
              <w:t>ABC</w:t>
            </w:r>
          </w:p>
        </w:tc>
        <w:tc>
          <w:tcPr>
            <w:tcW w:type="dxa" w:w="2484"/>
          </w:tcPr>
          <w:p>
            <w:r>
              <w:t>3 comparisons; the match occurs at the start.</w:t>
            </w:r>
          </w:p>
        </w:tc>
      </w:tr>
      <w:tr>
        <w:tc>
          <w:tcPr>
            <w:tcW w:type="dxa" w:w="2484"/>
          </w:tcPr>
          <w:p>
            <w:r>
              <w:t>High work</w:t>
            </w:r>
          </w:p>
        </w:tc>
        <w:tc>
          <w:tcPr>
            <w:tcW w:type="dxa" w:w="2484"/>
          </w:tcPr>
          <w:p>
            <w:r>
              <w:t>AAAAAAAAAA</w:t>
            </w:r>
          </w:p>
        </w:tc>
        <w:tc>
          <w:tcPr>
            <w:tcW w:type="dxa" w:w="2484"/>
          </w:tcPr>
          <w:p>
            <w:r>
              <w:t>AAAAB</w:t>
            </w:r>
          </w:p>
        </w:tc>
        <w:tc>
          <w:tcPr>
            <w:tcW w:type="dxa" w:w="2484"/>
          </w:tcPr>
          <w:p>
            <w:r>
              <w:t>At each alignment, four characters match before the final mismatch; 7 alignments × 5 comparisons = 35 comparisons.</w:t>
            </w:r>
          </w:p>
        </w:tc>
      </w:tr>
      <w:tr>
        <w:tc>
          <w:tcPr>
            <w:tcW w:type="dxa" w:w="2484"/>
          </w:tcPr>
          <w:p>
            <w:r>
              <w:t>Additional case</w:t>
            </w:r>
          </w:p>
        </w:tc>
        <w:tc>
          <w:tcPr>
            <w:tcW w:type="dxa" w:w="2484"/>
          </w:tcPr>
          <w:p>
            <w:r>
              <w:t>CABDABCD</w:t>
            </w:r>
          </w:p>
        </w:tc>
        <w:tc>
          <w:tcPr>
            <w:tcW w:type="dxa" w:w="2484"/>
          </w:tcPr>
          <w:p>
            <w:r>
              <w:t>BCD</w:t>
            </w:r>
          </w:p>
        </w:tc>
        <w:tc>
          <w:tcPr>
            <w:tcW w:type="dxa" w:w="2484"/>
          </w:tcPr>
          <w:p>
            <w:r>
              <w:t>Several initial mismatches, then a match at index 5; work depends on each alignment.</w:t>
            </w:r>
          </w:p>
        </w:tc>
      </w:tr>
    </w:tbl>
    <w:p/>
    <w:p>
      <w:pPr>
        <w:pStyle w:val="Heading2"/>
      </w:pPr>
      <w:r>
        <w:t>Comparison and explanation</w:t>
      </w:r>
    </w:p>
    <w:p>
      <w:r>
        <w:t>The high-work case deliberately uses repeated A characters and a pattern with a long A prefix followed by B. The same prefix is rechecked at many alignments before the mismatch is discovered. The low-work case finds a match immediately. Therefore, input length alone does not describe actual effort: pattern structure and repeated partial matches matter. For fair experiments, record character comparisons as the primary measure and time as secondary evidence.</w:t>
      </w:r>
    </w:p>
    <w:p>
      <w:pPr>
        <w:pStyle w:val="Heading2"/>
      </w:pPr>
      <w:r>
        <w:t>Conclusion</w:t>
      </w:r>
    </w:p>
    <w:p>
      <w:r>
        <w:t>Brute-force matching is easy to implement but can repeat comparisons. Its cost depends on both text length and pattern structure.</w:t>
      </w:r>
    </w:p>
    <w:p>
      <w:pPr>
        <w:pStyle w:val="Heading1"/>
      </w:pPr>
      <w:r>
        <w:t>Q4 – Closest Pair and the Cost of Examining Every Possibility (6 Marks)</w:t>
      </w:r>
    </w:p>
    <w:p>
      <w:pPr>
        <w:pStyle w:val="Heading2"/>
      </w:pPr>
      <w:r>
        <w:t>Algorithm and pair-count derivation</w:t>
      </w:r>
    </w:p>
    <w:p>
      <w:r>
        <w:t>For every pair of distinct points, calculate Euclidean distance and retain the pair with the smallest distance. To avoid duplicate work, use i from 0 to n−1 and j from i+1 to n−1. Thus each unordered pair is considered exactly once.</w:t>
      </w:r>
    </w:p>
    <w:p>
      <w:pPr>
        <w:spacing w:after="40"/>
        <w:ind w:left="360"/>
      </w:pPr>
      <w:r>
        <w:rPr>
          <w:rFonts w:ascii="Consolas" w:hAnsi="Consolas"/>
          <w:sz w:val="18"/>
        </w:rPr>
        <w:t>best_distance = infinity\nfor i = 0 to n-1:\n    for j = i+1 to n-1:\n        d = sqrt((x[i]-x[j])^2 + (y[i]-y[j])^2)\n        if d &lt; best_distance: update best pair</w:t>
      </w:r>
    </w:p>
    <w:p>
      <w:r>
        <w:t>The number of unique pairs is C(n,2) = n(n−1)/2. The algorithm performs one distance calculation per pair and has O(n²) time complexity.</w:t>
      </w:r>
    </w:p>
    <w:tbl>
      <w:tblPr>
        <w:tblStyle w:val="TableGrid"/>
        <w:tblW w:type="auto" w:w="0"/>
        <w:tblLook w:firstColumn="1" w:firstRow="1" w:lastColumn="0" w:lastRow="0" w:noHBand="0" w:noVBand="1" w:val="04A0"/>
      </w:tblPr>
      <w:tblGrid>
        <w:gridCol w:w="4968"/>
        <w:gridCol w:w="4968"/>
      </w:tblGrid>
      <w:tr>
        <w:tc>
          <w:tcPr>
            <w:tcW w:type="dxa" w:w="4968"/>
          </w:tcPr>
          <w:p>
            <w:r>
              <w:rPr>
                <w:b/>
              </w:rPr>
              <w:t>Number of drones n</w:t>
            </w:r>
          </w:p>
        </w:tc>
        <w:tc>
          <w:tcPr>
            <w:tcW w:type="dxa" w:w="4968"/>
          </w:tcPr>
          <w:p>
            <w:r>
              <w:rPr>
                <w:b/>
              </w:rPr>
              <w:t>Unique pairs / distance calculations</w:t>
            </w:r>
          </w:p>
        </w:tc>
      </w:tr>
      <w:tr>
        <w:tc>
          <w:tcPr>
            <w:tcW w:type="dxa" w:w="4968"/>
          </w:tcPr>
          <w:p>
            <w:r>
              <w:t>10</w:t>
            </w:r>
          </w:p>
        </w:tc>
        <w:tc>
          <w:tcPr>
            <w:tcW w:type="dxa" w:w="4968"/>
          </w:tcPr>
          <w:p>
            <w:r>
              <w:t>45</w:t>
            </w:r>
          </w:p>
        </w:tc>
      </w:tr>
      <w:tr>
        <w:tc>
          <w:tcPr>
            <w:tcW w:type="dxa" w:w="4968"/>
          </w:tcPr>
          <w:p>
            <w:r>
              <w:t>100</w:t>
            </w:r>
          </w:p>
        </w:tc>
        <w:tc>
          <w:tcPr>
            <w:tcW w:type="dxa" w:w="4968"/>
          </w:tcPr>
          <w:p>
            <w:r>
              <w:t>4950</w:t>
            </w:r>
          </w:p>
        </w:tc>
      </w:tr>
      <w:tr>
        <w:tc>
          <w:tcPr>
            <w:tcW w:type="dxa" w:w="4968"/>
          </w:tcPr>
          <w:p>
            <w:r>
              <w:t>1000</w:t>
            </w:r>
          </w:p>
        </w:tc>
        <w:tc>
          <w:tcPr>
            <w:tcW w:type="dxa" w:w="4968"/>
          </w:tcPr>
          <w:p>
            <w:r>
              <w:t>499500</w:t>
            </w:r>
          </w:p>
        </w:tc>
      </w:tr>
      <w:tr>
        <w:tc>
          <w:tcPr>
            <w:tcW w:type="dxa" w:w="4968"/>
          </w:tcPr>
          <w:p>
            <w:r>
              <w:t>5000</w:t>
            </w:r>
          </w:p>
        </w:tc>
        <w:tc>
          <w:tcPr>
            <w:tcW w:type="dxa" w:w="4968"/>
          </w:tcPr>
          <w:p>
            <w:r>
              <w:t>12497500</w:t>
            </w:r>
          </w:p>
        </w:tc>
      </w:tr>
    </w:tbl>
    <w:p/>
    <w:p>
      <w:pPr>
        <w:pStyle w:val="Heading2"/>
      </w:pPr>
      <w:r>
        <w:t>Scalability analysis</w:t>
      </w:r>
    </w:p>
    <w:p>
      <w:r>
        <w:t>For an experimental response-time target of 1 second, the largest acceptable n must be established by timing the implementation on the actual computer. The operation counts show why growth becomes problematic: increasing n from 1,000 to 5,000 increases the number of pairs from 499,500 to 12,497,500, about 25 times as many. Square-root calculations add further cost.</w:t>
      </w:r>
    </w:p>
    <w:p>
      <w:r>
        <w:t>The inefficiency comes from examining every possible pair, including pairs that could be ruled out using spatial information. A redesigned strategy should sort points or partition the plane and avoid comparing points that are far apart. A divide-and-conquer closest-pair algorithm can achieve O(n log n) time, but it is not required to be implemented here.</w:t>
      </w:r>
    </w:p>
    <w:p>
      <w:pPr>
        <w:pStyle w:val="Heading2"/>
      </w:pPr>
      <w:r>
        <w:t>Conclusion</w:t>
      </w:r>
    </w:p>
    <w:p>
      <w:r>
        <w:t>Brute force is reliable for small point sets, but its quadratic growth limits its use for large drone fleets.</w:t>
      </w:r>
    </w:p>
    <w:p>
      <w:pPr>
        <w:pStyle w:val="Heading1"/>
      </w:pPr>
      <w:r>
        <w:t>Q5 – Brute-Force Convex Hull (7 Marks)</w:t>
      </w:r>
    </w:p>
    <w:p>
      <w:pPr>
        <w:pStyle w:val="Heading2"/>
      </w:pPr>
      <w:r>
        <w:t>Geometric decision rule</w:t>
      </w:r>
    </w:p>
    <w:p>
      <w:r>
        <w:t>For candidate points A=(x1,y1) and B=(x2,y2), compute the signed cross product for every other point P=(x,y):</w:t>
      </w:r>
    </w:p>
    <w:p>
      <w:pPr>
        <w:spacing w:after="40"/>
        <w:ind w:left="360"/>
      </w:pPr>
      <w:r>
        <w:rPr>
          <w:rFonts w:ascii="Consolas" w:hAnsi="Consolas"/>
          <w:sz w:val="18"/>
        </w:rPr>
        <w:t>cross(A,B,P) = (x2-x1)(y-y1) - (y2-y1)(x-x1)</w:t>
      </w:r>
    </w:p>
    <w:p>
      <w:r>
        <w:t>A positive or negative result indicates which side of line AB contains P. If all other points lie on the same side of AB, the segment AB is a supporting boundary edge. Collinear points produce zero; duplicates and collinear boundary points require consistent handling.</w:t>
      </w:r>
    </w:p>
    <w:p>
      <w:pPr>
        <w:pStyle w:val="Heading2"/>
      </w:pPr>
      <w:r>
        <w:t>Pseudocode</w:t>
      </w:r>
    </w:p>
    <w:p>
      <w:pPr>
        <w:spacing w:after="40"/>
        <w:ind w:left="360"/>
      </w:pPr>
      <w:r>
        <w:rPr>
          <w:rFonts w:ascii="Consolas" w:hAnsi="Consolas"/>
          <w:sz w:val="18"/>
        </w:rPr>
        <w:t>edges = empty set\nfor each pair A, B with A != B:\n    positive = false; negative = false\n    for each point P other than A and B:\n        s = cross(A, B, P)\n        if s &gt; 0: positive = true\n        if s &lt; 0: negative = true\n    if not (positive and negative):\n        add edge (A, B)\nconstruct the boundary from accepted edges in cyclic order</w:t>
      </w:r>
    </w:p>
    <w:p>
      <w:pPr>
        <w:pStyle w:val="Heading2"/>
      </w:pPr>
      <w:r>
        <w:t>Test configurations</w:t>
      </w:r>
    </w:p>
    <w:p>
      <w:r>
        <w:t>Test 1: {(0,0), (4,0), (4,4), (0,4), (2,2)}. The four square corners form the hull; (2,2) is interior and must not be a hull vertex.</w:t>
      </w:r>
    </w:p>
    <w:p>
      <w:r>
        <w:t>Test 2: {(0,0), (2,1), (4,0), (3,3), (1,4), (2,2), (2,1)}. This challenges the implementation with an interior point and a duplicate coordinate. Remove duplicate coordinates before testing or define how duplicates are handled.</w:t>
      </w:r>
    </w:p>
    <w:p>
      <w:pPr>
        <w:pStyle w:val="Heading2"/>
      </w:pPr>
      <w:r>
        <w:t>Correctness and complexity</w:t>
      </w:r>
    </w:p>
    <w:p>
      <w:r>
        <w:t>If points exist on both sides of AB, AB cuts through the point set and cannot be an outer supporting edge. If every point lies on one side or on the line, AB supports the set and is a candidate hull edge. There are O(n²) candidate pairs and O(n) points checked per pair, giving O(n³) time. Constructing the final boundary requires ordering accepted edges around the hull and handling collinear points consistently.</w:t>
      </w:r>
    </w:p>
    <w:p>
      <w:pPr>
        <w:pStyle w:val="Heading2"/>
      </w:pPr>
      <w:r>
        <w:t>Conclusion</w:t>
      </w:r>
    </w:p>
    <w:p>
      <w:r>
        <w:t>The side-of-line test follows directly from the definition of a supporting line. It is simple but expensive for large point sets.</w:t>
      </w:r>
    </w:p>
    <w:p>
      <w:pPr>
        <w:pStyle w:val="Heading1"/>
      </w:pPr>
      <w:r>
        <w:t>Q6 – Exhaustive Search and Combinatorial Growth (8 Marks)</w:t>
      </w:r>
    </w:p>
    <w:p>
      <w:pPr>
        <w:pStyle w:val="Heading2"/>
      </w:pPr>
      <w:r>
        <w:t>Exhaustive-search design</w:t>
      </w:r>
    </w:p>
    <w:p>
      <w:r>
        <w:t>Represent each package subset by an n-bit mask: bit i = 1 means package i is selected. Enumerate all 2ⁿ masks, calculate total weight and value, reject subsets over the payload limit, and retain the feasible subset with the highest value.</w:t>
      </w:r>
    </w:p>
    <w:p>
      <w:pPr>
        <w:spacing w:after="40"/>
        <w:ind w:left="360"/>
      </w:pPr>
      <w:r>
        <w:rPr>
          <w:rFonts w:ascii="Consolas" w:hAnsi="Consolas"/>
          <w:sz w:val="18"/>
        </w:rPr>
        <w:t>best_value = 0; best_subset = empty\nfor mask = 0 to 2^n - 1:\n    weight = 0; value = 0\n    for each package i:\n        if bit i of mask is 1:\n            weight += weight[i]; value += value[i]\n    if weight &lt;= capacity and value &gt; best_value:\n        best_value = value; best_subset = mask</w:t>
      </w:r>
    </w:p>
    <w:p>
      <w:pPr>
        <w:pStyle w:val="Heading2"/>
      </w:pPr>
      <w:r>
        <w:t>Small correctness check</w:t>
      </w:r>
    </w:p>
    <w:p>
      <w:r>
        <w:t>Let capacity = 7 and packages be A=(weight 2, value 3), B=(weight 3, value 4), C=(weight 4, value 5). Feasible subsets include A (value 3), B (4), C (5), A+B (weight 5, value 7), A+C (weight 6, value 8), and B+C (weight 7, value 9). A+B+C weighs 9 and is infeasible. The optimum is B+C with total weight 7 and value 9.</w:t>
      </w:r>
    </w:p>
    <w:p>
      <w:pPr>
        <w:pStyle w:val="Heading2"/>
      </w:pPr>
      <w:r>
        <w:t>Growth investigation</w:t>
      </w:r>
    </w:p>
    <w:tbl>
      <w:tblPr>
        <w:tblStyle w:val="TableGrid"/>
        <w:tblW w:type="auto" w:w="0"/>
        <w:tblLook w:firstColumn="1" w:firstRow="1" w:lastColumn="0" w:lastRow="0" w:noHBand="0" w:noVBand="1" w:val="04A0"/>
      </w:tblPr>
      <w:tblGrid>
        <w:gridCol w:w="4968"/>
        <w:gridCol w:w="4968"/>
      </w:tblGrid>
      <w:tr>
        <w:tc>
          <w:tcPr>
            <w:tcW w:type="dxa" w:w="4968"/>
          </w:tcPr>
          <w:p>
            <w:r>
              <w:rPr>
                <w:b/>
              </w:rPr>
              <w:t>Packages n</w:t>
            </w:r>
          </w:p>
        </w:tc>
        <w:tc>
          <w:tcPr>
            <w:tcW w:type="dxa" w:w="4968"/>
          </w:tcPr>
          <w:p>
            <w:r>
              <w:rPr>
                <w:b/>
              </w:rPr>
              <w:t>Subsets examined (2ⁿ)</w:t>
            </w:r>
          </w:p>
        </w:tc>
      </w:tr>
      <w:tr>
        <w:tc>
          <w:tcPr>
            <w:tcW w:type="dxa" w:w="4968"/>
          </w:tcPr>
          <w:p>
            <w:r>
              <w:t>5</w:t>
            </w:r>
          </w:p>
        </w:tc>
        <w:tc>
          <w:tcPr>
            <w:tcW w:type="dxa" w:w="4968"/>
          </w:tcPr>
          <w:p>
            <w:r>
              <w:t>32</w:t>
            </w:r>
          </w:p>
        </w:tc>
      </w:tr>
      <w:tr>
        <w:tc>
          <w:tcPr>
            <w:tcW w:type="dxa" w:w="4968"/>
          </w:tcPr>
          <w:p>
            <w:r>
              <w:t>10</w:t>
            </w:r>
          </w:p>
        </w:tc>
        <w:tc>
          <w:tcPr>
            <w:tcW w:type="dxa" w:w="4968"/>
          </w:tcPr>
          <w:p>
            <w:r>
              <w:t>1024</w:t>
            </w:r>
          </w:p>
        </w:tc>
      </w:tr>
      <w:tr>
        <w:tc>
          <w:tcPr>
            <w:tcW w:type="dxa" w:w="4968"/>
          </w:tcPr>
          <w:p>
            <w:r>
              <w:t>15</w:t>
            </w:r>
          </w:p>
        </w:tc>
        <w:tc>
          <w:tcPr>
            <w:tcW w:type="dxa" w:w="4968"/>
          </w:tcPr>
          <w:p>
            <w:r>
              <w:t>32768</w:t>
            </w:r>
          </w:p>
        </w:tc>
      </w:tr>
      <w:tr>
        <w:tc>
          <w:tcPr>
            <w:tcW w:type="dxa" w:w="4968"/>
          </w:tcPr>
          <w:p>
            <w:r>
              <w:t>20</w:t>
            </w:r>
          </w:p>
        </w:tc>
        <w:tc>
          <w:tcPr>
            <w:tcW w:type="dxa" w:w="4968"/>
          </w:tcPr>
          <w:p>
            <w:r>
              <w:t>1048576</w:t>
            </w:r>
          </w:p>
        </w:tc>
      </w:tr>
      <w:tr>
        <w:tc>
          <w:tcPr>
            <w:tcW w:type="dxa" w:w="4968"/>
          </w:tcPr>
          <w:p>
            <w:r>
              <w:t>25</w:t>
            </w:r>
          </w:p>
        </w:tc>
        <w:tc>
          <w:tcPr>
            <w:tcW w:type="dxa" w:w="4968"/>
          </w:tcPr>
          <w:p>
            <w:r>
              <w:t>33554432</w:t>
            </w:r>
          </w:p>
        </w:tc>
      </w:tr>
    </w:tbl>
    <w:p/>
    <w:p>
      <w:r>
        <w:t>Each additional package doubles the number of subsets. The solution space therefore grows exponentially, O(2ⁿ) subsets; if every subset is evaluated by scanning all n packages, the straightforward implementation takes O(n·2ⁿ) time.</w:t>
      </w:r>
    </w:p>
    <w:p>
      <w:pPr>
        <w:pStyle w:val="Heading2"/>
      </w:pPr>
      <w:r>
        <w:t>Deployment decision</w:t>
      </w:r>
    </w:p>
    <w:p>
      <w:r>
        <w:t>For this prototype, set a response-time target of 1 second and measure actual runs on the target computer. As a conservative initial deployment boundary, exhaustive search is suitable for small instances around n ≤ 20 only if measured runtime meets the deadline. The measured result, not the subset count alone, must determine the final boundary. For larger instances, use a method that prunes infeasible or unpromising subsets, dynamic programming for suitable integer capacities, or an approximation/heuristic if exact optimality is not mandatory.</w:t>
      </w:r>
    </w:p>
    <w:p>
      <w:pPr>
        <w:pStyle w:val="Heading2"/>
      </w:pPr>
      <w:r>
        <w:t>Conclusion</w:t>
      </w:r>
    </w:p>
    <w:p>
      <w:r>
        <w:t>Exhaustive search guarantees the optimum because it checks every subset, but exponential growth makes it unsuitable for large package sets.</w:t>
      </w:r>
    </w:p>
    <w:p>
      <w:pPr>
        <w:pStyle w:val="Heading1"/>
      </w:pPr>
      <w:r>
        <w:t>Q7 – Diagnose, Redesign and Validate (13 Marks)</w:t>
      </w:r>
    </w:p>
    <w:p>
      <w:pPr>
        <w:pStyle w:val="Heading2"/>
      </w:pPr>
      <w:r>
        <w:t>A. Diagnose the computational bottleneck (2 Marks)</w:t>
      </w:r>
    </w:p>
    <w:p>
      <w:r>
        <w:t>Selected solution: exhaustive search from Q6. The main cost is evaluating all 2ⁿ package subsets. In the straightforward implementation, each subset may inspect n package bits, producing O(n·2ⁿ) work. The bottleneck is the exponential solution space; adding one package doubles the number of candidate subsets.</w:t>
      </w:r>
    </w:p>
    <w:p>
      <w:pPr>
        <w:pStyle w:val="Heading2"/>
      </w:pPr>
      <w:r>
        <w:t>B. Define the design objective (2 Marks)</w:t>
      </w:r>
    </w:p>
    <w:p>
      <w:r>
        <w:t>Reduce the number of candidate subsets evaluated while preserving the optimal result for the same package data. A measurable objective is to examine fewer than 2ⁿ candidates and still return a feasible subset with the maximum total value.</w:t>
      </w:r>
    </w:p>
    <w:p>
      <w:pPr>
        <w:pStyle w:val="Heading2"/>
      </w:pPr>
      <w:r>
        <w:t>C. Revised computational strategy (4 Marks)</w:t>
      </w:r>
    </w:p>
    <w:p>
      <w:r>
        <w:t>Use branch-and-bound. Process packages in a chosen order and explore include/exclude decisions as a search tree. At each node, calculate the current weight and value. If weight exceeds capacity, stop that branch. Compute an optimistic upper bound on the best value reachable from the remaining packages; if this bound is no greater than the best value already found, prune the branch. A strong incumbent solution makes more pruning possible.</w:t>
      </w:r>
    </w:p>
    <w:p>
      <w:pPr>
        <w:spacing w:after="40"/>
        <w:ind w:left="360"/>
      </w:pPr>
      <w:r>
        <w:rPr>
          <w:rFonts w:ascii="Consolas" w:hAnsi="Consolas"/>
          <w:sz w:val="18"/>
        </w:rPr>
        <w:t>search(i, weight, value, chosen):\n    if weight &gt; capacity: return\n    if value + optimistic_bound(i, weight) &lt;= best_value: return\n    if i == n:\n        update best solution if value is greater\n        return\n    search(i+1, weight+weight[i], value+value[i], chosen + i)\n    search(i+1, weight, value, chosen)</w:t>
      </w:r>
    </w:p>
    <w:p>
      <w:r>
        <w:t>The redesign exploits capacity constraints and an upper bound on achievable value. It avoids exploring branches that cannot improve the current best solution. It requires extra memory for the recursion stack and the current/best subsets. Worst-case time remains exponential, and bound calculations add overhead; the benefit depends on how effectively branches can be pruned.</w:t>
      </w:r>
    </w:p>
    <w:p>
      <w:pPr>
        <w:pStyle w:val="Heading2"/>
      </w:pPr>
      <w:r>
        <w:t>D. Predict before implementing (1 Mark)</w:t>
      </w:r>
    </w:p>
    <w:p>
      <w:r>
        <w:t>Prediction: branch-and-bound will examine fewer subsets than exhaustive enumeration when capacity constraints and value bounds prune many branches. The main measure is the number of candidate nodes/subsets visited; execution time is secondary.</w:t>
      </w:r>
    </w:p>
    <w:p>
      <w:pPr>
        <w:pStyle w:val="Heading2"/>
      </w:pPr>
      <w:r>
        <w:t>E. Implement and validate (2 Marks)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Measure</w:t>
            </w:r>
          </w:p>
        </w:tc>
        <w:tc>
          <w:tcPr>
            <w:tcW w:type="dxa" w:w="3312"/>
          </w:tcPr>
          <w:p>
            <w:r>
              <w:rPr>
                <w:b/>
              </w:rPr>
              <w:t>Exhaustive search</w:t>
            </w:r>
          </w:p>
        </w:tc>
        <w:tc>
          <w:tcPr>
            <w:tcW w:type="dxa" w:w="3312"/>
          </w:tcPr>
          <w:p>
            <w:r>
              <w:rPr>
                <w:b/>
              </w:rPr>
              <w:t>Branch-and-bound expectation</w:t>
            </w:r>
          </w:p>
        </w:tc>
      </w:tr>
      <w:tr>
        <w:tc>
          <w:tcPr>
            <w:tcW w:type="dxa" w:w="3312"/>
          </w:tcPr>
          <w:p>
            <w:r>
              <w:t>Correctness</w:t>
            </w:r>
          </w:p>
        </w:tc>
        <w:tc>
          <w:tcPr>
            <w:tcW w:type="dxa" w:w="3312"/>
          </w:tcPr>
          <w:p>
            <w:r>
              <w:t>Checks every subset; returns optimum</w:t>
            </w:r>
          </w:p>
        </w:tc>
        <w:tc>
          <w:tcPr>
            <w:tcW w:type="dxa" w:w="3312"/>
          </w:tcPr>
          <w:p>
            <w:r>
              <w:t>Returns optimum if the bound is valid and pruning is safe</w:t>
            </w:r>
          </w:p>
        </w:tc>
      </w:tr>
      <w:tr>
        <w:tc>
          <w:tcPr>
            <w:tcW w:type="dxa" w:w="3312"/>
          </w:tcPr>
          <w:p>
            <w:r>
              <w:t>Candidates visited</w:t>
            </w:r>
          </w:p>
        </w:tc>
        <w:tc>
          <w:tcPr>
            <w:tcW w:type="dxa" w:w="3312"/>
          </w:tcPr>
          <w:p>
            <w:r>
              <w:t>Exactly 2ⁿ complete subsets (plus per-item checks)</w:t>
            </w:r>
          </w:p>
        </w:tc>
        <w:tc>
          <w:tcPr>
            <w:tcW w:type="dxa" w:w="3312"/>
          </w:tcPr>
          <w:p>
            <w:r>
              <w:t>Usually fewer; can still approach exhaustive search in the worst case</w:t>
            </w:r>
          </w:p>
        </w:tc>
      </w:tr>
      <w:tr>
        <w:tc>
          <w:tcPr>
            <w:tcW w:type="dxa" w:w="3312"/>
          </w:tcPr>
          <w:p>
            <w:r>
              <w:t>Worst-case complexity</w:t>
            </w:r>
          </w:p>
        </w:tc>
        <w:tc>
          <w:tcPr>
            <w:tcW w:type="dxa" w:w="3312"/>
          </w:tcPr>
          <w:p>
            <w:r>
              <w:t>O(n·2ⁿ) for straightforward evaluation</w:t>
            </w:r>
          </w:p>
        </w:tc>
        <w:tc>
          <w:tcPr>
            <w:tcW w:type="dxa" w:w="3312"/>
          </w:tcPr>
          <w:p>
            <w:r>
              <w:t>Exponential in the worst case</w:t>
            </w:r>
          </w:p>
        </w:tc>
      </w:tr>
      <w:tr>
        <w:tc>
          <w:tcPr>
            <w:tcW w:type="dxa" w:w="3312"/>
          </w:tcPr>
          <w:p>
            <w:r>
              <w:t>Memory</w:t>
            </w:r>
          </w:p>
        </w:tc>
        <w:tc>
          <w:tcPr>
            <w:tcW w:type="dxa" w:w="3312"/>
          </w:tcPr>
          <w:p>
            <w:r>
              <w:t>Low additional memory with mask enumeration</w:t>
            </w:r>
          </w:p>
        </w:tc>
        <w:tc>
          <w:tcPr>
            <w:tcW w:type="dxa" w:w="3312"/>
          </w:tcPr>
          <w:p>
            <w:r>
              <w:t>Recursion stack and chosen-subset storage</w:t>
            </w:r>
          </w:p>
        </w:tc>
      </w:tr>
    </w:tbl>
    <w:p/>
    <w:p>
      <w:r>
        <w:t>For validation, run both approaches on the same small instance from Q6 and compare the returned best value and subset. Both should return value 9 with packages B and C. Record actual visited nodes and execution time for n = 10, 15, and 20; do not claim measured timings until the programs have been run.</w:t>
      </w:r>
    </w:p>
    <w:p>
      <w:pPr>
        <w:pStyle w:val="Heading2"/>
      </w:pPr>
      <w:r>
        <w:t>F. Defend the final design (2 Marks)</w:t>
      </w:r>
    </w:p>
    <w:p>
      <w:r>
        <w:t>The redesign meets its objective when pruning reduces visited nodes while preserving the optimum. The prediction is supported if measured candidate counts are lower than 2ⁿ and the output matches exhaustive search on test cases. The trade-off is extra bound computation and implementation complexity. Exhaustive search remains preferable for very small n because it is simpler and predictable. Branch-and-bound is not guaranteed to improve every instance; weak bounds can leave most of the search tree intact.</w:t>
      </w:r>
    </w:p>
    <w:p>
      <w:pPr>
        <w:pStyle w:val="Heading2"/>
      </w:pPr>
      <w:r>
        <w:t>Overall conclusion</w:t>
      </w:r>
    </w:p>
    <w:p>
      <w:r>
        <w:t>Algorithm choice must be based on the input conditions and measured operation counts. Adaptive algorithms benefit from existing structure, while brute-force and exhaustive-search methods are easy to verify but can scale poorly. A sound redesign identifies the exact bottleneck, states a measurable goal, predicts the effect, and validates the result using equivalent tests.</w:t>
      </w:r>
    </w:p>
    <w:p>
      <w:pPr>
        <w:pStyle w:val="Heading1"/>
      </w:pPr>
      <w:r>
        <w:t>Submission checklist</w:t>
      </w:r>
    </w:p>
    <w:p>
      <w:pPr>
        <w:pStyle w:val="ListBullet"/>
      </w:pPr>
      <w:r>
        <w:t>Attach the source code for each implemented algorithm.</w:t>
      </w:r>
    </w:p>
    <w:p>
      <w:pPr>
        <w:pStyle w:val="ListBullet"/>
      </w:pPr>
      <w:r>
        <w:t>Run the experiments on your computer and replace illustrative operation/time values with the actual measured data where required.</w:t>
      </w:r>
    </w:p>
    <w:p>
      <w:pPr>
        <w:pStyle w:val="ListBullet"/>
      </w:pPr>
      <w:r>
        <w:t>Include screenshots or graphs generated from the measured data if your instructor expects visual evidence.</w:t>
      </w:r>
    </w:p>
    <w:p>
      <w:pPr>
        <w:pStyle w:val="ListBullet"/>
      </w:pPr>
      <w:r>
        <w:t>Check that the final Word document follows your faculty’s required cover-page and formatting rules.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