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Evolution of Text Representation in NLP</w:t>
      </w:r>
    </w:p>
    <w:p>
      <w:pPr>
        <w:pStyle w:val="Heading1"/>
      </w:pPr>
      <w:r>
        <w:t>Pictorial Representation</w:t>
      </w:r>
    </w:p>
    <w:p>
      <w:r>
        <w:br/>
        <w:t>One-Hot Encoding → Bag of Words → TF-IDF → Word Embeddings → Advanced Embeddings</w:t>
        <w:br/>
        <w:br/>
        <w:t xml:space="preserve">   [Sparse]        [Frequency]     [Importance]     [Semantic]        [Contextual]</w:t>
        <w:br/>
        <w:t xml:space="preserve">      |                |               |               |                 |</w:t>
        <w:br/>
        <w:t xml:space="preserve">   No meaning     No order        Limited meaning   Captures meaning   Deep context</w:t>
        <w:br/>
      </w:r>
    </w:p>
    <w:p>
      <w:r>
        <w:br/>
        <w:t>Natural Language Processing (NLP) is a branch of AI that enables computers to understand and process human language.</w:t>
        <w:br/>
        <w:br/>
        <w:t>1. One-Hot Encoding:</w:t>
        <w:br/>
        <w:t>Represents words as binary vectors.</w:t>
        <w:br/>
        <w:t>Example: cat → [1,0,0]</w:t>
        <w:br/>
        <w:br/>
        <w:t>2. Bag of Words (BoW):</w:t>
        <w:br/>
        <w:t>Uses frequency of words.</w:t>
        <w:br/>
        <w:t>Example: "cat cat dog" → [2,1]</w:t>
        <w:br/>
        <w:br/>
        <w:t>3. TF-IDF:</w:t>
        <w:br/>
        <w:t>Measures importance of words.</w:t>
        <w:br/>
        <w:t>TF = term frequency</w:t>
        <w:br/>
        <w:t>IDF = log(N/df)</w:t>
        <w:br/>
        <w:br/>
        <w:t>4. Word Embeddings:</w:t>
        <w:br/>
        <w:t>Dense vectors capturing meaning.</w:t>
        <w:br/>
        <w:t>Example: king - man + woman ≈ queen</w:t>
        <w:br/>
        <w:br/>
        <w:t>5. Word2Vec:</w:t>
        <w:br/>
        <w:t>CBOW: Predict word from context</w:t>
        <w:br/>
        <w:t>Skip-Gram: Predict context from word</w:t>
        <w:br/>
        <w:br/>
        <w:t>6. GloVe:</w:t>
        <w:br/>
        <w:t>Uses global co-occurrence matrix.</w:t>
        <w:br/>
        <w:br/>
        <w:t>7. FastText:</w:t>
        <w:br/>
        <w:t>Uses subwords (n-grams) to handle rare words.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