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proposed feature is a unified rewards system for UPI transactions, designed</w:t>
      </w:r>
    </w:p>
    <w:p>
      <w:pPr>
        <w:spacing w:before="0" w:after="8"/>
      </w:pPr>
      <w:r>
        <w:rPr>
          <w:rFonts w:ascii="Times New Roman" w:hAnsi="Times New Roman"/>
          <w:b w:val="0"/>
          <w:color w:val="0A0A0A"/>
          <w:sz w:val="22"/>
          <w:u w:val="none"/>
        </w:rPr>
        <w:t>The current UPI rewards ecosystem is fragmented, with users earning non-transferable rewards across different apps such as Google Pay, PhonePe, and Paytm, resulting in inconsistent user experiences and limited utility of rewards. This fragmentation presents a strategic opportunity to introduce a standardized rewards system that enhances user satisfaction by making rewards portable and increasing their perceived value. In response, the issuer has decided to implement a unified rewards system, enabling users to track and redeem rewards seamlessly across multiple UPI apps through a single dashboard, thus aligning with government initiatives for digital financial inclusion and setting a new market standard.</w:t>
      </w:r>
    </w:p>
    <w:p>
      <w:pPr>
        <w:spacing w:before="0" w:after="8"/>
      </w:pPr>
      <w:r>
        <w:rPr>
          <w:rFonts w:ascii="Times New Roman" w:hAnsi="Times New Roman"/>
          <w:b w:val="0"/>
          <w:color w:val="0A0A0A"/>
          <w:sz w:val="22"/>
          <w:u w:val="none"/>
        </w:rPr>
        <w:t>The National Payments Corporation of India (NPCI) has decided to implement a unified rewards system for UPI transactions, aimed at standardizing and enhancing the user experience across different UPI applications.</w:t>
      </w:r>
    </w:p>
    <w:p>
      <w:pPr>
        <w:spacing w:before="0" w:after="8"/>
      </w:pPr>
      <w:r>
        <w:rPr>
          <w:rFonts w:ascii="Times New Roman" w:hAnsi="Times New Roman"/>
          <w:b w:val="0"/>
          <w:color w:val="0A0A0A"/>
          <w:sz w:val="22"/>
          <w:u w:val="none"/>
        </w:rPr>
        <w:t>This decision impacts the UPI App modules, specifically the reward management components within Google Pay, PhonePe, Paytm, and Amazon Pay, which will be integrated into a centralized rewards dashboard.</w:t>
      </w:r>
    </w:p>
    <w:p>
      <w:pPr>
        <w:spacing w:before="0" w:after="8"/>
      </w:pPr>
      <w:r>
        <w:rPr>
          <w:rFonts w:ascii="Times New Roman" w:hAnsi="Times New Roman"/>
          <w:b w:val="0"/>
          <w:color w:val="0A0A0A"/>
          <w:sz w:val="22"/>
          <w:u w:val="none"/>
        </w:rPr>
        <w:t>The technical artifacts affected include the UPI rewards API, which will be extended to support cross-app reward aggregation and redemption functionalities.</w:t>
      </w:r>
    </w:p>
    <w:p>
      <w:pPr>
        <w:spacing w:before="0" w:after="8"/>
      </w:pPr>
      <w:r>
        <w:rPr>
          <w:rFonts w:ascii="Times New Roman" w:hAnsi="Times New Roman"/>
          <w:b w:val="0"/>
          <w:color w:val="0A0A0A"/>
          <w:sz w:val="22"/>
          <w:u w:val="none"/>
        </w:rPr>
        <w:t>Modifications will be required in the UPI transaction schemas to accommodate reward data interoperability and ensure seamless integration with the new unified rewards dashboard.</w:t>
      </w:r>
    </w:p>
    <w:p>
      <w:pPr>
        <w:spacing w:before="0" w:after="8"/>
      </w:pPr>
      <w:r>
        <w:rPr>
          <w:rFonts w:ascii="Times New Roman" w:hAnsi="Times New Roman"/>
          <w:b w:val="0"/>
          <w:color w:val="0A0A0A"/>
          <w:sz w:val="22"/>
          <w:u w:val="none"/>
        </w:rPr>
        <w:t>Payment Service Provider (PSP) Banks must integrate the unified rewards system into their existing UPI applications. This integration requires the adoption of standardized APIs provided by NPCI to ensure seamless rewards tracking and redemption across different UPI platforms.</w:t>
      </w:r>
    </w:p>
    <w:p>
      <w:pPr>
        <w:spacing w:before="0" w:after="8"/>
      </w:pPr>
      <w:r>
        <w:rPr>
          <w:rFonts w:ascii="Times New Roman" w:hAnsi="Times New Roman"/>
          <w:b w:val="0"/>
          <w:color w:val="0A0A0A"/>
          <w:sz w:val="22"/>
          <w:u w:val="none"/>
        </w:rPr>
        <w:t>Issuer/Remitter Banks must update their transaction processing systems to support the new rewards data structure. This includes ensuring that all transaction data is accurately reported to the unified rewards dashboard, facilitating real-time rewards accumulation and redemption.</w:t>
      </w:r>
    </w:p>
    <w:p>
      <w:pPr>
        <w:spacing w:before="0" w:after="8"/>
      </w:pPr>
      <w:r>
        <w:rPr>
          <w:rFonts w:ascii="Times New Roman" w:hAnsi="Times New Roman"/>
          <w:b w:val="0"/>
          <w:color w:val="0A0A0A"/>
          <w:sz w:val="22"/>
          <w:u w:val="none"/>
        </w:rPr>
        <w:t>Beneficiary/Payee Banks are advised to collaborate with NPCI to ensure that reward credits are processed efficiently. This involves aligning their systems with the standardized rewards framework to enable smooth interoperability across different banking platforms.</w:t>
      </w:r>
    </w:p>
    <w:p>
      <w:pPr>
        <w:spacing w:before="0" w:after="8"/>
      </w:pPr>
      <w:r>
        <w:rPr>
          <w:rFonts w:ascii="Times New Roman" w:hAnsi="Times New Roman"/>
          <w:b w:val="0"/>
          <w:color w:val="0A0A0A"/>
          <w:sz w:val="22"/>
          <w:u w:val="none"/>
        </w:rPr>
        <w:t>UPI App developers must incorporate the unified rewards dashboard within their user interfaces. This requires adherence to NPCI's design guidelines to provide a consistent and user-friendly experience for tracking and redeeming rewards.</w:t>
      </w:r>
    </w:p>
    <w:p>
      <w:pPr>
        <w:spacing w:before="0" w:after="8"/>
      </w:pPr>
      <w:r>
        <w:rPr>
          <w:rFonts w:ascii="Times New Roman" w:hAnsi="Times New Roman"/>
          <w:b w:val="0"/>
          <w:color w:val="0A0A0A"/>
          <w:sz w:val="22"/>
          <w:u w:val="none"/>
        </w:rPr>
        <w:t>NPCI must ensure the availability and reliability of the centralized rewards management infrastructure. This includes maintaining the security and integrity of the rewards data and providing ongoing support and updates to all ecosystem participants.</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