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6137" w14:textId="77777777" w:rsidR="007D7773" w:rsidRPr="00F44C5C" w:rsidRDefault="007D7773" w:rsidP="00F44C5C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Hello everyone.</w:t>
      </w:r>
    </w:p>
    <w:p w14:paraId="2A814122" w14:textId="77777777" w:rsidR="00811665" w:rsidRPr="00F44C5C" w:rsidRDefault="007D7773" w:rsidP="00F44C5C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This video is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to 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provide a brief introduction to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nalytic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E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dge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’s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flagship 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arketing 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ix 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ode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l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ling platform called </w:t>
      </w:r>
      <w:r w:rsidR="00DB2BA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emand </w:t>
      </w:r>
      <w:r w:rsidR="00DB2BA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rivers. </w:t>
      </w:r>
    </w:p>
    <w:p w14:paraId="00891197" w14:textId="11116AFF" w:rsidR="005F57FD" w:rsidRPr="00F44C5C" w:rsidRDefault="00DB2BAE" w:rsidP="00F44C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</w:t>
      </w:r>
      <w:r w:rsidR="007D777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emand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</w:t>
      </w:r>
      <w:r w:rsidR="007D777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rivers is </w:t>
      </w:r>
      <w:r w:rsidR="0081166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 cloud</w:t>
      </w:r>
      <w:r w:rsidR="00134204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-based platform that enables Always-On MMM and provides cost, </w:t>
      </w:r>
      <w:r w:rsidR="005F57FD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speed,</w:t>
      </w:r>
      <w:r w:rsidR="00134204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and scale advan</w:t>
      </w:r>
      <w:r w:rsidR="005F57FD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tages.</w:t>
      </w:r>
    </w:p>
    <w:p w14:paraId="536DB0C0" w14:textId="77777777" w:rsidR="00462525" w:rsidRPr="00F44C5C" w:rsidRDefault="005F57FD" w:rsidP="00F44C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It is </w:t>
      </w:r>
      <w:r w:rsidR="007D777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hosted on </w:t>
      </w:r>
      <w:r w:rsidR="00520030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Analytic Edge’s (AE’s) </w:t>
      </w:r>
      <w:r w:rsidR="007D777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Microsoft Azure </w:t>
      </w:r>
      <w:proofErr w:type="gramStart"/>
      <w:r w:rsidR="007D777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cloud</w:t>
      </w:r>
      <w:proofErr w:type="gramEnd"/>
      <w:r w:rsidR="007D777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36455D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but we can seamlessly migrate </w:t>
      </w:r>
      <w:r w:rsidR="008B2B79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the platform</w:t>
      </w:r>
      <w:r w:rsidR="0036455D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to our </w:t>
      </w:r>
      <w:r w:rsidR="008B2B79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client’s cloud environment, if they choose to host it for more control over their data</w:t>
      </w:r>
    </w:p>
    <w:p w14:paraId="62C12FC2" w14:textId="77777777" w:rsidR="008A23C8" w:rsidRPr="00F44C5C" w:rsidRDefault="00462525" w:rsidP="00F44C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AE uses this platform to deliver all our full-service MMM engagements </w:t>
      </w:r>
      <w:r w:rsidR="00B50798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and we provide complete transparency </w:t>
      </w:r>
      <w:r w:rsidR="00AB021C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in the modelling process by providing our clients access to the platform</w:t>
      </w:r>
    </w:p>
    <w:p w14:paraId="52FFBB71" w14:textId="77777777" w:rsidR="00EC5DBC" w:rsidRPr="00F44C5C" w:rsidRDefault="008A23C8" w:rsidP="00F44C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Several clients have licensed Demand Drivers </w:t>
      </w:r>
      <w:r w:rsidR="00B07EBB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for in-house </w:t>
      </w:r>
      <w:proofErr w:type="gramStart"/>
      <w:r w:rsidR="00B07EBB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MMM</w:t>
      </w:r>
      <w:proofErr w:type="gramEnd"/>
      <w:r w:rsidR="00B07EBB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and AE provides training and consultancy </w:t>
      </w:r>
      <w:r w:rsidR="00EC5DBC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as part of our Do-It-Yourself offering</w:t>
      </w:r>
    </w:p>
    <w:p w14:paraId="7B42726C" w14:textId="6DA92EF6" w:rsidR="003A2F9A" w:rsidRPr="00F44C5C" w:rsidRDefault="007B3D07" w:rsidP="00F44C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One of the key differentiators of Demand Drivers is that it</w:t>
      </w:r>
      <w:r w:rsidR="003A2F9A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facilitate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</w:t>
      </w:r>
      <w:r w:rsidR="003A2F9A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continuous marketing and planning effectiveness </w:t>
      </w:r>
      <w:r w:rsidR="00E44AE1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measurement, a</w:t>
      </w:r>
      <w:r w:rsidR="003A2F9A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nd this is a recurring theme you will encounter throughout the course of th</w:t>
      </w:r>
      <w:r w:rsidR="00E44AE1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ese training</w:t>
      </w:r>
      <w:r w:rsidR="003A2F9A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video</w:t>
      </w:r>
      <w:r w:rsidR="00E44AE1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</w:t>
      </w:r>
      <w:r w:rsidR="003A2F9A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</w:t>
      </w:r>
    </w:p>
    <w:p w14:paraId="3ED8971D" w14:textId="77777777" w:rsidR="00F44C5C" w:rsidRDefault="00F44C5C" w:rsidP="00F44C5C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46EC1B11" w14:textId="024226D6" w:rsidR="00387152" w:rsidRPr="00F44C5C" w:rsidRDefault="007D7773" w:rsidP="00F44C5C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As you can see at the top of your screens in the menu bar, there are six distinct modules within </w:t>
      </w:r>
      <w:r w:rsidR="00E44AE1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emand </w:t>
      </w:r>
      <w:r w:rsidR="00E44AE1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rivers. The first module is the </w:t>
      </w:r>
      <w:r w:rsidR="009A21D7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nput module, which is the data ingestion module. This is followed by the </w:t>
      </w:r>
      <w:r w:rsidR="009A21D7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R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eview module, which is our data visualization </w:t>
      </w:r>
      <w:r w:rsidR="009A21D7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or </w:t>
      </w:r>
      <w:r w:rsidR="00C33AC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visual data exploratory analysis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module. We then come to the </w:t>
      </w:r>
      <w:r w:rsidR="00C33AC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odelling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module </w:t>
      </w:r>
      <w:r w:rsidR="0067017B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which is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where </w:t>
      </w:r>
      <w:r w:rsidR="00BF49C8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you can run multiple model iterations before </w:t>
      </w:r>
      <w:r w:rsidR="0032533C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selecting the optimal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marketing mix model. This is followed by the reporting module, which as the name suggests, is where </w:t>
      </w:r>
      <w:r w:rsidR="00A01D0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you can view the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standard outputs from any marketing mix </w:t>
      </w:r>
      <w:r w:rsidR="00B0036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modelling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activity</w:t>
      </w:r>
      <w:r w:rsidR="00A01D0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such as </w:t>
      </w:r>
      <w:r w:rsidR="00653E4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Contributions, Decompositions, </w:t>
      </w:r>
      <w:proofErr w:type="spellStart"/>
      <w:r w:rsidR="00653E4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RoAS</w:t>
      </w:r>
      <w:proofErr w:type="spellEnd"/>
      <w:r w:rsidR="004A104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, Response Curves etc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. The last two modules, which are the simulation and planning modules are targeted at the business facing functions. The </w:t>
      </w:r>
      <w:r w:rsidR="004A104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imulation module is targeted </w:t>
      </w:r>
      <w:r w:rsidR="004A104E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primarily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at the marketing function</w:t>
      </w:r>
      <w:r w:rsidR="0003120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within an organization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, wherein the users may run multiple what</w:t>
      </w:r>
      <w:r w:rsidR="0003120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-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if scenario simulations and </w:t>
      </w:r>
      <w:r w:rsidR="0003120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algorithm-driven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optimizations to arrive at the optimal allocation of budget across the various marketing </w:t>
      </w:r>
      <w:r w:rsidR="00950F89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tactics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. The </w:t>
      </w:r>
      <w:r w:rsidR="00950F89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P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lanning module is targeted at the finance function or at business planners and performance managers. </w:t>
      </w:r>
      <w:r w:rsidR="003E05D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 allows the users to </w:t>
      </w:r>
      <w:r w:rsidR="003E05D5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run forecasts</w:t>
      </w:r>
      <w:r w:rsidR="00C94B2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A60468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by providing granular assumptions </w:t>
      </w:r>
      <w:r w:rsidR="00560047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for both m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arketing </w:t>
      </w:r>
      <w:r w:rsidR="00560047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investments as well as </w:t>
      </w:r>
      <w:r w:rsidR="004C10E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non-marketing factors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such as execution, macroeconomic effects</w:t>
      </w:r>
      <w:r w:rsidR="004C10E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competitive effects</w:t>
      </w:r>
      <w:r w:rsidR="004C10E3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and </w:t>
      </w:r>
      <w:r w:rsidR="00387152"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even key events</w:t>
      </w:r>
      <w:r w:rsidRP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. </w:t>
      </w:r>
    </w:p>
    <w:p w14:paraId="6600628E" w14:textId="77777777" w:rsidR="009203E2" w:rsidRDefault="009203E2" w:rsidP="009203E2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lastRenderedPageBreak/>
        <w:t>With this, we conclude this video. Thank you for tuning in.</w:t>
      </w:r>
    </w:p>
    <w:p w14:paraId="37D1CB63" w14:textId="77777777" w:rsidR="009203E2" w:rsidRDefault="009203E2" w:rsidP="009203E2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738774E9" w14:textId="4B8DE813" w:rsidR="005E0385" w:rsidRDefault="009203E2" w:rsidP="00F44C5C">
      <w:pPr>
        <w:spacing w:after="0" w:line="360" w:lineRule="auto"/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In the next video, we will </w:t>
      </w:r>
      <w:r w:rsidR="00880E8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look at the features in the Input module in gre</w:t>
      </w:r>
      <w:r w:rsid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="00880E8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ter det</w:t>
      </w:r>
      <w:r w:rsid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="00880E8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il</w:t>
      </w:r>
      <w:r w:rsidR="00F44C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</w:t>
      </w:r>
    </w:p>
    <w:sectPr w:rsidR="005E03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52B"/>
    <w:multiLevelType w:val="hybridMultilevel"/>
    <w:tmpl w:val="990E4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73"/>
    <w:rsid w:val="00031202"/>
    <w:rsid w:val="00134204"/>
    <w:rsid w:val="002243EE"/>
    <w:rsid w:val="0032533C"/>
    <w:rsid w:val="0036455D"/>
    <w:rsid w:val="00387152"/>
    <w:rsid w:val="003A2F9A"/>
    <w:rsid w:val="003E05D5"/>
    <w:rsid w:val="00462525"/>
    <w:rsid w:val="004A104E"/>
    <w:rsid w:val="004C10E3"/>
    <w:rsid w:val="00520030"/>
    <w:rsid w:val="00560047"/>
    <w:rsid w:val="0058781D"/>
    <w:rsid w:val="005F57FD"/>
    <w:rsid w:val="00653E45"/>
    <w:rsid w:val="0067017B"/>
    <w:rsid w:val="007B3D07"/>
    <w:rsid w:val="007D7773"/>
    <w:rsid w:val="00811665"/>
    <w:rsid w:val="00880E8C"/>
    <w:rsid w:val="008A23C8"/>
    <w:rsid w:val="008B2B79"/>
    <w:rsid w:val="009203E2"/>
    <w:rsid w:val="00950F89"/>
    <w:rsid w:val="009A21D7"/>
    <w:rsid w:val="00A01D05"/>
    <w:rsid w:val="00A60468"/>
    <w:rsid w:val="00AB021C"/>
    <w:rsid w:val="00B0036E"/>
    <w:rsid w:val="00B07EBB"/>
    <w:rsid w:val="00B50798"/>
    <w:rsid w:val="00BF49C8"/>
    <w:rsid w:val="00C33AC2"/>
    <w:rsid w:val="00C94B22"/>
    <w:rsid w:val="00DB2BAE"/>
    <w:rsid w:val="00E44AE1"/>
    <w:rsid w:val="00E86BE2"/>
    <w:rsid w:val="00EC5DBC"/>
    <w:rsid w:val="00F4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2302"/>
  <w15:chartTrackingRefBased/>
  <w15:docId w15:val="{9D50C813-5B30-4362-9F25-F80692C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39</cp:revision>
  <dcterms:created xsi:type="dcterms:W3CDTF">2022-03-24T20:47:00Z</dcterms:created>
  <dcterms:modified xsi:type="dcterms:W3CDTF">2022-03-24T21:14:00Z</dcterms:modified>
</cp:coreProperties>
</file>