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FC4" w:val="clear"/>
            <w:tcMar>
              <w:top w:type="dxa" w:w="600"/>
              <w:left w:type="dxa" w:w="400"/>
              <w:bottom w:type="dxa" w:w="600"/>
              <w:right w:type="dxa" w:w="400"/>
            </w:tcMar>
          </w:tcPr>
          <w:p>
            <w:pPr>
              <w:spacing w:after="80"/>
              <w:jc w:val="center"/>
            </w:pPr>
            <w:r>
              <w:rPr>
                <w:rFonts w:ascii="Arial" w:cs="Arial" w:eastAsia="Arial" w:hAnsi="Arial"/>
                <w:sz w:val="72"/>
                <w:szCs w:val="72"/>
              </w:rPr>
              <w:t xml:space="preserve">🧠</w:t>
            </w:r>
          </w:p>
          <w:p>
            <w:pPr>
              <w:spacing w:after="80"/>
              <w:jc w:val="center"/>
            </w:pPr>
            <w:r>
              <w:rPr>
                <w:rFonts w:ascii="Arial" w:cs="Arial" w:eastAsia="Arial" w:hAnsi="Arial"/>
                <w:b/>
                <w:bCs/>
                <w:color w:val="FFFFFF"/>
                <w:sz w:val="56"/>
                <w:szCs w:val="56"/>
              </w:rPr>
              <w:t xml:space="preserve">LLMs — How They Actually Work</w:t>
            </w:r>
          </w:p>
          <w:p>
            <w:pPr>
              <w:spacing w:after="40"/>
              <w:jc w:val="center"/>
            </w:pPr>
            <w:r>
              <w:rPr>
                <w:rFonts w:ascii="Arial" w:cs="Arial" w:eastAsia="Arial" w:hAnsi="Arial"/>
                <w:color w:val="D1C4E9"/>
                <w:sz w:val="24"/>
                <w:szCs w:val="24"/>
              </w:rPr>
              <w:t xml:space="preserve">Phase 1 Study Notes  •  Kavya Hosamane Jayanna</w:t>
            </w:r>
          </w:p>
          <w:p>
            <w:pPr>
              <w:jc w:val="center"/>
            </w:pPr>
            <w:r>
              <w:rPr>
                <w:rFonts w:ascii="Arial" w:cs="Arial" w:eastAsia="Arial" w:hAnsi="Arial"/>
                <w:color w:val="B39DDB"/>
                <w:sz w:val="22"/>
                <w:szCs w:val="22"/>
              </w:rPr>
              <w:t xml:space="preserve">What is an LLM  •  Tokenization  •  Embeddings  •  Transformer Architecture</w:t>
            </w:r>
          </w:p>
        </w:tc>
      </w:tr>
    </w:tbl>
    <w:p>
      <w:pPr>
        <w:spacing w:after="120" w:before="120"/>
      </w:pPr>
      <w:r>
        <w:t xml:space="preserve"/>
      </w:r>
    </w:p>
    <w:p>
      <w:pPr>
        <w:spacing w:after="160" w:before="360"/>
      </w:pPr>
      <w:r>
        <w:rPr>
          <w:rFonts w:ascii="Arial" w:cs="Arial" w:eastAsia="Arial" w:hAnsi="Arial"/>
          <w:b/>
          <w:bCs/>
          <w:color w:val="6C3FC4"/>
          <w:sz w:val="36"/>
          <w:szCs w:val="36"/>
        </w:rPr>
        <w:t xml:space="preserve">1.  What is an LLM?</w:t>
      </w:r>
    </w:p>
    <w:p>
      <w:pPr>
        <w:spacing w:after="60" w:before="60"/>
      </w:pPr>
      <w:r>
        <w:rPr>
          <w:rFonts w:ascii="Arial" w:cs="Arial" w:eastAsia="Arial" w:hAnsi="Arial"/>
          <w:color w:val="555555"/>
          <w:sz w:val="22"/>
          <w:szCs w:val="22"/>
        </w:rPr>
        <w:t xml:space="preserve">At its core, an LLM answers exactly one question: Given the words so far, what word comes next? That is the entire training objective. Everything else — reasoning, coding, creativity — emerges from doing this one thing really well at massive scale.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C3FC4" w:sz="1"/>
              <w:left w:val="single" w:color="6C3FC4" w:sz="1"/>
              <w:bottom w:val="single" w:color="6C3FC4" w:sz="1"/>
              <w:right w:val="single" w:color="6C3FC4" w:sz="1"/>
            </w:tcBorders>
            <w:shd w:fill="EDE7F6" w:val="clear"/>
            <w:tcMar>
              <w:top w:type="dxa" w:w="120"/>
              <w:left w:type="dxa" w:w="200"/>
              <w:bottom w:type="dxa" w:w="120"/>
              <w:right w:type="dxa" w:w="200"/>
            </w:tcMar>
          </w:tcPr>
          <w:p>
            <w:pPr>
              <w:spacing w:after="60"/>
            </w:pPr>
            <w:r>
              <w:rPr>
                <w:rFonts w:ascii="Arial" w:cs="Arial" w:eastAsia="Arial" w:hAnsi="Arial"/>
                <w:b/>
                <w:bCs/>
                <w:color w:val="6C3FC4"/>
                <w:sz w:val="22"/>
                <w:szCs w:val="22"/>
              </w:rPr>
              <w:t xml:space="preserve">Core Idea</w:t>
            </w:r>
          </w:p>
          <w:p>
            <w:r>
              <w:rPr>
                <w:rFonts w:ascii="Arial" w:cs="Arial" w:eastAsia="Arial" w:hAnsi="Arial"/>
                <w:color w:val="212121"/>
                <w:sz w:val="22"/>
                <w:szCs w:val="22"/>
              </w:rPr>
              <w:t xml:space="preserve">An LLM is a function that takes a sequence of tokens as input and outputs a probability distribution over every possible next token. It does NOT retrieve from a database. It predicts.</w:t>
            </w:r>
          </w:p>
        </w:tc>
      </w:tr>
    </w:tbl>
    <w:p>
      <w:pPr>
        <w:spacing w:after="120" w:before="120"/>
      </w:pPr>
      <w:r>
        <w:t xml:space="preserve"/>
      </w:r>
    </w:p>
    <w:p>
      <w:pPr>
        <w:spacing w:after="100" w:before="200"/>
      </w:pPr>
      <w:r>
        <w:rPr>
          <w:rFonts w:ascii="Arial" w:cs="Arial" w:eastAsia="Arial" w:hAnsi="Arial"/>
          <w:b/>
          <w:bCs/>
          <w:color w:val="1565C0"/>
          <w:sz w:val="26"/>
          <w:szCs w:val="26"/>
        </w:rPr>
        <w:t xml:space="preserve">How does next-token prediction create intelligence?</w:t>
      </w:r>
    </w:p>
    <w:p>
      <w:pPr>
        <w:spacing w:after="60" w:before="60"/>
      </w:pPr>
      <w:r>
        <w:rPr>
          <w:rFonts w:ascii="Arial" w:cs="Arial" w:eastAsia="Arial" w:hAnsi="Arial"/>
          <w:color w:val="555555"/>
          <w:sz w:val="22"/>
          <w:szCs w:val="22"/>
        </w:rPr>
        <w:t xml:space="preserve">To predict the next token well across billions of sentences about everything — code, math, history, science — the model has no choice but to build an internal world model. It cannot just memorize. There is too much text and too many ways to say the same thing. So the weights end up encoding compressed knowledge about how the world works.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"The capital of France is"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Paris: 0.82, Lyon: 0.04, city: 0.03, beautiful: 0.02, ... ]</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samples "Paris"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Key Mental Model</w:t>
            </w:r>
          </w:p>
          <w:p>
            <w:r>
              <w:rPr>
                <w:rFonts w:ascii="Arial" w:cs="Arial" w:eastAsia="Arial" w:hAnsi="Arial"/>
                <w:color w:val="212121"/>
                <w:sz w:val="22"/>
                <w:szCs w:val="22"/>
              </w:rPr>
              <w:t xml:space="preserve">Parameters = compressed world knowledge. A 7B parameter model is 7 billion floats that together encode a lossy compression of everything it was trained on.</w:t>
            </w:r>
          </w:p>
        </w:tc>
      </w:tr>
    </w:tbl>
    <w:p>
      <w:pPr>
        <w:spacing w:after="120" w:before="120"/>
      </w:pPr>
      <w:r>
        <w:t xml:space="preserve"/>
      </w:r>
    </w:p>
    <w:p>
      <w:pPr>
        <w:spacing w:after="100" w:before="200"/>
      </w:pPr>
      <w:r>
        <w:rPr>
          <w:rFonts w:ascii="Arial" w:cs="Arial" w:eastAsia="Arial" w:hAnsi="Arial"/>
          <w:b/>
          <w:bCs/>
          <w:color w:val="E65100"/>
          <w:sz w:val="26"/>
          <w:szCs w:val="26"/>
        </w:rPr>
        <w:t xml:space="preserve">Autoregressive Generation</w:t>
      </w:r>
    </w:p>
    <w:p>
      <w:pPr>
        <w:spacing w:after="60" w:before="60"/>
      </w:pPr>
      <w:r>
        <w:rPr>
          <w:rFonts w:ascii="Arial" w:cs="Arial" w:eastAsia="Arial" w:hAnsi="Arial"/>
          <w:color w:val="555555"/>
          <w:sz w:val="22"/>
          <w:szCs w:val="22"/>
        </w:rPr>
        <w:t xml:space="preserve">The model generates exactly ONE token at a time. Always. It does not plan the full sentence upfront. It predicts one token, appends it to the input, then predicts the next. The paragraph you read emerges token by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Step 1: "What is the capital of France?" → predicts "The"</w:t>
            </w:r>
          </w:p>
          <w:p>
            <w:r>
              <w:rPr>
                <w:rFonts w:ascii="Courier New" w:cs="Courier New" w:eastAsia="Courier New" w:hAnsi="Courier New"/>
                <w:color w:val="00FF88"/>
                <w:sz w:val="20"/>
                <w:szCs w:val="20"/>
              </w:rPr>
              <w:t xml:space="preserve">Step 2: "What is the capital of France? The" → predicts "capital"</w:t>
            </w:r>
          </w:p>
          <w:p>
            <w:r>
              <w:rPr>
                <w:rFonts w:ascii="Courier New" w:cs="Courier New" w:eastAsia="Courier New" w:hAnsi="Courier New"/>
                <w:color w:val="00FF88"/>
                <w:sz w:val="20"/>
                <w:szCs w:val="20"/>
              </w:rPr>
              <w:t xml:space="preserve">Step 3: "What is the capital of France? The capital" → predicts "of"</w:t>
            </w:r>
          </w:p>
          <w:p>
            <w:r>
              <w:rPr>
                <w:rFonts w:ascii="Courier New" w:cs="Courier New" w:eastAsia="Courier New" w:hAnsi="Courier New"/>
                <w:color w:val="00FF88"/>
                <w:sz w:val="20"/>
                <w:szCs w:val="20"/>
              </w:rPr>
              <w:t xml:space="preserve">... and so 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200"/>
              <w:bottom w:type="dxa" w:w="120"/>
              <w:right w:type="dxa" w:w="200"/>
            </w:tcMar>
          </w:tcPr>
          <w:p>
            <w:pPr>
              <w:spacing w:after="60"/>
            </w:pPr>
            <w:r>
              <w:rPr>
                <w:rFonts w:ascii="Arial" w:cs="Arial" w:eastAsia="Arial" w:hAnsi="Arial"/>
                <w:b/>
                <w:bCs/>
                <w:color w:val="E65100"/>
                <w:sz w:val="22"/>
                <w:szCs w:val="22"/>
              </w:rPr>
              <w:t xml:space="preserve">Important Implication</w:t>
            </w:r>
          </w:p>
          <w:p>
            <w:r>
              <w:rPr>
                <w:rFonts w:ascii="Arial" w:cs="Arial" w:eastAsia="Arial" w:hAnsi="Arial"/>
                <w:color w:val="212121"/>
                <w:sz w:val="22"/>
                <w:szCs w:val="22"/>
              </w:rPr>
              <w:t xml:space="preserve">The model has no plan. There is no backtracking. Once a token is generated it becomes part of the input for the next step. This is why models can go wrong mid-sentence.</w:t>
            </w:r>
          </w:p>
        </w:tc>
      </w:tr>
    </w:tbl>
    <w:p>
      <w:pPr>
        <w:pBdr>
          <w:bottom w:val="single" w:color="6C3FC4" w:sz="4"/>
        </w:pBdr>
        <w:spacing w:after="160" w:before="160"/>
      </w:pPr>
    </w:p>
    <w:p>
      <w:pPr>
        <w:spacing w:after="160" w:before="360"/>
      </w:pPr>
      <w:r>
        <w:rPr>
          <w:rFonts w:ascii="Arial" w:cs="Arial" w:eastAsia="Arial" w:hAnsi="Arial"/>
          <w:b/>
          <w:bCs/>
          <w:color w:val="00695C"/>
          <w:sz w:val="36"/>
          <w:szCs w:val="36"/>
        </w:rPr>
        <w:t xml:space="preserve">2.  Weights — Where Knowledge Lives</w:t>
      </w:r>
    </w:p>
    <w:p>
      <w:pPr>
        <w:spacing w:after="60" w:before="60"/>
      </w:pPr>
      <w:r>
        <w:rPr>
          <w:rFonts w:ascii="Arial" w:cs="Arial" w:eastAsia="Arial" w:hAnsi="Arial"/>
          <w:color w:val="555555"/>
          <w:sz w:val="22"/>
          <w:szCs w:val="22"/>
        </w:rPr>
        <w:t xml:space="preserve">Weights are just numbers. Floats. The model has billions of them organized into matrices. When input tokens come in, they flow through these matrices via multiplication. The forward pass is mostly matrix multiplications happening one after another.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200"/>
              <w:bottom w:type="dxa" w:w="120"/>
              <w:right w:type="dxa" w:w="200"/>
            </w:tcMar>
          </w:tcPr>
          <w:p>
            <w:pPr>
              <w:spacing w:after="60"/>
            </w:pPr>
            <w:r>
              <w:rPr>
                <w:rFonts w:ascii="Arial" w:cs="Arial" w:eastAsia="Arial" w:hAnsi="Arial"/>
                <w:b/>
                <w:bCs/>
                <w:color w:val="00695C"/>
                <w:sz w:val="22"/>
                <w:szCs w:val="22"/>
              </w:rPr>
              <w:t xml:space="preserve">The Key Insight</w:t>
            </w:r>
          </w:p>
          <w:p>
            <w:r>
              <w:rPr>
                <w:rFonts w:ascii="Arial" w:cs="Arial" w:eastAsia="Arial" w:hAnsi="Arial"/>
                <w:color w:val="212121"/>
                <w:sz w:val="22"/>
                <w:szCs w:val="22"/>
              </w:rPr>
              <w:t xml:space="preserve">Weights are NOT a lookup table. 'capital of France → Paris' is not stored anywhere as a key-value pair. That knowledge is distributed across millions of weights simultaneously. No single weight knows anything. Knowledge emerges from all of them together.</w:t>
            </w:r>
          </w:p>
        </w:tc>
      </w:tr>
    </w:tbl>
    <w:p>
      <w:pPr>
        <w:spacing w:after="120" w:before="120"/>
      </w:pPr>
      <w:r>
        <w:t xml:space="preserve"/>
      </w:r>
    </w:p>
    <w:p>
      <w:pPr>
        <w:spacing w:after="100" w:before="200"/>
      </w:pPr>
      <w:r>
        <w:rPr>
          <w:rFonts w:ascii="Arial" w:cs="Arial" w:eastAsia="Arial" w:hAnsi="Arial"/>
          <w:b/>
          <w:bCs/>
          <w:color w:val="00695C"/>
          <w:sz w:val="26"/>
          <w:szCs w:val="26"/>
        </w:rPr>
        <w:t xml:space="preserve">How weights get adjusted — Backpropagation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1. Feed in: "The capital of France is"</w:t>
            </w:r>
          </w:p>
          <w:p>
            <w:r>
              <w:rPr>
                <w:rFonts w:ascii="Courier New" w:cs="Courier New" w:eastAsia="Courier New" w:hAnsi="Courier New"/>
                <w:color w:val="00FF88"/>
                <w:sz w:val="20"/>
                <w:szCs w:val="20"/>
              </w:rPr>
              <w:t xml:space="preserve">2. Model predicts: "Lyon"  (wrong — should be Paris)</w:t>
            </w:r>
          </w:p>
          <w:p>
            <w:r>
              <w:rPr>
                <w:rFonts w:ascii="Courier New" w:cs="Courier New" w:eastAsia="Courier New" w:hAnsi="Courier New"/>
                <w:color w:val="00FF88"/>
                <w:sz w:val="20"/>
                <w:szCs w:val="20"/>
              </w:rPr>
              <w:t xml:space="preserve">3. Calculate how wrong it was → this is the LOSS</w:t>
            </w:r>
          </w:p>
          <w:p>
            <w:r>
              <w:rPr>
                <w:rFonts w:ascii="Courier New" w:cs="Courier New" w:eastAsia="Courier New" w:hAnsi="Courier New"/>
                <w:color w:val="00FF88"/>
                <w:sz w:val="20"/>
                <w:szCs w:val="20"/>
              </w:rPr>
              <w:t xml:space="preserve">4. Work backwards through every weight and ask:</w:t>
            </w:r>
          </w:p>
          <w:p>
            <w:r>
              <w:rPr>
                <w:rFonts w:ascii="Courier New" w:cs="Courier New" w:eastAsia="Courier New" w:hAnsi="Courier New"/>
                <w:color w:val="00FF88"/>
                <w:sz w:val="20"/>
                <w:szCs w:val="20"/>
              </w:rPr>
              <w:t xml:space="preserve">   "which direction should I nudge this weight</w:t>
            </w:r>
          </w:p>
          <w:p>
            <w:r>
              <w:rPr>
                <w:rFonts w:ascii="Courier New" w:cs="Courier New" w:eastAsia="Courier New" w:hAnsi="Courier New"/>
                <w:color w:val="00FF88"/>
                <w:sz w:val="20"/>
                <w:szCs w:val="20"/>
              </w:rPr>
              <w:t xml:space="preserve">    so next time the prediction is less wrong?"</w:t>
            </w:r>
          </w:p>
          <w:p>
            <w:r>
              <w:rPr>
                <w:rFonts w:ascii="Courier New" w:cs="Courier New" w:eastAsia="Courier New" w:hAnsi="Courier New"/>
                <w:color w:val="00FF88"/>
                <w:sz w:val="20"/>
                <w:szCs w:val="20"/>
              </w:rPr>
              <w:t xml:space="preserve">5. Nudge every weight by a tiny amount</w:t>
            </w:r>
          </w:p>
          <w:p>
            <w:r>
              <w:rPr>
                <w:rFonts w:ascii="Courier New" w:cs="Courier New" w:eastAsia="Courier New" w:hAnsi="Courier New"/>
                <w:color w:val="00FF88"/>
                <w:sz w:val="20"/>
                <w:szCs w:val="20"/>
              </w:rPr>
              <w:t xml:space="preserve">6. Repeat billions of times</w:t>
            </w:r>
          </w:p>
        </w:tc>
      </w:tr>
    </w:tbl>
    <w:p>
      <w:pPr>
        <w:spacing w:after="120" w:before="120"/>
      </w:pPr>
      <w:r>
        <w:t xml:space="preserve"/>
      </w:r>
    </w:p>
    <w:p>
      <w:pPr>
        <w:spacing w:after="100" w:before="200"/>
      </w:pPr>
      <w:r>
        <w:rPr>
          <w:rFonts w:ascii="Arial" w:cs="Arial" w:eastAsia="Arial" w:hAnsi="Arial"/>
          <w:b/>
          <w:bCs/>
          <w:color w:val="00695C"/>
          <w:sz w:val="26"/>
          <w:szCs w:val="26"/>
        </w:rPr>
        <w:t xml:space="preserve">Are weights dedicated to specific topics?</w:t>
      </w:r>
    </w:p>
    <w:p>
      <w:pPr>
        <w:spacing w:after="60" w:before="60"/>
      </w:pPr>
      <w:r>
        <w:rPr>
          <w:rFonts w:ascii="Arial" w:cs="Arial" w:eastAsia="Arial" w:hAnsi="Arial"/>
          <w:color w:val="555555"/>
          <w:sz w:val="22"/>
          <w:szCs w:val="22"/>
        </w:rPr>
        <w:t xml:space="preserve">Mostly no. Most weights are polysemantic — meaning one weight participates in representing many different concepts simultaneously. This is called superposition.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Weights that lean toward Geography</w:t>
            </w:r>
          </w:p>
        </w:tc>
        <w:tc>
          <w:tcPr>
            <w:tcW w:type="dxa" w:w="468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Weights that lean toward Coding</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pPr>
            <w:r>
              <w:rPr>
                <w:rFonts w:ascii="Arial" w:cs="Arial" w:eastAsia="Arial" w:hAnsi="Arial"/>
                <w:color w:val="212121"/>
                <w:sz w:val="22"/>
                <w:szCs w:val="22"/>
              </w:rPr>
              <w:t xml:space="preserve">• Country capitals</w:t>
            </w:r>
          </w:p>
          <w:p>
            <w:pPr>
              <w:spacing w:after="60" w:before="60"/>
            </w:pPr>
            <w:r>
              <w:rPr>
                <w:rFonts w:ascii="Arial" w:cs="Arial" w:eastAsia="Arial" w:hAnsi="Arial"/>
                <w:color w:val="212121"/>
                <w:sz w:val="22"/>
                <w:szCs w:val="22"/>
              </w:rPr>
              <w:t xml:space="preserve">• European geography</w:t>
            </w:r>
          </w:p>
          <w:p>
            <w:pPr>
              <w:spacing w:after="60" w:before="60"/>
            </w:pPr>
            <w:r>
              <w:rPr>
                <w:rFonts w:ascii="Arial" w:cs="Arial" w:eastAsia="Arial" w:hAnsi="Arial"/>
                <w:color w:val="212121"/>
                <w:sz w:val="22"/>
                <w:szCs w:val="22"/>
              </w:rPr>
              <w:t xml:space="preserve">• City names</w:t>
            </w:r>
          </w:p>
          <w:p>
            <w:pPr>
              <w:spacing w:after="60" w:before="60"/>
            </w:pPr>
            <w:r>
              <w:rPr>
                <w:rFonts w:ascii="Arial" w:cs="Arial" w:eastAsia="Arial" w:hAnsi="Arial"/>
                <w:color w:val="212121"/>
                <w:sz w:val="22"/>
                <w:szCs w:val="22"/>
              </w:rPr>
              <w:t xml:space="preserve">• Maps and borders</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before="60"/>
            </w:pPr>
            <w:r>
              <w:rPr>
                <w:rFonts w:ascii="Arial" w:cs="Arial" w:eastAsia="Arial" w:hAnsi="Arial"/>
                <w:color w:val="212121"/>
                <w:sz w:val="22"/>
                <w:szCs w:val="22"/>
              </w:rPr>
              <w:t xml:space="preserve">• Algorithms, DSA</w:t>
            </w:r>
          </w:p>
          <w:p>
            <w:pPr>
              <w:spacing w:after="60" w:before="60"/>
            </w:pPr>
            <w:r>
              <w:rPr>
                <w:rFonts w:ascii="Arial" w:cs="Arial" w:eastAsia="Arial" w:hAnsi="Arial"/>
                <w:color w:val="212121"/>
                <w:sz w:val="22"/>
                <w:szCs w:val="22"/>
              </w:rPr>
              <w:t xml:space="preserve">• Syntax patterns</w:t>
            </w:r>
          </w:p>
          <w:p>
            <w:pPr>
              <w:spacing w:after="60" w:before="60"/>
            </w:pPr>
            <w:r>
              <w:rPr>
                <w:rFonts w:ascii="Arial" w:cs="Arial" w:eastAsia="Arial" w:hAnsi="Arial"/>
                <w:color w:val="212121"/>
                <w:sz w:val="22"/>
                <w:szCs w:val="22"/>
              </w:rPr>
              <w:t xml:space="preserve">• Code structure</w:t>
            </w:r>
          </w:p>
          <w:p>
            <w:pPr>
              <w:spacing w:after="60" w:before="60"/>
            </w:pPr>
            <w:r>
              <w:rPr>
                <w:rFonts w:ascii="Arial" w:cs="Arial" w:eastAsia="Arial" w:hAnsi="Arial"/>
                <w:color w:val="212121"/>
                <w:sz w:val="22"/>
                <w:szCs w:val="22"/>
              </w:rPr>
              <w:t xml:space="preserve">• Debug patterns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200"/>
              <w:bottom w:type="dxa" w:w="120"/>
              <w:right w:type="dxa" w:w="200"/>
            </w:tcMar>
          </w:tcPr>
          <w:p>
            <w:pPr>
              <w:spacing w:after="60"/>
            </w:pPr>
            <w:r>
              <w:rPr>
                <w:rFonts w:ascii="Arial" w:cs="Arial" w:eastAsia="Arial" w:hAnsi="Arial"/>
                <w:b/>
                <w:bCs/>
                <w:color w:val="00695C"/>
                <w:sz w:val="22"/>
                <w:szCs w:val="22"/>
              </w:rPr>
              <w:t xml:space="preserve">Critical Point</w:t>
            </w:r>
          </w:p>
          <w:p>
            <w:r>
              <w:rPr>
                <w:rFonts w:ascii="Arial" w:cs="Arial" w:eastAsia="Arial" w:hAnsi="Arial"/>
                <w:color w:val="212121"/>
                <w:sz w:val="22"/>
                <w:szCs w:val="22"/>
              </w:rPr>
              <w:t xml:space="preserve">These clusters are NOT designed by anyone. They emerged naturally from training on diverse data. The same weights that push toward 'Paris' for geography also participate in answering French cuisine questions, European history, and more.</w:t>
            </w:r>
          </w:p>
        </w:tc>
      </w:tr>
    </w:tbl>
    <w:p>
      <w:pPr>
        <w:pBdr>
          <w:bottom w:val="single" w:color="00695C" w:sz="4"/>
        </w:pBdr>
        <w:spacing w:after="160" w:before="160"/>
      </w:pPr>
    </w:p>
    <w:p>
      <w:pPr>
        <w:spacing w:after="160" w:before="360"/>
      </w:pPr>
      <w:r>
        <w:rPr>
          <w:rFonts w:ascii="Arial" w:cs="Arial" w:eastAsia="Arial" w:hAnsi="Arial"/>
          <w:b/>
          <w:bCs/>
          <w:color w:val="E65100"/>
          <w:sz w:val="36"/>
          <w:szCs w:val="36"/>
        </w:rPr>
        <w:t xml:space="preserve">3.  Tokenization</w:t>
      </w:r>
    </w:p>
    <w:p>
      <w:pPr>
        <w:spacing w:after="60" w:before="60"/>
      </w:pPr>
      <w:r>
        <w:rPr>
          <w:rFonts w:ascii="Arial" w:cs="Arial" w:eastAsia="Arial" w:hAnsi="Arial"/>
          <w:color w:val="555555"/>
          <w:sz w:val="22"/>
          <w:szCs w:val="22"/>
        </w:rPr>
        <w:t xml:space="preserve">Computers cannot process words. They only understand numbers. So before anything enters the model, raw text must be converted into token IDs — numbers from the model's vocabulary.</w:t>
      </w:r>
    </w:p>
    <w:p>
      <w:pPr>
        <w:spacing w:after="120" w:before="120"/>
      </w:pPr>
      <w:r>
        <w:t xml:space="preserve"/>
      </w:r>
    </w:p>
    <w:p>
      <w:pPr>
        <w:spacing w:after="100" w:before="200"/>
      </w:pPr>
      <w:r>
        <w:rPr>
          <w:rFonts w:ascii="Arial" w:cs="Arial" w:eastAsia="Arial" w:hAnsi="Arial"/>
          <w:b/>
          <w:bCs/>
          <w:color w:val="E65100"/>
          <w:sz w:val="26"/>
          <w:szCs w:val="26"/>
        </w:rPr>
        <w:t xml:space="preserve">Step 1 — Text to Token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Raw text:   "The capital of France is"</w:t>
            </w:r>
          </w:p>
          <w:p>
            <w:r>
              <w:rPr>
                <w:rFonts w:ascii="Courier New" w:cs="Courier New" w:eastAsia="Courier New" w:hAnsi="Courier New"/>
                <w:color w:val="00FF88"/>
                <w:sz w:val="20"/>
                <w:szCs w:val="20"/>
              </w:rPr>
              <w:t xml:space="preserve">Token IDs:  [  464,    1829,  286,   3476,  318 ]</w:t>
            </w:r>
          </w:p>
          <w:p>
            <w:r>
              <w:rPr>
                <w:rFonts w:ascii="Courier New" w:cs="Courier New" w:eastAsia="Courier New" w:hAnsi="Courier New"/>
                <w:color w:val="00FF88"/>
                <w:sz w:val="20"/>
                <w:szCs w:val="20"/>
              </w:rPr>
              <w:t xml:space="preserve"/>
            </w:r>
          </w:p>
          <w:p>
            <w:r>
              <w:rPr>
                <w:rFonts w:ascii="Courier New" w:cs="Courier New" w:eastAsia="Courier New" w:hAnsi="Courier New"/>
                <w:color w:val="00FF88"/>
                <w:sz w:val="20"/>
                <w:szCs w:val="20"/>
              </w:rPr>
              <w:t xml:space="preserve">"France"  →  3476</w:t>
            </w:r>
          </w:p>
          <w:p>
            <w:r>
              <w:rPr>
                <w:rFonts w:ascii="Courier New" w:cs="Courier New" w:eastAsia="Courier New" w:hAnsi="Courier New"/>
                <w:color w:val="00FF88"/>
                <w:sz w:val="20"/>
                <w:szCs w:val="20"/>
              </w:rPr>
              <w:t xml:space="preserve">"capital" →  1829</w:t>
            </w:r>
          </w:p>
          <w:p>
            <w:r>
              <w:rPr>
                <w:rFonts w:ascii="Courier New" w:cs="Courier New" w:eastAsia="Courier New" w:hAnsi="Courier New"/>
                <w:color w:val="00FF88"/>
                <w:sz w:val="20"/>
                <w:szCs w:val="20"/>
              </w:rPr>
              <w:t xml:space="preserve">"is"      →  318</w:t>
            </w:r>
          </w:p>
        </w:tc>
      </w:tr>
    </w:tbl>
    <w:p>
      <w:pPr>
        <w:spacing w:after="120" w:before="120"/>
      </w:pPr>
      <w:r>
        <w:t xml:space="preserve"/>
      </w:r>
    </w:p>
    <w:p>
      <w:pPr>
        <w:spacing w:after="60" w:before="60"/>
      </w:pPr>
      <w:r>
        <w:rPr>
          <w:rFonts w:ascii="Arial" w:cs="Arial" w:eastAsia="Arial" w:hAnsi="Arial"/>
          <w:color w:val="555555"/>
          <w:sz w:val="22"/>
          <w:szCs w:val="22"/>
        </w:rPr>
        <w:t xml:space="preserve">A token ID is just a dictionary index. Like a row number in a big vocabulary table. By itself it has no meaning.</w:t>
      </w:r>
    </w:p>
    <w:p>
      <w:pPr>
        <w:spacing w:after="120" w:before="120"/>
      </w:pPr>
      <w:r>
        <w:t xml:space="preserve"/>
      </w:r>
    </w:p>
    <w:p>
      <w:pPr>
        <w:spacing w:after="100" w:before="200"/>
      </w:pPr>
      <w:r>
        <w:rPr>
          <w:rFonts w:ascii="Arial" w:cs="Arial" w:eastAsia="Arial" w:hAnsi="Arial"/>
          <w:b/>
          <w:bCs/>
          <w:color w:val="E65100"/>
          <w:sz w:val="26"/>
          <w:szCs w:val="26"/>
        </w:rPr>
        <w:t xml:space="preserve">Step 2 — Token IDs to Embeddings</w:t>
      </w:r>
    </w:p>
    <w:p>
      <w:pPr>
        <w:spacing w:after="60" w:before="60"/>
      </w:pPr>
      <w:r>
        <w:rPr>
          <w:rFonts w:ascii="Arial" w:cs="Arial" w:eastAsia="Arial" w:hAnsi="Arial"/>
          <w:color w:val="555555"/>
          <w:sz w:val="22"/>
          <w:szCs w:val="22"/>
        </w:rPr>
        <w:t xml:space="preserve">Each token ID gets looked up in an embedding table — a giant matrix where each row corresponds to a token and contains hundreds of numbers (768 for GPT-2, 12,288 for GPT-4).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Token ID 3476 ("France")</w:t>
            </w:r>
          </w:p>
          <w:p>
            <w:r>
              <w:rPr>
                <w:rFonts w:ascii="Courier New" w:cs="Courier New" w:eastAsia="Courier New" w:hAnsi="Courier New"/>
                <w:color w:val="00FF88"/>
                <w:sz w:val="20"/>
                <w:szCs w:val="20"/>
              </w:rPr>
              <w:t xml:space="preserve">      ↓  look up row 3476 in embedding table</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[0.2, -0.5, 0.8, 0.1, 0.6, -0.3, ... 768 numbers total]</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THIS is what enters Layer 1</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200"/>
              <w:bottom w:type="dxa" w:w="120"/>
              <w:right w:type="dxa" w:w="200"/>
            </w:tcMar>
          </w:tcPr>
          <w:p>
            <w:pPr>
              <w:spacing w:after="60"/>
            </w:pPr>
            <w:r>
              <w:rPr>
                <w:rFonts w:ascii="Arial" w:cs="Arial" w:eastAsia="Arial" w:hAnsi="Arial"/>
                <w:b/>
                <w:bCs/>
                <w:color w:val="E65100"/>
                <w:sz w:val="22"/>
                <w:szCs w:val="22"/>
              </w:rPr>
              <w:t xml:space="preserve">Why 768 numbers and not just 1?</w:t>
            </w:r>
          </w:p>
          <w:p>
            <w:r>
              <w:rPr>
                <w:rFonts w:ascii="Arial" w:cs="Arial" w:eastAsia="Arial" w:hAnsi="Arial"/>
                <w:color w:val="212121"/>
                <w:sz w:val="22"/>
                <w:szCs w:val="22"/>
              </w:rPr>
              <w:t xml:space="preserve">One number cannot capture meaning. 768 numbers can capture many dimensions of meaning simultaneously — geography, language, culture, syntax role — all encoded together as a point in high-dimensional space.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Where do embedding numbers come from?</w:t>
            </w:r>
          </w:p>
          <w:p>
            <w:r>
              <w:rPr>
                <w:rFonts w:ascii="Arial" w:cs="Arial" w:eastAsia="Arial" w:hAnsi="Arial"/>
                <w:color w:val="212121"/>
                <w:sz w:val="22"/>
                <w:szCs w:val="22"/>
              </w:rPr>
              <w:t xml:space="preserve">The embedding table is itself a weight matrix. It got adjusted billions of times during training until similar words ended up with similar numbers. 'France' and 'Germany' have similar embeddings. 'France' and 'Python' have very different embeddings.</w:t>
            </w:r>
          </w:p>
        </w:tc>
      </w:tr>
    </w:tbl>
    <w:p>
      <w:pPr>
        <w:pBdr>
          <w:bottom w:val="single" w:color="E65100" w:sz="4"/>
        </w:pBdr>
        <w:spacing w:after="160" w:before="160"/>
      </w:pPr>
    </w:p>
    <w:p>
      <w:pPr>
        <w:spacing w:after="160" w:before="360"/>
      </w:pPr>
      <w:r>
        <w:rPr>
          <w:rFonts w:ascii="Arial" w:cs="Arial" w:eastAsia="Arial" w:hAnsi="Arial"/>
          <w:b/>
          <w:bCs/>
          <w:color w:val="1565C0"/>
          <w:sz w:val="36"/>
          <w:szCs w:val="36"/>
        </w:rPr>
        <w:t xml:space="preserve">4.  Transformer Architecture</w:t>
      </w:r>
    </w:p>
    <w:p>
      <w:pPr>
        <w:spacing w:after="100" w:before="200"/>
      </w:pPr>
      <w:r>
        <w:rPr>
          <w:rFonts w:ascii="Arial" w:cs="Arial" w:eastAsia="Arial" w:hAnsi="Arial"/>
          <w:b/>
          <w:bCs/>
          <w:color w:val="B71C1C"/>
          <w:sz w:val="26"/>
          <w:szCs w:val="26"/>
        </w:rPr>
        <w:t xml:space="preserve">The Problem with RNNs</w:t>
      </w:r>
    </w:p>
    <w:p>
      <w:pPr>
        <w:spacing w:after="60" w:before="60"/>
      </w:pPr>
      <w:r>
        <w:rPr>
          <w:rFonts w:ascii="Arial" w:cs="Arial" w:eastAsia="Arial" w:hAnsi="Arial"/>
          <w:color w:val="555555"/>
          <w:sz w:val="22"/>
          <w:szCs w:val="22"/>
        </w:rPr>
        <w:t xml:space="preserve">Before Transformers, models used RNNs (Recurrent Neural Networks). RNNs read tokens one at a time, left to right, passing a hidden state (memory) between steps. By the time it reached word 50, the signal from word 1 had faded — like a game of telephone. This is the vanishing gradient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RNN reads: "The" → "capital" → "of" → "France" → "is"</w:t>
            </w:r>
          </w:p>
          <w:p>
            <w:r>
              <w:rPr>
                <w:rFonts w:ascii="Courier New" w:cs="Courier New" w:eastAsia="Courier New" w:hAnsi="Courier New"/>
                <w:color w:val="00FF88"/>
                <w:sz w:val="20"/>
                <w:szCs w:val="20"/>
              </w:rPr>
              <w:t xml:space="preserve">                 ↓           ↓          ↓         ↓</w:t>
            </w:r>
          </w:p>
          <w:p>
            <w:r>
              <w:rPr>
                <w:rFonts w:ascii="Courier New" w:cs="Courier New" w:eastAsia="Courier New" w:hAnsi="Courier New"/>
                <w:color w:val="00FF88"/>
                <w:sz w:val="20"/>
                <w:szCs w:val="20"/>
              </w:rPr>
              <w:t xml:space="preserve">             hidden1     hidden2    hidden3   hidden4  → predict</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"France" has to travel through</w:t>
            </w:r>
          </w:p>
          <w:p>
            <w:r>
              <w:rPr>
                <w:rFonts w:ascii="Courier New" w:cs="Courier New" w:eastAsia="Courier New" w:hAnsi="Courier New"/>
                <w:color w:val="00FF88"/>
                <w:sz w:val="20"/>
                <w:szCs w:val="20"/>
              </w:rPr>
              <w:t xml:space="preserve">                              3 steps to reach the prediction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20"/>
              <w:left w:type="dxa" w:w="200"/>
              <w:bottom w:type="dxa" w:w="120"/>
              <w:right w:type="dxa" w:w="200"/>
            </w:tcMar>
          </w:tcPr>
          <w:p>
            <w:pPr>
              <w:spacing w:after="60"/>
            </w:pPr>
            <w:r>
              <w:rPr>
                <w:rFonts w:ascii="Arial" w:cs="Arial" w:eastAsia="Arial" w:hAnsi="Arial"/>
                <w:b/>
                <w:bCs/>
                <w:color w:val="1565C0"/>
                <w:sz w:val="22"/>
                <w:szCs w:val="22"/>
              </w:rPr>
              <w:t xml:space="preserve">Transformer's Radical Solution</w:t>
            </w:r>
          </w:p>
          <w:p>
            <w:r>
              <w:rPr>
                <w:rFonts w:ascii="Arial" w:cs="Arial" w:eastAsia="Arial" w:hAnsi="Arial"/>
                <w:color w:val="212121"/>
                <w:sz w:val="22"/>
                <w:szCs w:val="22"/>
              </w:rPr>
              <w:t xml:space="preserve">Don't read left to right. Look at ALL tokens at the same time. Every token has a direct line to every other token. No chain. No telephone game.</w:t>
            </w:r>
          </w:p>
        </w:tc>
      </w:tr>
    </w:tbl>
    <w:p>
      <w:pPr>
        <w:spacing w:after="120" w:before="120"/>
      </w:pPr>
      <w:r>
        <w:t xml:space="preserve"/>
      </w:r>
    </w:p>
    <w:p>
      <w:pPr>
        <w:spacing w:after="100" w:before="200"/>
      </w:pPr>
      <w:r>
        <w:rPr>
          <w:rFonts w:ascii="Arial" w:cs="Arial" w:eastAsia="Arial" w:hAnsi="Arial"/>
          <w:b/>
          <w:bCs/>
          <w:color w:val="1565C0"/>
          <w:sz w:val="26"/>
          <w:szCs w:val="26"/>
        </w:rPr>
        <w:t xml:space="preserve">One Transformer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Input tokens (as embeddings)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Attention Layer  ]   ← tokens look at each other, decide what to focus on</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Feed Forward Layer]   ← weights fire, embeddings get refined</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Richer embeddings → pass to next layer</w:t>
            </w:r>
          </w:p>
        </w:tc>
      </w:tr>
    </w:tbl>
    <w:p>
      <w:pPr>
        <w:spacing w:after="120" w:before="120"/>
      </w:pPr>
      <w:r>
        <w:t xml:space="preserve"/>
      </w:r>
    </w:p>
    <w:p>
      <w:pPr>
        <w:spacing w:after="100" w:before="200"/>
      </w:pPr>
      <w:r>
        <w:rPr>
          <w:rFonts w:ascii="Arial" w:cs="Arial" w:eastAsia="Arial" w:hAnsi="Arial"/>
          <w:b/>
          <w:bCs/>
          <w:color w:val="1565C0"/>
          <w:sz w:val="26"/>
          <w:szCs w:val="26"/>
        </w:rPr>
        <w:t xml:space="preserve">Stacking 96 Layers — Why?</w:t>
      </w:r>
    </w:p>
    <w:p>
      <w:pPr>
        <w:spacing w:after="60" w:before="60"/>
      </w:pPr>
      <w:r>
        <w:rPr>
          <w:rFonts w:ascii="Arial" w:cs="Arial" w:eastAsia="Arial" w:hAnsi="Arial"/>
          <w:color w:val="555555"/>
          <w:sz w:val="22"/>
          <w:szCs w:val="22"/>
        </w:rPr>
        <w:t xml:space="preserve">One pass through Attention + Feed Forward is not enough to understand deeply. Each layer makes the embeddings richer and more contextually informed.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3F2FD" w:sz="1"/>
              <w:left w:val="single" w:color="E3F2FD" w:sz="1"/>
              <w:bottom w:val="single" w:color="E3F2FD" w:sz="1"/>
              <w:right w:val="single" w:color="E3F2FD" w:sz="1"/>
            </w:tcBorders>
            <w:shd w:fill="E3F2FD" w:val="clear"/>
            <w:tcMar>
              <w:top w:type="dxa" w:w="100"/>
              <w:left w:type="dxa" w:w="150"/>
              <w:bottom w:type="dxa" w:w="100"/>
              <w:right w:type="dxa" w:w="150"/>
            </w:tcMar>
          </w:tcPr>
          <w:p>
            <w:pPr>
              <w:jc w:val="center"/>
            </w:pPr>
            <w:r>
              <w:rPr>
                <w:rFonts w:ascii="Arial" w:cs="Arial" w:eastAsia="Arial" w:hAnsi="Arial"/>
                <w:b/>
                <w:bCs/>
                <w:color w:val="1565C0"/>
                <w:sz w:val="20"/>
                <w:szCs w:val="20"/>
              </w:rPr>
              <w:t xml:space="preserve">Layer 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212121"/>
                <w:sz w:val="22"/>
                <w:szCs w:val="22"/>
              </w:rPr>
              <w:t xml:space="preserve">Basic word relationships — France and capital are nearby</w:t>
            </w:r>
          </w:p>
        </w:tc>
      </w:tr>
      <w:tr>
        <w:tc>
          <w:tcPr>
            <w:tcW w:type="dxa" w:w="20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 3–10</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color w:val="212121"/>
                <w:sz w:val="22"/>
                <w:szCs w:val="22"/>
              </w:rPr>
              <w:t xml:space="preserve">Grammar and phrase meaning — 'X is the capital of Y' structure</w:t>
            </w:r>
          </w:p>
        </w:tc>
      </w:tr>
      <w:tr>
        <w:tc>
          <w:tcPr>
            <w:tcW w:type="dxa" w:w="2000"/>
            <w:tcBorders>
              <w:top w:val="single" w:color="6C3FC4" w:sz="1"/>
              <w:left w:val="single" w:color="6C3FC4" w:sz="1"/>
              <w:bottom w:val="single" w:color="6C3FC4" w:sz="1"/>
              <w:right w:val="single" w:color="6C3FC4" w:sz="1"/>
            </w:tcBorders>
            <w:shd w:fill="6C3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 11–50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212121"/>
                <w:sz w:val="22"/>
                <w:szCs w:val="22"/>
              </w:rPr>
              <w:t xml:space="preserve">Facts and disambiguation — France + capital structure → Paris territory</w:t>
            </w:r>
          </w:p>
        </w:tc>
      </w:tr>
      <w:tr>
        <w:tc>
          <w:tcPr>
            <w:tcW w:type="dxa" w:w="2000"/>
            <w:tcBorders>
              <w:top w:val="single" w:color="212121" w:sz="1"/>
              <w:left w:val="single" w:color="212121" w:sz="1"/>
              <w:bottom w:val="single" w:color="212121" w:sz="1"/>
              <w:right w:val="single" w:color="212121" w:sz="1"/>
            </w:tcBorders>
            <w:shd w:fill="212121"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 51–96</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color w:val="212121"/>
                <w:sz w:val="22"/>
                <w:szCs w:val="22"/>
              </w:rPr>
              <w:t xml:space="preserve">Complex reasoning, nuance, high confidence → definitely Paris</w:t>
            </w:r>
          </w:p>
        </w:tc>
      </w:tr>
    </w:tbl>
    <w:p>
      <w:pPr>
        <w:spacing w:after="120" w:before="120"/>
      </w:pPr>
      <w:r>
        <w:t xml:space="preserve"/>
      </w:r>
    </w:p>
    <w:p>
      <w:pPr>
        <w:spacing w:after="100" w:before="200"/>
      </w:pPr>
      <w:r>
        <w:rPr>
          <w:rFonts w:ascii="Arial" w:cs="Arial" w:eastAsia="Arial" w:hAnsi="Arial"/>
          <w:b/>
          <w:bCs/>
          <w:color w:val="1565C0"/>
          <w:sz w:val="26"/>
          <w:szCs w:val="26"/>
        </w:rPr>
        <w:t xml:space="preserve">The Full Pipeline —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Raw text: "The capital of France is"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Tokenizer  →  [464, 1829, 286, 3476, 318]</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Embedding table  →  each ID becomes 768 numbers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Layer 1:   Attention + Feed Forward  →  richer embeddings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Layer 2:   Attention + Feed Forward  →  even richer</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    ... 96 times total ...</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Layer 96:  Attention + Feed Forward  →  fully understood</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Linear Layer  →  scores for every token in vocabulary</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Softmax  →  converts scores to probabilities</w:t>
            </w:r>
          </w:p>
          <w:p>
            <w:r>
              <w:rPr>
                <w:rFonts w:ascii="Courier New" w:cs="Courier New" w:eastAsia="Courier New" w:hAnsi="Courier New"/>
                <w:color w:val="00FF88"/>
                <w:sz w:val="20"/>
                <w:szCs w:val="20"/>
              </w:rPr>
              <w:t xml:space="preserve">     ↓</w:t>
            </w:r>
          </w:p>
          <w:p>
            <w:r>
              <w:rPr>
                <w:rFonts w:ascii="Courier New" w:cs="Courier New" w:eastAsia="Courier New" w:hAnsi="Courier New"/>
                <w:color w:val="00FF88"/>
                <w:sz w:val="20"/>
                <w:szCs w:val="20"/>
              </w:rPr>
              <w:t xml:space="preserve">Pick highest probability token  →  "Paris"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KEY: Layers do NOT predict tokens</w:t>
            </w:r>
          </w:p>
          <w:p>
            <w:r>
              <w:rPr>
                <w:rFonts w:ascii="Arial" w:cs="Arial" w:eastAsia="Arial" w:hAnsi="Arial"/>
                <w:color w:val="212121"/>
                <w:sz w:val="22"/>
                <w:szCs w:val="22"/>
              </w:rPr>
              <w:t xml:space="preserve">No layer knows its role. No layer predicts anything. All 96 layers just refine the embeddings. Prediction happens ONCE — after all layers — in the Linear + Softmax step. The layer roles (basic → complex) emerged naturally from training, nobody programmed them.</w:t>
            </w:r>
          </w:p>
        </w:tc>
      </w:tr>
    </w:tbl>
    <w:p>
      <w:pPr>
        <w:pBdr>
          <w:bottom w:val="single" w:color="1565C0" w:sz="4"/>
        </w:pBdr>
        <w:spacing w:after="160" w:before="160"/>
      </w:pPr>
    </w:p>
    <w:p>
      <w:pPr>
        <w:spacing w:after="160" w:before="360"/>
      </w:pPr>
      <w:r>
        <w:rPr>
          <w:rFonts w:ascii="Arial" w:cs="Arial" w:eastAsia="Arial" w:hAnsi="Arial"/>
          <w:b/>
          <w:bCs/>
          <w:color w:val="212121"/>
          <w:sz w:val="36"/>
          <w:szCs w:val="36"/>
        </w:rPr>
        <w:t xml:space="preserve">5.  Quick Reference —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12121" w:sz="1"/>
              <w:left w:val="single" w:color="212121" w:sz="1"/>
              <w:bottom w:val="single" w:color="212121" w:sz="1"/>
              <w:right w:val="single" w:color="212121" w:sz="1"/>
            </w:tcBorders>
            <w:shd w:fill="212121"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w:t>
            </w:r>
          </w:p>
        </w:tc>
        <w:tc>
          <w:tcPr>
            <w:tcW w:type="dxa" w:w="6560"/>
            <w:tcBorders>
              <w:top w:val="single" w:color="212121" w:sz="1"/>
              <w:left w:val="single" w:color="212121" w:sz="1"/>
              <w:bottom w:val="single" w:color="212121" w:sz="1"/>
              <w:right w:val="single" w:color="212121" w:sz="1"/>
            </w:tcBorders>
            <w:shd w:fill="212121"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it actually means</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6C3FC4"/>
                <w:sz w:val="20"/>
                <w:szCs w:val="20"/>
              </w:rPr>
              <w:t xml:space="preserve">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 chunk of text (word or subword). The atomic unit the model works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C3FC4"/>
                <w:sz w:val="20"/>
                <w:szCs w:val="20"/>
              </w:rPr>
              <w:t xml:space="preserve">Token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number representing a token — just a row index in the vocabulary table.</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6C3FC4"/>
                <w:sz w:val="20"/>
                <w:szCs w:val="20"/>
              </w:rPr>
              <w:t xml:space="preserve">Embedding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768+ numbers representing a token with context. What actually enters the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C3FC4"/>
                <w:sz w:val="20"/>
                <w:szCs w:val="20"/>
              </w:rPr>
              <w:t xml:space="preserve">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float (e.g. 0.347). Billions of these, adjusted during training, store all knowledge.</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6C3FC4"/>
                <w:sz w:val="20"/>
                <w:szCs w:val="20"/>
              </w:rPr>
              <w:t xml:space="preserve">Forward Pass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Running input through all 96 layers + linear + softmax to get one prediction.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C3FC4"/>
                <w:sz w:val="20"/>
                <w:szCs w:val="20"/>
              </w:rPr>
              <w:t xml:space="preserve">Attention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Mechanism letting every token look at every other token directly and simultaneously.</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6C3FC4"/>
                <w:sz w:val="20"/>
                <w:szCs w:val="20"/>
              </w:rPr>
              <w:t xml:space="preserve">Feed Forward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Layer where weights fire and refine embeddings based on what attention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C3FC4"/>
                <w:sz w:val="20"/>
                <w:szCs w:val="20"/>
              </w:rPr>
              <w:t xml:space="preserve">Softmax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Converts raw scores into probabilities that sum to 1.0.</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6C3FC4"/>
                <w:sz w:val="20"/>
                <w:szCs w:val="20"/>
              </w:rPr>
              <w:t xml:space="preserve">Autoregressive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One token at a time. Each predicted token feeds back as input for the next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C3FC4"/>
                <w:sz w:val="20"/>
                <w:szCs w:val="20"/>
              </w:rPr>
              <w:t xml:space="preserve">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How wrong the prediction was. Drives weight adjustment via backpropagation.</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6C3FC4"/>
                <w:sz w:val="20"/>
                <w:szCs w:val="20"/>
              </w:rPr>
              <w:t xml:space="preserve">Superposition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One weight participates in many concepts. No weight owns a single fact.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C3FC4" w:sz="1"/>
              <w:left w:val="single" w:color="6C3FC4" w:sz="1"/>
              <w:bottom w:val="single" w:color="6C3FC4" w:sz="1"/>
              <w:right w:val="single" w:color="6C3FC4" w:sz="1"/>
            </w:tcBorders>
            <w:shd w:fill="EDE7F6" w:val="clear"/>
            <w:tcMar>
              <w:top w:type="dxa" w:w="120"/>
              <w:left w:type="dxa" w:w="200"/>
              <w:bottom w:type="dxa" w:w="120"/>
              <w:right w:type="dxa" w:w="200"/>
            </w:tcMar>
          </w:tcPr>
          <w:p>
            <w:pPr>
              <w:spacing w:after="60"/>
            </w:pPr>
            <w:r>
              <w:rPr>
                <w:rFonts w:ascii="Arial" w:cs="Arial" w:eastAsia="Arial" w:hAnsi="Arial"/>
                <w:b/>
                <w:bCs/>
                <w:color w:val="6C3FC4"/>
                <w:sz w:val="22"/>
                <w:szCs w:val="22"/>
              </w:rPr>
              <w:t xml:space="preserve">Next Up</w:t>
            </w:r>
          </w:p>
          <w:p>
            <w:r>
              <w:rPr>
                <w:rFonts w:ascii="Arial" w:cs="Arial" w:eastAsia="Arial" w:hAnsi="Arial"/>
                <w:color w:val="212121"/>
                <w:sz w:val="22"/>
                <w:szCs w:val="22"/>
              </w:rPr>
              <w:t xml:space="preserve">Attention Mechanism — Q, K, V matrices — how attention scores are computed and why this mechanism is the heart of every modern LLM.</w:t>
            </w:r>
          </w:p>
        </w:tc>
      </w:tr>
    </w:tbl>
    <w:p>
      <w:pPr>
        <w:spacing w:after="120" w:before="120"/>
      </w:pPr>
      <w:r>
        <w:t xml:space="preserve"/>
      </w:r>
    </w:p>
    <w:p>
      <w:pPr>
        <w:spacing w:before="200"/>
        <w:jc w:val="center"/>
      </w:pPr>
      <w:r>
        <w:rPr>
          <w:rFonts w:ascii="Arial" w:cs="Arial" w:eastAsia="Arial" w:hAnsi="Arial"/>
          <w:i/>
          <w:iCs/>
          <w:color w:val="AAAAAA"/>
          <w:sz w:val="18"/>
          <w:szCs w:val="18"/>
        </w:rPr>
        <w:t xml:space="preserve">Phase 1 · LLMs — How They Actually Work · Kavya's Study Notes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2026-06-25T18:17:16.175Z</dcterms:created>
  <dcterms:modified xsi:type="dcterms:W3CDTF">2026-06-25T18:17:16.176Z</dcterms:modified>
</cp:coreProperties>
</file>

<file path=docProps/custom.xml><?xml version="1.0" encoding="utf-8"?>
<Properties xmlns="http://schemas.openxmlformats.org/officeDocument/2006/custom-properties" xmlns:vt="http://schemas.openxmlformats.org/officeDocument/2006/docPropsVTypes"/>
</file>