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6106FB">
      <w:pPr>
        <w:spacing w:after="0"/>
        <w:jc w:val="center"/>
        <w:rPr>
          <w:b/>
          <w:sz w:val="24"/>
          <w:szCs w:val="24"/>
        </w:rPr>
      </w:pPr>
      <w:r>
        <w:rPr>
          <w:b/>
          <w:sz w:val="24"/>
          <w:szCs w:val="24"/>
        </w:rPr>
        <w:t>Project Design Phase</w:t>
      </w:r>
    </w:p>
    <w:p w14:paraId="0E538A2F" w14:textId="77777777" w:rsidR="00604E29" w:rsidRDefault="006106FB">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6106FB">
            <w:r>
              <w:t>Date</w:t>
            </w:r>
          </w:p>
        </w:tc>
        <w:tc>
          <w:tcPr>
            <w:tcW w:w="4335" w:type="dxa"/>
          </w:tcPr>
          <w:p w14:paraId="49DC5AF5" w14:textId="2388C897" w:rsidR="00604E29" w:rsidRDefault="00C27B72">
            <w:r w:rsidRPr="00C27B72">
              <w:t>15 February 202</w:t>
            </w:r>
            <w:r w:rsidR="00505AF2">
              <w:t>6</w:t>
            </w:r>
          </w:p>
        </w:tc>
      </w:tr>
      <w:tr w:rsidR="00604E29" w14:paraId="7A66939B" w14:textId="77777777">
        <w:tc>
          <w:tcPr>
            <w:tcW w:w="4695" w:type="dxa"/>
          </w:tcPr>
          <w:p w14:paraId="2D366549" w14:textId="77777777" w:rsidR="00604E29" w:rsidRDefault="006106FB">
            <w:r>
              <w:t>Team ID</w:t>
            </w:r>
          </w:p>
        </w:tc>
        <w:tc>
          <w:tcPr>
            <w:tcW w:w="4335" w:type="dxa"/>
          </w:tcPr>
          <w:p w14:paraId="1AD8634F" w14:textId="725D75C6" w:rsidR="00604E29" w:rsidRDefault="00A3414C">
            <w:r>
              <w:t>LTVIP2026TMIDS75194</w:t>
            </w:r>
          </w:p>
        </w:tc>
      </w:tr>
      <w:tr w:rsidR="00A3414C" w14:paraId="0E84FB5D" w14:textId="77777777">
        <w:tc>
          <w:tcPr>
            <w:tcW w:w="4695" w:type="dxa"/>
          </w:tcPr>
          <w:p w14:paraId="4C398D34" w14:textId="77777777" w:rsidR="00A3414C" w:rsidRDefault="00A3414C" w:rsidP="00A3414C">
            <w:r>
              <w:t>Project Name</w:t>
            </w:r>
          </w:p>
        </w:tc>
        <w:tc>
          <w:tcPr>
            <w:tcW w:w="4335" w:type="dxa"/>
          </w:tcPr>
          <w:p w14:paraId="56EAF34F" w14:textId="11812DBF" w:rsidR="00A3414C" w:rsidRDefault="00A3414C" w:rsidP="00A3414C">
            <w:r w:rsidRPr="001C71A2">
              <w:t>Deep Learning Fundus Image Analysis for Early Detection of Diabetic Retinopathy</w:t>
            </w:r>
          </w:p>
        </w:tc>
      </w:tr>
      <w:tr w:rsidR="00A3414C" w14:paraId="271BDBA3" w14:textId="77777777">
        <w:tc>
          <w:tcPr>
            <w:tcW w:w="4695" w:type="dxa"/>
          </w:tcPr>
          <w:p w14:paraId="1EABD436" w14:textId="77777777" w:rsidR="00A3414C" w:rsidRDefault="00A3414C" w:rsidP="00A3414C">
            <w:r>
              <w:t>Maximum Marks</w:t>
            </w:r>
          </w:p>
        </w:tc>
        <w:tc>
          <w:tcPr>
            <w:tcW w:w="4335" w:type="dxa"/>
          </w:tcPr>
          <w:p w14:paraId="40F8E2A6" w14:textId="080B1153" w:rsidR="00A3414C" w:rsidRDefault="00A3414C" w:rsidP="00A3414C">
            <w:r>
              <w:t>2 Marks</w:t>
            </w:r>
          </w:p>
        </w:tc>
      </w:tr>
    </w:tbl>
    <w:p w14:paraId="72C5D42E" w14:textId="77777777" w:rsidR="00604E29" w:rsidRDefault="00604E29">
      <w:pPr>
        <w:rPr>
          <w:b/>
        </w:rPr>
      </w:pPr>
    </w:p>
    <w:p w14:paraId="2A69CBFE" w14:textId="77777777" w:rsidR="00604E29" w:rsidRDefault="006106FB">
      <w:pPr>
        <w:rPr>
          <w:b/>
        </w:rPr>
      </w:pPr>
      <w:r>
        <w:rPr>
          <w:b/>
        </w:rPr>
        <w:t>Proposed Solution Template:</w:t>
      </w:r>
    </w:p>
    <w:p w14:paraId="37C39CAD" w14:textId="77777777" w:rsidR="00604E29" w:rsidRDefault="006106FB">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6106FB">
            <w:pPr>
              <w:rPr>
                <w:b/>
              </w:rPr>
            </w:pPr>
            <w:r>
              <w:rPr>
                <w:b/>
              </w:rPr>
              <w:t>S.No.</w:t>
            </w:r>
          </w:p>
        </w:tc>
        <w:tc>
          <w:tcPr>
            <w:tcW w:w="3658" w:type="dxa"/>
          </w:tcPr>
          <w:p w14:paraId="4E4913CB" w14:textId="77777777" w:rsidR="00604E29" w:rsidRDefault="006106FB">
            <w:pPr>
              <w:rPr>
                <w:b/>
              </w:rPr>
            </w:pPr>
            <w:r>
              <w:rPr>
                <w:b/>
              </w:rPr>
              <w:t>Parameter</w:t>
            </w:r>
          </w:p>
        </w:tc>
        <w:tc>
          <w:tcPr>
            <w:tcW w:w="4508" w:type="dxa"/>
          </w:tcPr>
          <w:p w14:paraId="64892F81" w14:textId="77777777" w:rsidR="00604E29" w:rsidRDefault="006106FB">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6106FB">
            <w:r>
              <w:rPr>
                <w:color w:val="222222"/>
              </w:rPr>
              <w:t>Problem Statement (Problem to be solved)</w:t>
            </w:r>
          </w:p>
        </w:tc>
        <w:tc>
          <w:tcPr>
            <w:tcW w:w="4508" w:type="dxa"/>
          </w:tcPr>
          <w:p w14:paraId="3C260716" w14:textId="77777777" w:rsidR="00A3414C" w:rsidRPr="00A3414C" w:rsidRDefault="00A3414C" w:rsidP="00A3414C">
            <w:r w:rsidRPr="00A3414C">
              <w:t>Early detection of diabetic retinopathy is difficult due to dependence on manual screening by specialists, high costs, and limited accessibility, especially in rural areas, leading to delayed diagnosis and risk of permanent vision loss.</w:t>
            </w:r>
          </w:p>
          <w:p w14:paraId="5582DE8C" w14:textId="77777777" w:rsidR="00604E29" w:rsidRDefault="00604E29"/>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6106FB">
            <w:r>
              <w:rPr>
                <w:color w:val="222222"/>
              </w:rPr>
              <w:t>Idea / Solution description</w:t>
            </w:r>
          </w:p>
        </w:tc>
        <w:tc>
          <w:tcPr>
            <w:tcW w:w="4508" w:type="dxa"/>
          </w:tcPr>
          <w:p w14:paraId="2BC23332" w14:textId="77777777" w:rsidR="00A3414C" w:rsidRPr="00A3414C" w:rsidRDefault="00A3414C" w:rsidP="00A3414C">
            <w:r w:rsidRPr="00A3414C">
              <w:t>The proposed system is a deep learning–based automated retinal analysis tool that processes fundus images and detects diabetic retinopathy using convolutional neural networks. It provides instant predictions, helping doctors and healthcare providers diagnose patients quickly and accurately.</w:t>
            </w:r>
          </w:p>
          <w:p w14:paraId="463B60E0" w14:textId="77777777" w:rsidR="00604E29" w:rsidRDefault="00604E29"/>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6106FB">
            <w:r>
              <w:rPr>
                <w:color w:val="222222"/>
              </w:rPr>
              <w:t xml:space="preserve">Novelty / Uniqueness </w:t>
            </w:r>
          </w:p>
        </w:tc>
        <w:tc>
          <w:tcPr>
            <w:tcW w:w="4508" w:type="dxa"/>
          </w:tcPr>
          <w:p w14:paraId="27483B60" w14:textId="77777777" w:rsidR="00A3414C" w:rsidRPr="00A3414C" w:rsidRDefault="00A3414C" w:rsidP="00A3414C">
            <w:r w:rsidRPr="00A3414C">
              <w:t>The system combines medical imaging with artificial intelligence to automate retinal screening, reducing human effort while improving speed and accuracy. It enables early detection and can be integrated with telemedicine platforms for remote diagnosis.</w:t>
            </w:r>
          </w:p>
          <w:p w14:paraId="352499F2" w14:textId="77777777" w:rsidR="00604E29" w:rsidRDefault="00604E29"/>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6106FB">
            <w:r>
              <w:rPr>
                <w:color w:val="222222"/>
              </w:rPr>
              <w:t>Social Impact / Customer Satisfaction</w:t>
            </w:r>
          </w:p>
        </w:tc>
        <w:tc>
          <w:tcPr>
            <w:tcW w:w="4508" w:type="dxa"/>
          </w:tcPr>
          <w:p w14:paraId="720E2781" w14:textId="77777777" w:rsidR="00A3414C" w:rsidRPr="00A3414C" w:rsidRDefault="00A3414C" w:rsidP="00A3414C">
            <w:r w:rsidRPr="00A3414C">
              <w:t>The solution improves healthcare accessibility by enabling affordable and fast screening for diabetic patients. It reduces blindness risk, supports early treatment, and assists doctors in decision-making, resulting in higher patient trust and satisfaction.</w:t>
            </w:r>
          </w:p>
          <w:p w14:paraId="039671E8" w14:textId="77777777" w:rsidR="00604E29" w:rsidRDefault="00604E29"/>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6106FB">
            <w:r>
              <w:rPr>
                <w:color w:val="222222"/>
              </w:rPr>
              <w:t>Business Model (Revenue Model)</w:t>
            </w:r>
          </w:p>
        </w:tc>
        <w:tc>
          <w:tcPr>
            <w:tcW w:w="4508" w:type="dxa"/>
          </w:tcPr>
          <w:p w14:paraId="1E05E0B8" w14:textId="77777777" w:rsidR="00A3414C" w:rsidRPr="00A3414C" w:rsidRDefault="00A3414C" w:rsidP="00A3414C">
            <w:r w:rsidRPr="00A3414C">
              <w:t>The system can be deployed as a subscription-based diagnostic platform for hospitals and clinics, or as a service integrated into telemedicine systems. Additional revenue can be generated through licensing the AI model to healthcare providers and diagnostic centers.</w:t>
            </w:r>
          </w:p>
          <w:p w14:paraId="3E97F94F" w14:textId="77777777" w:rsidR="00604E29" w:rsidRDefault="00604E29"/>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6106FB">
            <w:pPr>
              <w:rPr>
                <w:color w:val="222222"/>
              </w:rPr>
            </w:pPr>
            <w:r>
              <w:rPr>
                <w:color w:val="222222"/>
              </w:rPr>
              <w:t>Scalability of the Solution</w:t>
            </w:r>
          </w:p>
        </w:tc>
        <w:tc>
          <w:tcPr>
            <w:tcW w:w="4508" w:type="dxa"/>
          </w:tcPr>
          <w:p w14:paraId="6D89B5C7" w14:textId="77777777" w:rsidR="00A3414C" w:rsidRPr="00A3414C" w:rsidRDefault="00A3414C" w:rsidP="00A3414C">
            <w:r w:rsidRPr="00A3414C">
              <w:t>The solution is highly scalable because the AI model can process large numbers of retinal images quickly and can be deployed on cloud platforms, allowing multiple hospitals and screening programs to use the system simultaneously without performance limitations.</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505AF2"/>
    <w:rsid w:val="00604E29"/>
    <w:rsid w:val="006106FB"/>
    <w:rsid w:val="00790D62"/>
    <w:rsid w:val="00A3414C"/>
    <w:rsid w:val="00AE252A"/>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BHANU PRAKASH REDDY KONDA</cp:lastModifiedBy>
  <cp:revision>6</cp:revision>
  <dcterms:created xsi:type="dcterms:W3CDTF">2022-09-18T16:51:00Z</dcterms:created>
  <dcterms:modified xsi:type="dcterms:W3CDTF">2026-02-20T07:22:00Z</dcterms:modified>
</cp:coreProperties>
</file>