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9894" w14:textId="77777777" w:rsidR="00390CD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77B449F" w14:textId="77777777" w:rsidR="00390CD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048651" w14:textId="77777777" w:rsidR="00390CD1" w:rsidRDefault="00390CD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0CD1" w14:paraId="35C960DB" w14:textId="77777777">
        <w:tc>
          <w:tcPr>
            <w:tcW w:w="4508" w:type="dxa"/>
          </w:tcPr>
          <w:p w14:paraId="7BA1A352" w14:textId="77777777" w:rsidR="00390C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3036F16" w14:textId="0A26D309" w:rsidR="00390C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027797">
              <w:rPr>
                <w:rFonts w:ascii="Calibri" w:eastAsia="Calibri" w:hAnsi="Calibri" w:cs="Calibri"/>
              </w:rPr>
              <w:t>6</w:t>
            </w:r>
          </w:p>
        </w:tc>
      </w:tr>
      <w:tr w:rsidR="00390CD1" w14:paraId="4120372C" w14:textId="77777777">
        <w:tc>
          <w:tcPr>
            <w:tcW w:w="4508" w:type="dxa"/>
          </w:tcPr>
          <w:p w14:paraId="09957E71" w14:textId="77777777" w:rsidR="00390C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720671A" w14:textId="25EA8759" w:rsidR="00390CD1" w:rsidRDefault="00027797">
            <w:pPr>
              <w:rPr>
                <w:rFonts w:ascii="Calibri" w:eastAsia="Calibri" w:hAnsi="Calibri" w:cs="Calibri"/>
              </w:rPr>
            </w:pPr>
            <w:r>
              <w:t>LTVIP2026TMIDS75194</w:t>
            </w:r>
          </w:p>
        </w:tc>
      </w:tr>
      <w:tr w:rsidR="00390CD1" w14:paraId="3A47F9E7" w14:textId="77777777">
        <w:tc>
          <w:tcPr>
            <w:tcW w:w="4508" w:type="dxa"/>
          </w:tcPr>
          <w:p w14:paraId="0BF16DF3" w14:textId="77777777" w:rsidR="00390C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813CA62" w14:textId="6E8B6708" w:rsidR="00390CD1" w:rsidRDefault="00027797">
            <w:pPr>
              <w:rPr>
                <w:rFonts w:ascii="Calibri" w:eastAsia="Calibri" w:hAnsi="Calibri" w:cs="Calibri"/>
              </w:rPr>
            </w:pPr>
            <w:r w:rsidRPr="001C71A2">
              <w:t>Deep Learning Fundus Image Analysis for Early Detection of Diabetic Retinopathy</w:t>
            </w:r>
          </w:p>
        </w:tc>
      </w:tr>
      <w:tr w:rsidR="00390CD1" w14:paraId="00309418" w14:textId="77777777">
        <w:tc>
          <w:tcPr>
            <w:tcW w:w="4508" w:type="dxa"/>
          </w:tcPr>
          <w:p w14:paraId="764AE6C2" w14:textId="77777777" w:rsidR="00390C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283AA7F" w14:textId="77777777" w:rsidR="00390C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2AE1AE8" w14:textId="77777777" w:rsidR="00390CD1" w:rsidRDefault="00390CD1">
      <w:pPr>
        <w:spacing w:after="160" w:line="259" w:lineRule="auto"/>
        <w:rPr>
          <w:rFonts w:ascii="Calibri" w:eastAsia="Calibri" w:hAnsi="Calibri" w:cs="Calibri"/>
          <w:b/>
        </w:rPr>
      </w:pPr>
    </w:p>
    <w:p w14:paraId="4C4B2D58" w14:textId="77777777" w:rsidR="00390CD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B1762E1" w14:textId="77777777" w:rsidR="00390CD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81"/>
      </w:tblGrid>
      <w:tr w:rsidR="00390CD1" w14:paraId="01FCC57F" w14:textId="77777777" w:rsidTr="00F80EE4">
        <w:trPr>
          <w:trHeight w:val="557"/>
        </w:trPr>
        <w:tc>
          <w:tcPr>
            <w:tcW w:w="735" w:type="dxa"/>
          </w:tcPr>
          <w:p w14:paraId="4B3950BE" w14:textId="77777777" w:rsidR="00390CD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0DB5E5D" w14:textId="77777777" w:rsidR="00390CD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AC011B8" w14:textId="77777777" w:rsidR="00390CD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81" w:type="dxa"/>
          </w:tcPr>
          <w:p w14:paraId="2574841B" w14:textId="77777777" w:rsidR="00390CD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90CD1" w14:paraId="24180A4A" w14:textId="77777777" w:rsidTr="00F80EE4">
        <w:trPr>
          <w:trHeight w:val="3451"/>
        </w:trPr>
        <w:tc>
          <w:tcPr>
            <w:tcW w:w="735" w:type="dxa"/>
          </w:tcPr>
          <w:p w14:paraId="593149C4" w14:textId="77777777" w:rsidR="00390CD1" w:rsidRDefault="00390CD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2E7B99F" w14:textId="77777777" w:rsidR="00390C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1EC8FC4E" w14:textId="77777777" w:rsidR="00390CD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3281" w:type="dxa"/>
          </w:tcPr>
          <w:p w14:paraId="1F83F343" w14:textId="28364041" w:rsidR="00390CD1" w:rsidRDefault="00F80E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44BD342" wp14:editId="7C1799FA">
                  <wp:extent cx="2019300" cy="1592580"/>
                  <wp:effectExtent l="0" t="0" r="0" b="7620"/>
                  <wp:docPr id="1527917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917978" name="Picture 152791797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CD1" w14:paraId="6758FAA9" w14:textId="77777777" w:rsidTr="00F80EE4">
        <w:trPr>
          <w:trHeight w:val="4098"/>
        </w:trPr>
        <w:tc>
          <w:tcPr>
            <w:tcW w:w="735" w:type="dxa"/>
          </w:tcPr>
          <w:p w14:paraId="494F6E28" w14:textId="77777777" w:rsidR="00390CD1" w:rsidRDefault="00390CD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741D3FE" w14:textId="77777777" w:rsidR="00390C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36E7A7D" w14:textId="77777777" w:rsidR="00390C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3281" w:type="dxa"/>
          </w:tcPr>
          <w:p w14:paraId="405DBE44" w14:textId="5FE4AEB1" w:rsidR="00390CD1" w:rsidRDefault="00F80E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30EA460" wp14:editId="5E304017">
                  <wp:extent cx="1946275" cy="1661160"/>
                  <wp:effectExtent l="0" t="0" r="0" b="0"/>
                  <wp:docPr id="6583335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33579" name="Picture 65833357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951BEE" w14:textId="77777777" w:rsidR="00390CD1" w:rsidRDefault="00390CD1">
      <w:pPr>
        <w:spacing w:after="160" w:line="259" w:lineRule="auto"/>
        <w:rPr>
          <w:rFonts w:ascii="Calibri" w:eastAsia="Calibri" w:hAnsi="Calibri" w:cs="Calibri"/>
        </w:rPr>
      </w:pPr>
    </w:p>
    <w:p w14:paraId="025D60F1" w14:textId="77777777" w:rsidR="00390CD1" w:rsidRDefault="00390CD1"/>
    <w:sectPr w:rsidR="00390C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1373"/>
    <w:multiLevelType w:val="multilevel"/>
    <w:tmpl w:val="C2D88B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1857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CD1"/>
    <w:rsid w:val="00027797"/>
    <w:rsid w:val="00106EF5"/>
    <w:rsid w:val="00390CD1"/>
    <w:rsid w:val="00F8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E105"/>
  <w15:docId w15:val="{3B4E02FF-C491-4A86-A86A-A8AECBE1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BHANU PRAKASH REDDY KONDA</cp:lastModifiedBy>
  <cp:revision>2</cp:revision>
  <dcterms:created xsi:type="dcterms:W3CDTF">2026-02-20T07:40:00Z</dcterms:created>
  <dcterms:modified xsi:type="dcterms:W3CDTF">2026-02-20T07:55:00Z</dcterms:modified>
</cp:coreProperties>
</file>