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5B26" w14:textId="7703EC9D" w:rsidR="00432A83" w:rsidRDefault="00432A83" w:rsidP="00AD377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Kavya Sharma</w:t>
      </w:r>
    </w:p>
    <w:p w14:paraId="6E9CC8F7" w14:textId="77777777" w:rsidR="00611B52" w:rsidRDefault="00432A83" w:rsidP="00AD377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CSEN 177 </w:t>
      </w:r>
    </w:p>
    <w:p w14:paraId="6B30AC84" w14:textId="01993BEE" w:rsidR="00DA2D3B" w:rsidRDefault="00432A83" w:rsidP="00AD377A">
      <w:pPr>
        <w:jc w:val="right"/>
        <w:rPr>
          <w:rFonts w:ascii="Times New Roman" w:hAnsi="Times New Roman" w:cs="Times New Roman"/>
        </w:rPr>
      </w:pPr>
      <w:r w:rsidRPr="00432A83">
        <w:rPr>
          <w:rFonts w:ascii="Times New Roman" w:hAnsi="Times New Roman" w:cs="Times New Roman"/>
        </w:rPr>
        <w:t>Lab 8</w:t>
      </w:r>
    </w:p>
    <w:p w14:paraId="44A5AFB3" w14:textId="77777777" w:rsidR="00432A83" w:rsidRDefault="00432A83">
      <w:pPr>
        <w:rPr>
          <w:rFonts w:ascii="Times New Roman" w:hAnsi="Times New Roman" w:cs="Times New Roman"/>
        </w:rPr>
      </w:pPr>
    </w:p>
    <w:p w14:paraId="272C4505" w14:textId="2BFA743C" w:rsidR="00432A83" w:rsidRPr="00432A83" w:rsidRDefault="00432A83" w:rsidP="00432A8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2A83">
        <w:rPr>
          <w:rFonts w:ascii="Times New Roman" w:hAnsi="Times New Roman" w:cs="Times New Roman"/>
          <w:b/>
          <w:bCs/>
          <w:u w:val="single"/>
        </w:rPr>
        <w:t>Lab Report</w:t>
      </w:r>
    </w:p>
    <w:p w14:paraId="29A0E0E6" w14:textId="77777777" w:rsidR="00432A83" w:rsidRDefault="00432A83" w:rsidP="00432A83">
      <w:pPr>
        <w:jc w:val="center"/>
        <w:rPr>
          <w:rFonts w:ascii="Times New Roman" w:hAnsi="Times New Roman" w:cs="Times New Roman"/>
        </w:rPr>
      </w:pPr>
    </w:p>
    <w:p w14:paraId="16A96419" w14:textId="5D899154" w:rsidR="00432A83" w:rsidRDefault="00432A83" w:rsidP="00432A83">
      <w:pPr>
        <w:rPr>
          <w:rFonts w:ascii="Times New Roman" w:hAnsi="Times New Roman" w:cs="Times New Roman"/>
        </w:rPr>
      </w:pPr>
      <w:r w:rsidRPr="00432A83">
        <w:rPr>
          <w:rFonts w:ascii="Times New Roman" w:hAnsi="Times New Roman" w:cs="Times New Roman"/>
          <w:b/>
          <w:bCs/>
        </w:rPr>
        <w:t>FIFO (First In</w:t>
      </w:r>
      <w:r w:rsidR="00611B52">
        <w:rPr>
          <w:rFonts w:ascii="Times New Roman" w:hAnsi="Times New Roman" w:cs="Times New Roman"/>
          <w:b/>
          <w:bCs/>
        </w:rPr>
        <w:t>,</w:t>
      </w:r>
      <w:r w:rsidRPr="00432A83">
        <w:rPr>
          <w:rFonts w:ascii="Times New Roman" w:hAnsi="Times New Roman" w:cs="Times New Roman"/>
          <w:b/>
          <w:bCs/>
        </w:rPr>
        <w:t xml:space="preserve"> First Out):</w:t>
      </w:r>
      <w:r>
        <w:rPr>
          <w:rFonts w:ascii="Times New Roman" w:hAnsi="Times New Roman" w:cs="Times New Roman"/>
        </w:rPr>
        <w:t xml:space="preserve"> </w:t>
      </w:r>
    </w:p>
    <w:p w14:paraId="5A9E394C" w14:textId="77777777" w:rsidR="00432A83" w:rsidRDefault="00432A83" w:rsidP="00432A83">
      <w:pPr>
        <w:rPr>
          <w:rFonts w:ascii="Times New Roman" w:hAnsi="Times New Roman" w:cs="Times New Roman"/>
        </w:rPr>
      </w:pPr>
    </w:p>
    <w:p w14:paraId="36EEE917" w14:textId="7B71DFA8" w:rsidR="00432A83" w:rsidRDefault="00432A83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i</w:t>
      </w:r>
      <w:r w:rsidRPr="00432A83">
        <w:rPr>
          <w:rFonts w:ascii="Times New Roman" w:hAnsi="Times New Roman" w:cs="Times New Roman"/>
        </w:rPr>
        <w:t>mplements a simple page replacement policy where the oldest page in the cache is replaced when a new page needs to be loaded.</w:t>
      </w:r>
      <w:r>
        <w:rPr>
          <w:rFonts w:ascii="Times New Roman" w:hAnsi="Times New Roman" w:cs="Times New Roman"/>
        </w:rPr>
        <w:t xml:space="preserve"> </w:t>
      </w:r>
      <w:r w:rsidRPr="00432A83">
        <w:rPr>
          <w:rFonts w:ascii="Times New Roman" w:hAnsi="Times New Roman" w:cs="Times New Roman"/>
        </w:rPr>
        <w:t>Pages are maintained in a circular queue, with a pointer (</w:t>
      </w:r>
      <w:proofErr w:type="spellStart"/>
      <w:r w:rsidRPr="00432A83">
        <w:rPr>
          <w:rFonts w:ascii="Times New Roman" w:hAnsi="Times New Roman" w:cs="Times New Roman"/>
        </w:rPr>
        <w:t>placeInArray</w:t>
      </w:r>
      <w:proofErr w:type="spellEnd"/>
      <w:r w:rsidRPr="00432A83">
        <w:rPr>
          <w:rFonts w:ascii="Times New Roman" w:hAnsi="Times New Roman" w:cs="Times New Roman"/>
        </w:rPr>
        <w:t>) used to track the next replacement.</w:t>
      </w:r>
      <w:r>
        <w:rPr>
          <w:rFonts w:ascii="Times New Roman" w:hAnsi="Times New Roman" w:cs="Times New Roman"/>
        </w:rPr>
        <w:t xml:space="preserve"> </w:t>
      </w:r>
      <w:r w:rsidRPr="00432A83">
        <w:rPr>
          <w:rFonts w:ascii="Times New Roman" w:hAnsi="Times New Roman" w:cs="Times New Roman"/>
        </w:rPr>
        <w:t>Results in a page fault whenever a requested page is not in the cache and an old page needs to be replaced.</w:t>
      </w:r>
    </w:p>
    <w:p w14:paraId="05352167" w14:textId="77777777" w:rsidR="00432A83" w:rsidRDefault="00432A83" w:rsidP="00432A83">
      <w:pPr>
        <w:rPr>
          <w:rFonts w:ascii="Times New Roman" w:hAnsi="Times New Roman" w:cs="Times New Roman"/>
        </w:rPr>
      </w:pPr>
    </w:p>
    <w:p w14:paraId="0EBB7A8F" w14:textId="32E46EAD" w:rsidR="00432A83" w:rsidRPr="00432A83" w:rsidRDefault="00432A83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noticed that </w:t>
      </w:r>
      <w:r w:rsidRPr="00432A83">
        <w:rPr>
          <w:rFonts w:ascii="Times New Roman" w:hAnsi="Times New Roman" w:cs="Times New Roman"/>
        </w:rPr>
        <w:t>FIFO is a simpler algorithm but often replaces frequently used pages, leading to higher fault rates.</w:t>
      </w:r>
    </w:p>
    <w:p w14:paraId="0946310F" w14:textId="77777777" w:rsidR="00432A83" w:rsidRDefault="00432A83" w:rsidP="00432A83">
      <w:pPr>
        <w:rPr>
          <w:rFonts w:ascii="Times New Roman" w:hAnsi="Times New Roman" w:cs="Times New Roman"/>
        </w:rPr>
      </w:pPr>
    </w:p>
    <w:p w14:paraId="3AE1A347" w14:textId="77777777" w:rsidR="00432A83" w:rsidRDefault="00432A83" w:rsidP="00432A83">
      <w:pPr>
        <w:rPr>
          <w:rFonts w:ascii="Times New Roman" w:hAnsi="Times New Roman" w:cs="Times New Roman"/>
          <w:b/>
          <w:bCs/>
        </w:rPr>
      </w:pPr>
      <w:r w:rsidRPr="00432A83">
        <w:rPr>
          <w:rFonts w:ascii="Times New Roman" w:hAnsi="Times New Roman" w:cs="Times New Roman"/>
          <w:b/>
          <w:bCs/>
        </w:rPr>
        <w:t>LRU (Least Recently Used):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AD2D282" w14:textId="77777777" w:rsidR="00432A83" w:rsidRDefault="00432A83" w:rsidP="00432A83">
      <w:pPr>
        <w:rPr>
          <w:rFonts w:ascii="Times New Roman" w:hAnsi="Times New Roman" w:cs="Times New Roman"/>
          <w:b/>
          <w:bCs/>
        </w:rPr>
      </w:pPr>
    </w:p>
    <w:p w14:paraId="4D9535DD" w14:textId="7D41A7E4" w:rsidR="00432A83" w:rsidRDefault="00432A83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t</w:t>
      </w:r>
      <w:r w:rsidRPr="00432A83">
        <w:rPr>
          <w:rFonts w:ascii="Times New Roman" w:hAnsi="Times New Roman" w:cs="Times New Roman"/>
        </w:rPr>
        <w:t>racks the usage of pages using an "age" or "index" field to represent when a page was last accessed.</w:t>
      </w:r>
      <w:r>
        <w:rPr>
          <w:rFonts w:ascii="Times New Roman" w:hAnsi="Times New Roman" w:cs="Times New Roman"/>
          <w:b/>
          <w:bCs/>
        </w:rPr>
        <w:t xml:space="preserve"> </w:t>
      </w:r>
      <w:r w:rsidRPr="00432A83">
        <w:rPr>
          <w:rFonts w:ascii="Times New Roman" w:hAnsi="Times New Roman" w:cs="Times New Roman"/>
        </w:rPr>
        <w:t>On a cache hit, the age of the accessed page is reset, while all other pages' ages are incremented.</w:t>
      </w:r>
      <w:r>
        <w:rPr>
          <w:rFonts w:ascii="Times New Roman" w:hAnsi="Times New Roman" w:cs="Times New Roman"/>
          <w:b/>
          <w:bCs/>
        </w:rPr>
        <w:t xml:space="preserve"> </w:t>
      </w:r>
      <w:r w:rsidRPr="00432A83">
        <w:rPr>
          <w:rFonts w:ascii="Times New Roman" w:hAnsi="Times New Roman" w:cs="Times New Roman"/>
        </w:rPr>
        <w:t>The least recently used page (i.e., the one with the highest age) is replaced when needed.</w:t>
      </w:r>
    </w:p>
    <w:p w14:paraId="66A7584E" w14:textId="77777777" w:rsidR="00432A83" w:rsidRDefault="00432A83" w:rsidP="00432A83">
      <w:pPr>
        <w:rPr>
          <w:rFonts w:ascii="Times New Roman" w:hAnsi="Times New Roman" w:cs="Times New Roman"/>
        </w:rPr>
      </w:pPr>
    </w:p>
    <w:p w14:paraId="68314ED0" w14:textId="52065C7D" w:rsidR="00432A83" w:rsidRPr="00432A83" w:rsidRDefault="00432A83" w:rsidP="00432A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noticed that </w:t>
      </w:r>
      <w:r w:rsidRPr="00432A83">
        <w:rPr>
          <w:rFonts w:ascii="Times New Roman" w:hAnsi="Times New Roman" w:cs="Times New Roman"/>
        </w:rPr>
        <w:t>LRU achieves better hit rates as it specifically targets the least recently used page for replacement, aligning more closely with real-world access patterns.</w:t>
      </w:r>
    </w:p>
    <w:p w14:paraId="3B7DC236" w14:textId="77777777" w:rsidR="00432A83" w:rsidRDefault="00432A83" w:rsidP="00432A83">
      <w:pPr>
        <w:rPr>
          <w:rFonts w:ascii="Times New Roman" w:hAnsi="Times New Roman" w:cs="Times New Roman"/>
        </w:rPr>
      </w:pPr>
    </w:p>
    <w:p w14:paraId="5204780B" w14:textId="77777777" w:rsidR="00876FC1" w:rsidRDefault="00432A83" w:rsidP="00432A83">
      <w:pPr>
        <w:rPr>
          <w:rFonts w:ascii="Times New Roman" w:hAnsi="Times New Roman" w:cs="Times New Roman"/>
          <w:b/>
          <w:bCs/>
        </w:rPr>
      </w:pPr>
      <w:r w:rsidRPr="00432A83">
        <w:rPr>
          <w:rFonts w:ascii="Times New Roman" w:hAnsi="Times New Roman" w:cs="Times New Roman"/>
          <w:b/>
          <w:bCs/>
        </w:rPr>
        <w:t>Second Chance: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1737242" w14:textId="77777777" w:rsidR="00876FC1" w:rsidRDefault="00876FC1" w:rsidP="00432A83">
      <w:pPr>
        <w:rPr>
          <w:rFonts w:ascii="Times New Roman" w:hAnsi="Times New Roman" w:cs="Times New Roman"/>
          <w:b/>
          <w:bCs/>
        </w:rPr>
      </w:pPr>
    </w:p>
    <w:p w14:paraId="6280C6F4" w14:textId="107E1EE2" w:rsidR="00432A83" w:rsidRDefault="00432A83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b</w:t>
      </w:r>
      <w:r w:rsidRPr="00432A83">
        <w:rPr>
          <w:rFonts w:ascii="Times New Roman" w:hAnsi="Times New Roman" w:cs="Times New Roman"/>
        </w:rPr>
        <w:t>uilds upon FIFO but gives pages a "second chance" if accessed recently (indicated by a chance bit).</w:t>
      </w:r>
      <w:r>
        <w:rPr>
          <w:rFonts w:ascii="Times New Roman" w:hAnsi="Times New Roman" w:cs="Times New Roman"/>
          <w:b/>
          <w:bCs/>
        </w:rPr>
        <w:t xml:space="preserve"> </w:t>
      </w:r>
      <w:r w:rsidRPr="00432A83">
        <w:rPr>
          <w:rFonts w:ascii="Times New Roman" w:hAnsi="Times New Roman" w:cs="Times New Roman"/>
        </w:rPr>
        <w:t xml:space="preserve">When a page fault occurs, the algorithm cycles through pages </w:t>
      </w:r>
      <w:r w:rsidR="00AD377A">
        <w:rPr>
          <w:rFonts w:ascii="Times New Roman" w:hAnsi="Times New Roman" w:cs="Times New Roman"/>
        </w:rPr>
        <w:t>circularly</w:t>
      </w:r>
      <w:r w:rsidRPr="00432A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432A83">
        <w:rPr>
          <w:rFonts w:ascii="Times New Roman" w:hAnsi="Times New Roman" w:cs="Times New Roman"/>
        </w:rPr>
        <w:t>If a page has a chance bit set, it resets the bit and skips replacement.</w:t>
      </w:r>
      <w:r>
        <w:rPr>
          <w:rFonts w:ascii="Times New Roman" w:hAnsi="Times New Roman" w:cs="Times New Roman"/>
          <w:b/>
          <w:bCs/>
        </w:rPr>
        <w:t xml:space="preserve"> </w:t>
      </w:r>
      <w:r w:rsidRPr="00432A83">
        <w:rPr>
          <w:rFonts w:ascii="Times New Roman" w:hAnsi="Times New Roman" w:cs="Times New Roman"/>
        </w:rPr>
        <w:t>If a page's chance bit is unset, it is replaced.</w:t>
      </w:r>
    </w:p>
    <w:p w14:paraId="79F7C03A" w14:textId="77777777" w:rsidR="00432A83" w:rsidRDefault="00432A83" w:rsidP="00432A83">
      <w:pPr>
        <w:rPr>
          <w:rFonts w:ascii="Times New Roman" w:hAnsi="Times New Roman" w:cs="Times New Roman"/>
        </w:rPr>
      </w:pPr>
    </w:p>
    <w:p w14:paraId="2DE3A76C" w14:textId="61BEC88F" w:rsidR="00432A83" w:rsidRDefault="00432A83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noticed that </w:t>
      </w:r>
      <w:r w:rsidRPr="00432A83">
        <w:rPr>
          <w:rFonts w:ascii="Times New Roman" w:hAnsi="Times New Roman" w:cs="Times New Roman"/>
        </w:rPr>
        <w:t>Second Chance strikes a balance between FIFO's simplicity and LRU's efficiency but does not outperform LRU due to its reliance on approximations (chance bits).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EAA55D8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5A99BF53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5E64AABB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513E1CDB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4C23231A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44F13DCA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212CE8F7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2A1497B4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43C215F1" w14:textId="77777777" w:rsidR="00876FC1" w:rsidRDefault="00876FC1" w:rsidP="00432A83">
      <w:pPr>
        <w:rPr>
          <w:rFonts w:ascii="Times New Roman" w:hAnsi="Times New Roman" w:cs="Times New Roman"/>
        </w:rPr>
      </w:pPr>
    </w:p>
    <w:p w14:paraId="65C6E4C7" w14:textId="0054675A" w:rsidR="00876FC1" w:rsidRDefault="00876FC1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representing numReqs, numFaults, Miss Rate and Hit Rate:</w:t>
      </w:r>
    </w:p>
    <w:p w14:paraId="3ED09DA5" w14:textId="77777777" w:rsidR="00876FC1" w:rsidRPr="00432A83" w:rsidRDefault="00876FC1" w:rsidP="00432A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289"/>
        <w:gridCol w:w="1123"/>
        <w:gridCol w:w="1230"/>
        <w:gridCol w:w="1183"/>
        <w:gridCol w:w="1023"/>
      </w:tblGrid>
      <w:tr w:rsidR="002A249F" w14:paraId="1ACFC4F2" w14:textId="0A18D8C6" w:rsidTr="006369EA">
        <w:trPr>
          <w:jc w:val="center"/>
        </w:trPr>
        <w:tc>
          <w:tcPr>
            <w:tcW w:w="0" w:type="auto"/>
          </w:tcPr>
          <w:p w14:paraId="535A8EFF" w14:textId="715C4305" w:rsidR="002A249F" w:rsidRDefault="002A249F" w:rsidP="00432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0" w:type="auto"/>
          </w:tcPr>
          <w:p w14:paraId="542CB5D6" w14:textId="2C2BF883" w:rsidR="002A249F" w:rsidRDefault="002A249F" w:rsidP="00432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Size</w:t>
            </w:r>
          </w:p>
        </w:tc>
        <w:tc>
          <w:tcPr>
            <w:tcW w:w="0" w:type="auto"/>
          </w:tcPr>
          <w:p w14:paraId="5248AD7B" w14:textId="6D929049" w:rsidR="002A249F" w:rsidRDefault="002A249F" w:rsidP="00432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numReqs</w:t>
            </w:r>
          </w:p>
        </w:tc>
        <w:tc>
          <w:tcPr>
            <w:tcW w:w="0" w:type="auto"/>
          </w:tcPr>
          <w:p w14:paraId="49342040" w14:textId="122A25B0" w:rsidR="002A249F" w:rsidRDefault="002A249F" w:rsidP="00432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numFaults</w:t>
            </w:r>
          </w:p>
        </w:tc>
        <w:tc>
          <w:tcPr>
            <w:tcW w:w="0" w:type="auto"/>
          </w:tcPr>
          <w:p w14:paraId="6FC6058C" w14:textId="4AE9FE2F" w:rsidR="002A249F" w:rsidRDefault="002A249F" w:rsidP="00432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 Rate</w:t>
            </w:r>
          </w:p>
        </w:tc>
        <w:tc>
          <w:tcPr>
            <w:tcW w:w="0" w:type="auto"/>
          </w:tcPr>
          <w:p w14:paraId="7640E4D1" w14:textId="06097116" w:rsidR="002A249F" w:rsidRDefault="002A249F" w:rsidP="00432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 Rate</w:t>
            </w:r>
          </w:p>
        </w:tc>
      </w:tr>
      <w:tr w:rsidR="002A249F" w14:paraId="25D0F0E6" w14:textId="32970B4E" w:rsidTr="006369EA">
        <w:trPr>
          <w:jc w:val="center"/>
        </w:trPr>
        <w:tc>
          <w:tcPr>
            <w:tcW w:w="0" w:type="auto"/>
          </w:tcPr>
          <w:p w14:paraId="2FC33FC6" w14:textId="1084D17E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FIFO</w:t>
            </w:r>
          </w:p>
        </w:tc>
        <w:tc>
          <w:tcPr>
            <w:tcW w:w="0" w:type="auto"/>
          </w:tcPr>
          <w:p w14:paraId="707249D2" w14:textId="6FB2DF8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B86F4A6" w14:textId="585B7EDF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33646BC8" w14:textId="12CBDB4F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9916</w:t>
            </w:r>
          </w:p>
        </w:tc>
        <w:tc>
          <w:tcPr>
            <w:tcW w:w="0" w:type="auto"/>
          </w:tcPr>
          <w:p w14:paraId="2E87ABA7" w14:textId="1BC39AAE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9916</w:t>
            </w:r>
          </w:p>
        </w:tc>
        <w:tc>
          <w:tcPr>
            <w:tcW w:w="0" w:type="auto"/>
          </w:tcPr>
          <w:p w14:paraId="67998008" w14:textId="00A8A391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0.0084</w:t>
            </w:r>
          </w:p>
        </w:tc>
      </w:tr>
      <w:tr w:rsidR="002A249F" w14:paraId="30D7A7B7" w14:textId="06D1A4CD" w:rsidTr="006369EA">
        <w:trPr>
          <w:jc w:val="center"/>
        </w:trPr>
        <w:tc>
          <w:tcPr>
            <w:tcW w:w="0" w:type="auto"/>
          </w:tcPr>
          <w:p w14:paraId="5BB6691E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EB7B43" w14:textId="104FC54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07E4B19A" w14:textId="04A27BD7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6B7E28F3" w14:textId="31A9259D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9515</w:t>
            </w:r>
          </w:p>
        </w:tc>
        <w:tc>
          <w:tcPr>
            <w:tcW w:w="0" w:type="auto"/>
          </w:tcPr>
          <w:p w14:paraId="61F5E178" w14:textId="5811A523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9515</w:t>
            </w:r>
          </w:p>
        </w:tc>
        <w:tc>
          <w:tcPr>
            <w:tcW w:w="0" w:type="auto"/>
          </w:tcPr>
          <w:p w14:paraId="33AC038C" w14:textId="264C23F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0.0485</w:t>
            </w:r>
          </w:p>
        </w:tc>
      </w:tr>
      <w:tr w:rsidR="002A249F" w14:paraId="2A8AB0F4" w14:textId="6910D8BD" w:rsidTr="006369EA">
        <w:trPr>
          <w:jc w:val="center"/>
        </w:trPr>
        <w:tc>
          <w:tcPr>
            <w:tcW w:w="0" w:type="auto"/>
          </w:tcPr>
          <w:p w14:paraId="5C49D944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20F1FA" w14:textId="71DBEB29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42EFC95B" w14:textId="6875A7D7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040C711E" w14:textId="4114CF8D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9018</w:t>
            </w:r>
          </w:p>
        </w:tc>
        <w:tc>
          <w:tcPr>
            <w:tcW w:w="0" w:type="auto"/>
          </w:tcPr>
          <w:p w14:paraId="6C5C4331" w14:textId="6BEFB03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9018</w:t>
            </w:r>
          </w:p>
        </w:tc>
        <w:tc>
          <w:tcPr>
            <w:tcW w:w="0" w:type="auto"/>
          </w:tcPr>
          <w:p w14:paraId="4657C46B" w14:textId="2301041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0.0982</w:t>
            </w:r>
          </w:p>
        </w:tc>
      </w:tr>
      <w:tr w:rsidR="002A249F" w14:paraId="0195B645" w14:textId="30171D15" w:rsidTr="006369EA">
        <w:trPr>
          <w:jc w:val="center"/>
        </w:trPr>
        <w:tc>
          <w:tcPr>
            <w:tcW w:w="0" w:type="auto"/>
          </w:tcPr>
          <w:p w14:paraId="25B347C0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D452AF" w14:textId="5FF45B79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0" w:type="auto"/>
          </w:tcPr>
          <w:p w14:paraId="1174FDC9" w14:textId="04B4E0EA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5038C54F" w14:textId="566B340E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7534</w:t>
            </w:r>
          </w:p>
        </w:tc>
        <w:tc>
          <w:tcPr>
            <w:tcW w:w="0" w:type="auto"/>
          </w:tcPr>
          <w:p w14:paraId="2CF657DE" w14:textId="1BAAE3A3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7534</w:t>
            </w:r>
          </w:p>
        </w:tc>
        <w:tc>
          <w:tcPr>
            <w:tcW w:w="0" w:type="auto"/>
          </w:tcPr>
          <w:p w14:paraId="01C36ACD" w14:textId="06CFD6D3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0.2466</w:t>
            </w:r>
          </w:p>
        </w:tc>
      </w:tr>
      <w:tr w:rsidR="002A249F" w14:paraId="40385DD6" w14:textId="40E4E87B" w:rsidTr="006369EA">
        <w:trPr>
          <w:jc w:val="center"/>
        </w:trPr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677E27A4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6DC3AFB8" w14:textId="4F154395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073915CA" w14:textId="2A252383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3405A819" w14:textId="69B8E323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5130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580E8605" w14:textId="3AED8A0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5130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28B77E65" w14:textId="7D8C5296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0.487</w:t>
            </w:r>
          </w:p>
        </w:tc>
      </w:tr>
      <w:tr w:rsidR="002A249F" w14:paraId="15D0B560" w14:textId="2278ACA7" w:rsidTr="006369EA">
        <w:trPr>
          <w:jc w:val="center"/>
        </w:trPr>
        <w:tc>
          <w:tcPr>
            <w:tcW w:w="0" w:type="auto"/>
            <w:tcBorders>
              <w:top w:val="double" w:sz="4" w:space="0" w:color="196B24" w:themeColor="accent3"/>
            </w:tcBorders>
          </w:tcPr>
          <w:p w14:paraId="4D74A36C" w14:textId="150F5B84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0EAE476B" w14:textId="374A824C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4EF69DE6" w14:textId="6DD01C66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66146C13" w14:textId="295122DC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9915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388307D8" w14:textId="634DD59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9915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0A8452D8" w14:textId="408571EA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0.0085</w:t>
            </w:r>
          </w:p>
        </w:tc>
      </w:tr>
      <w:tr w:rsidR="002A249F" w14:paraId="294EAAAB" w14:textId="116AE996" w:rsidTr="006369EA">
        <w:trPr>
          <w:jc w:val="center"/>
        </w:trPr>
        <w:tc>
          <w:tcPr>
            <w:tcW w:w="0" w:type="auto"/>
          </w:tcPr>
          <w:p w14:paraId="02CAD76E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B7493D" w14:textId="40758084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24817E6F" w14:textId="63DE5DA7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16DC2791" w14:textId="28B31C2D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9510</w:t>
            </w:r>
          </w:p>
        </w:tc>
        <w:tc>
          <w:tcPr>
            <w:tcW w:w="0" w:type="auto"/>
          </w:tcPr>
          <w:p w14:paraId="16E6A4D8" w14:textId="16E2920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9510</w:t>
            </w:r>
          </w:p>
        </w:tc>
        <w:tc>
          <w:tcPr>
            <w:tcW w:w="0" w:type="auto"/>
          </w:tcPr>
          <w:p w14:paraId="4D8FCD0C" w14:textId="0BE0CDB9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</w:t>
            </w:r>
          </w:p>
        </w:tc>
      </w:tr>
      <w:tr w:rsidR="002A249F" w14:paraId="779D70EA" w14:textId="20BA2FFC" w:rsidTr="006369EA">
        <w:trPr>
          <w:jc w:val="center"/>
        </w:trPr>
        <w:tc>
          <w:tcPr>
            <w:tcW w:w="0" w:type="auto"/>
          </w:tcPr>
          <w:p w14:paraId="49F61E70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1FA90FF" w14:textId="76D018CC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0499461B" w14:textId="64BBBF62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07232785" w14:textId="7A4CC469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9029</w:t>
            </w:r>
          </w:p>
        </w:tc>
        <w:tc>
          <w:tcPr>
            <w:tcW w:w="0" w:type="auto"/>
          </w:tcPr>
          <w:p w14:paraId="6AAFDC25" w14:textId="4993B0DC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9029</w:t>
            </w:r>
          </w:p>
        </w:tc>
        <w:tc>
          <w:tcPr>
            <w:tcW w:w="0" w:type="auto"/>
          </w:tcPr>
          <w:p w14:paraId="21CF9C3B" w14:textId="7724159E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0.0971</w:t>
            </w:r>
          </w:p>
        </w:tc>
      </w:tr>
      <w:tr w:rsidR="002A249F" w14:paraId="01700058" w14:textId="34A95A6D" w:rsidTr="006369EA">
        <w:trPr>
          <w:jc w:val="center"/>
        </w:trPr>
        <w:tc>
          <w:tcPr>
            <w:tcW w:w="0" w:type="auto"/>
          </w:tcPr>
          <w:p w14:paraId="6E01CA33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B6F6D8" w14:textId="285449F0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0" w:type="auto"/>
          </w:tcPr>
          <w:p w14:paraId="6728A118" w14:textId="11AA0C23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1CB913C0" w14:textId="6E17D6B8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7532</w:t>
            </w:r>
          </w:p>
        </w:tc>
        <w:tc>
          <w:tcPr>
            <w:tcW w:w="0" w:type="auto"/>
          </w:tcPr>
          <w:p w14:paraId="03377429" w14:textId="673E360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7532</w:t>
            </w:r>
          </w:p>
        </w:tc>
        <w:tc>
          <w:tcPr>
            <w:tcW w:w="0" w:type="auto"/>
          </w:tcPr>
          <w:p w14:paraId="5FFEDD04" w14:textId="0689A92E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0.2468</w:t>
            </w:r>
          </w:p>
        </w:tc>
      </w:tr>
      <w:tr w:rsidR="002A249F" w14:paraId="2AB4B779" w14:textId="4F71BEFD" w:rsidTr="006369EA">
        <w:trPr>
          <w:jc w:val="center"/>
        </w:trPr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40C9F355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1E88D9AB" w14:textId="44A55162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03133B09" w14:textId="43A06605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13CC6771" w14:textId="2395444F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5206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23A9231C" w14:textId="6C4CA7C8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5206</w:t>
            </w:r>
          </w:p>
        </w:tc>
        <w:tc>
          <w:tcPr>
            <w:tcW w:w="0" w:type="auto"/>
            <w:tcBorders>
              <w:bottom w:val="double" w:sz="4" w:space="0" w:color="196B24" w:themeColor="accent3"/>
            </w:tcBorders>
          </w:tcPr>
          <w:p w14:paraId="59B8D643" w14:textId="5C2562B2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0.4794</w:t>
            </w:r>
          </w:p>
        </w:tc>
      </w:tr>
      <w:tr w:rsidR="002A249F" w14:paraId="634C3BF4" w14:textId="2300A6D4" w:rsidTr="006369EA">
        <w:trPr>
          <w:jc w:val="center"/>
        </w:trPr>
        <w:tc>
          <w:tcPr>
            <w:tcW w:w="0" w:type="auto"/>
            <w:tcBorders>
              <w:top w:val="double" w:sz="4" w:space="0" w:color="196B24" w:themeColor="accent3"/>
            </w:tcBorders>
          </w:tcPr>
          <w:p w14:paraId="71EF6FAD" w14:textId="0765A72E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Chance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099C2E12" w14:textId="2C7A955B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47A02382" w14:textId="7B769658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657F0A31" w14:textId="362A3415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9915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55B6DD14" w14:textId="02C6C2DA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9915</w:t>
            </w:r>
          </w:p>
        </w:tc>
        <w:tc>
          <w:tcPr>
            <w:tcW w:w="0" w:type="auto"/>
            <w:tcBorders>
              <w:top w:val="double" w:sz="4" w:space="0" w:color="196B24" w:themeColor="accent3"/>
            </w:tcBorders>
          </w:tcPr>
          <w:p w14:paraId="6B0CC85D" w14:textId="761A9714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0.0085</w:t>
            </w:r>
          </w:p>
        </w:tc>
      </w:tr>
      <w:tr w:rsidR="002A249F" w14:paraId="54F6422B" w14:textId="646F7E36" w:rsidTr="006369EA">
        <w:trPr>
          <w:jc w:val="center"/>
        </w:trPr>
        <w:tc>
          <w:tcPr>
            <w:tcW w:w="0" w:type="auto"/>
          </w:tcPr>
          <w:p w14:paraId="7EA4EADC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D2F75B" w14:textId="75C09AB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13681416" w14:textId="0F72A795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1AD7420C" w14:textId="3CDD4D56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951</w:t>
            </w:r>
            <w:r w:rsidR="002C540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0D86B9" w14:textId="11C4375C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951</w:t>
            </w:r>
            <w:r w:rsidR="002C540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49C326" w14:textId="7B719D44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  <w:r w:rsidR="00CC42A0">
              <w:rPr>
                <w:rFonts w:ascii="Times New Roman" w:hAnsi="Times New Roman" w:cs="Times New Roman"/>
              </w:rPr>
              <w:t>90</w:t>
            </w:r>
          </w:p>
        </w:tc>
      </w:tr>
      <w:tr w:rsidR="002A249F" w14:paraId="1E2C64BD" w14:textId="3CD04100" w:rsidTr="006369EA">
        <w:trPr>
          <w:jc w:val="center"/>
        </w:trPr>
        <w:tc>
          <w:tcPr>
            <w:tcW w:w="0" w:type="auto"/>
          </w:tcPr>
          <w:p w14:paraId="06555918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47AFA9" w14:textId="78FD3BAE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402A93E0" w14:textId="3C93AB1D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3C77DC08" w14:textId="7D7C1F5F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90</w:t>
            </w:r>
            <w:r w:rsidR="002C540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5D40E8B6" w14:textId="613FD020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90</w:t>
            </w:r>
            <w:r w:rsidR="002C540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1C5A7FAF" w14:textId="200B3FF0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CC42A0">
              <w:rPr>
                <w:rFonts w:ascii="Times New Roman" w:hAnsi="Times New Roman" w:cs="Times New Roman"/>
              </w:rPr>
              <w:t>978</w:t>
            </w:r>
          </w:p>
        </w:tc>
      </w:tr>
      <w:tr w:rsidR="002A249F" w14:paraId="446CF89B" w14:textId="56E11884" w:rsidTr="006369EA">
        <w:trPr>
          <w:jc w:val="center"/>
        </w:trPr>
        <w:tc>
          <w:tcPr>
            <w:tcW w:w="0" w:type="auto"/>
          </w:tcPr>
          <w:p w14:paraId="2821593D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6943F1" w14:textId="25E783C4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0" w:type="auto"/>
          </w:tcPr>
          <w:p w14:paraId="3B6032AB" w14:textId="081842EB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748493D9" w14:textId="792D0242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75</w:t>
            </w:r>
            <w:r w:rsidR="002C540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</w:tcPr>
          <w:p w14:paraId="1D28E1D9" w14:textId="1BD55F2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752</w:t>
            </w:r>
            <w:r w:rsidR="002C54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47665C9" w14:textId="2E86CBF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</w:t>
            </w:r>
            <w:r w:rsidR="00CC42A0">
              <w:rPr>
                <w:rFonts w:ascii="Times New Roman" w:hAnsi="Times New Roman" w:cs="Times New Roman"/>
              </w:rPr>
              <w:t>4</w:t>
            </w:r>
          </w:p>
        </w:tc>
      </w:tr>
      <w:tr w:rsidR="002A249F" w14:paraId="6F6333C1" w14:textId="1D2B7DBA" w:rsidTr="006369EA">
        <w:trPr>
          <w:jc w:val="center"/>
        </w:trPr>
        <w:tc>
          <w:tcPr>
            <w:tcW w:w="0" w:type="auto"/>
          </w:tcPr>
          <w:p w14:paraId="238A23AF" w14:textId="77777777" w:rsidR="002A249F" w:rsidRDefault="002A249F" w:rsidP="002A2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87AE18" w14:textId="3DB6ABED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14:paraId="412E8711" w14:textId="25CBDA82" w:rsidR="002A249F" w:rsidRDefault="002A249F" w:rsidP="002A249F">
            <w:pPr>
              <w:rPr>
                <w:rFonts w:ascii="Times New Roman" w:hAnsi="Times New Roman" w:cs="Times New Roman"/>
              </w:rPr>
            </w:pPr>
            <w:r w:rsidRPr="00D06002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0" w:type="auto"/>
          </w:tcPr>
          <w:p w14:paraId="3100616E" w14:textId="21BEE891" w:rsidR="002A249F" w:rsidRPr="002A249F" w:rsidRDefault="002A249F" w:rsidP="002A249F">
            <w:pPr>
              <w:rPr>
                <w:rFonts w:ascii="Times New Roman" w:hAnsi="Times New Roman" w:cs="Times New Roman"/>
              </w:rPr>
            </w:pPr>
            <w:r w:rsidRPr="002A249F">
              <w:rPr>
                <w:rFonts w:ascii="Times New Roman" w:hAnsi="Times New Roman" w:cs="Times New Roman"/>
              </w:rPr>
              <w:t>51</w:t>
            </w:r>
            <w:r w:rsidR="002C540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</w:tcPr>
          <w:p w14:paraId="76A69306" w14:textId="6D8ABDD7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2A249F">
              <w:rPr>
                <w:rFonts w:ascii="Times New Roman" w:hAnsi="Times New Roman" w:cs="Times New Roman"/>
              </w:rPr>
              <w:t>51</w:t>
            </w:r>
            <w:r w:rsidR="002C5409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</w:tcPr>
          <w:p w14:paraId="28831AC5" w14:textId="631358B4" w:rsidR="002A249F" w:rsidRDefault="002A249F" w:rsidP="002A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  <w:r w:rsidR="00CC42A0">
              <w:rPr>
                <w:rFonts w:ascii="Times New Roman" w:hAnsi="Times New Roman" w:cs="Times New Roman"/>
              </w:rPr>
              <w:t>22</w:t>
            </w:r>
          </w:p>
        </w:tc>
      </w:tr>
    </w:tbl>
    <w:p w14:paraId="14BD6FFB" w14:textId="71F061C5" w:rsidR="00432A83" w:rsidRDefault="00432A83" w:rsidP="00432A83">
      <w:pPr>
        <w:rPr>
          <w:rFonts w:ascii="Times New Roman" w:hAnsi="Times New Roman" w:cs="Times New Roman"/>
        </w:rPr>
      </w:pPr>
    </w:p>
    <w:p w14:paraId="00E514BF" w14:textId="4C0074A8" w:rsidR="002A249F" w:rsidRDefault="002A249F" w:rsidP="00432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  <w:r w:rsidR="00C71AAF">
        <w:rPr>
          <w:rFonts w:ascii="Times New Roman" w:hAnsi="Times New Roman" w:cs="Times New Roman"/>
        </w:rPr>
        <w:t xml:space="preserve"> of Hit Rate v/s Cache Size</w:t>
      </w:r>
      <w:r>
        <w:rPr>
          <w:rFonts w:ascii="Times New Roman" w:hAnsi="Times New Roman" w:cs="Times New Roman"/>
        </w:rPr>
        <w:t xml:space="preserve">: </w:t>
      </w:r>
    </w:p>
    <w:p w14:paraId="18786B26" w14:textId="4826DEC1" w:rsidR="002A249F" w:rsidRDefault="00876FC1" w:rsidP="00432A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91576E" wp14:editId="67A46353">
            <wp:extent cx="5943600" cy="3567430"/>
            <wp:effectExtent l="0" t="0" r="0" b="1270"/>
            <wp:docPr id="186823288" name="Picture 3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288" name="Picture 3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FDC5" w14:textId="77777777" w:rsidR="00876FC1" w:rsidRDefault="00876FC1" w:rsidP="00876FC1">
      <w:pPr>
        <w:rPr>
          <w:rFonts w:ascii="Times New Roman" w:hAnsi="Times New Roman" w:cs="Times New Roman"/>
        </w:rPr>
      </w:pPr>
    </w:p>
    <w:p w14:paraId="0D405957" w14:textId="77777777" w:rsidR="00876FC1" w:rsidRDefault="00876FC1" w:rsidP="00876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a</w:t>
      </w:r>
      <w:r w:rsidRPr="00876FC1">
        <w:rPr>
          <w:rFonts w:ascii="Times New Roman" w:hAnsi="Times New Roman" w:cs="Times New Roman"/>
        </w:rPr>
        <w:t>ll three algorithms display an increasing hit rate as the cache size grows, which is expected since larger caches can accommodate more pages, reducing the likelihood of faults.</w:t>
      </w:r>
      <w:r>
        <w:rPr>
          <w:rFonts w:ascii="Times New Roman" w:hAnsi="Times New Roman" w:cs="Times New Roman"/>
        </w:rPr>
        <w:t xml:space="preserve"> </w:t>
      </w:r>
      <w:r w:rsidRPr="00876FC1">
        <w:rPr>
          <w:rFonts w:ascii="Times New Roman" w:hAnsi="Times New Roman" w:cs="Times New Roman"/>
        </w:rPr>
        <w:t>The hit rate approaches a value closer to 50% for the largest cache size (500).</w:t>
      </w:r>
    </w:p>
    <w:p w14:paraId="3D132D8B" w14:textId="255E7AAC" w:rsidR="00876FC1" w:rsidRPr="00876FC1" w:rsidRDefault="00876FC1" w:rsidP="00876FC1">
      <w:pPr>
        <w:rPr>
          <w:rFonts w:ascii="Times New Roman" w:hAnsi="Times New Roman" w:cs="Times New Roman"/>
        </w:rPr>
      </w:pPr>
      <w:r w:rsidRPr="00876FC1">
        <w:rPr>
          <w:rFonts w:ascii="Times New Roman" w:hAnsi="Times New Roman" w:cs="Times New Roman"/>
        </w:rPr>
        <w:lastRenderedPageBreak/>
        <w:t>The FIFO (First-In-First-Out) algorithm generally underperforms compared to LRU and Second Chance at smaller cache sizes, reflecting its simpler replacement strategy.</w:t>
      </w:r>
      <w:r>
        <w:rPr>
          <w:rFonts w:ascii="Times New Roman" w:hAnsi="Times New Roman" w:cs="Times New Roman"/>
        </w:rPr>
        <w:t xml:space="preserve"> </w:t>
      </w:r>
      <w:r w:rsidRPr="00876FC1">
        <w:rPr>
          <w:rFonts w:ascii="Times New Roman" w:hAnsi="Times New Roman" w:cs="Times New Roman"/>
        </w:rPr>
        <w:t>The LRU (Least Recently Used) algorithm shows slightly better performance than FIFO for intermediate cache sizes, benefiting from its more adaptive replacement strategy.</w:t>
      </w:r>
      <w:r>
        <w:rPr>
          <w:rFonts w:ascii="Times New Roman" w:hAnsi="Times New Roman" w:cs="Times New Roman"/>
        </w:rPr>
        <w:t xml:space="preserve"> </w:t>
      </w:r>
      <w:r w:rsidRPr="00876FC1">
        <w:rPr>
          <w:rFonts w:ascii="Times New Roman" w:hAnsi="Times New Roman" w:cs="Times New Roman"/>
        </w:rPr>
        <w:t>The Second Chance algorithm performs very similarly to LRU, especially for larger cache sizes, since it combines FIFO characteristics with the ability to retain frequently accessed pages.</w:t>
      </w:r>
    </w:p>
    <w:p w14:paraId="297AA5AF" w14:textId="77777777" w:rsidR="00876FC1" w:rsidRDefault="00876FC1" w:rsidP="00876FC1">
      <w:pPr>
        <w:rPr>
          <w:rFonts w:ascii="Times New Roman" w:hAnsi="Times New Roman" w:cs="Times New Roman"/>
        </w:rPr>
      </w:pPr>
    </w:p>
    <w:p w14:paraId="41A19B52" w14:textId="3983D30B" w:rsidR="00876FC1" w:rsidRPr="00876FC1" w:rsidRDefault="00876FC1" w:rsidP="00876FC1">
      <w:pPr>
        <w:rPr>
          <w:rFonts w:ascii="Times New Roman" w:hAnsi="Times New Roman" w:cs="Times New Roman"/>
        </w:rPr>
      </w:pPr>
      <w:r w:rsidRPr="00876FC1">
        <w:rPr>
          <w:rFonts w:ascii="Times New Roman" w:hAnsi="Times New Roman" w:cs="Times New Roman"/>
        </w:rPr>
        <w:t>For small or medium cache sizes, LRU and Second Chance are more effective at minimizing faults due to their intelligent replacement policies.</w:t>
      </w:r>
      <w:r>
        <w:rPr>
          <w:rFonts w:ascii="Times New Roman" w:hAnsi="Times New Roman" w:cs="Times New Roman"/>
        </w:rPr>
        <w:t xml:space="preserve"> </w:t>
      </w:r>
      <w:r w:rsidRPr="00876FC1">
        <w:rPr>
          <w:rFonts w:ascii="Times New Roman" w:hAnsi="Times New Roman" w:cs="Times New Roman"/>
        </w:rPr>
        <w:t>For large cache sizes, the difference between algorithms becomes negligible, suggesting that simpler policies like FIFO might be sufficient.</w:t>
      </w:r>
    </w:p>
    <w:p w14:paraId="38CED3A6" w14:textId="11441BC0" w:rsidR="002A249F" w:rsidRPr="00432A83" w:rsidRDefault="002A249F" w:rsidP="00876FC1">
      <w:pPr>
        <w:rPr>
          <w:rFonts w:ascii="Times New Roman" w:hAnsi="Times New Roman" w:cs="Times New Roman"/>
        </w:rPr>
      </w:pPr>
    </w:p>
    <w:sectPr w:rsidR="002A249F" w:rsidRPr="00432A83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080AD" w14:textId="77777777" w:rsidR="00284CE3" w:rsidRDefault="00284CE3" w:rsidP="00432A83">
      <w:r>
        <w:separator/>
      </w:r>
    </w:p>
  </w:endnote>
  <w:endnote w:type="continuationSeparator" w:id="0">
    <w:p w14:paraId="5181236B" w14:textId="77777777" w:rsidR="00284CE3" w:rsidRDefault="00284CE3" w:rsidP="0043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9FB23" w14:textId="370811AC" w:rsidR="00432A83" w:rsidRDefault="00432A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9AB306" wp14:editId="4EE841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45440"/>
              <wp:effectExtent l="0" t="0" r="3175" b="0"/>
              <wp:wrapNone/>
              <wp:docPr id="87304560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31F0D" w14:textId="27AB09F2" w:rsidR="00432A83" w:rsidRPr="00432A83" w:rsidRDefault="00432A83" w:rsidP="00432A8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A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AB3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" filled="f" stroked="f">
              <v:textbox style="mso-fit-shape-to-text:t" inset="0,0,0,15pt">
                <w:txbxContent>
                  <w:p w14:paraId="5A631F0D" w14:textId="27AB09F2" w:rsidR="00432A83" w:rsidRPr="00432A83" w:rsidRDefault="00432A83" w:rsidP="00432A8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A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8FED6" w14:textId="3FEC4C10" w:rsidR="00432A83" w:rsidRDefault="00432A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2ED68E" wp14:editId="544585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45440"/>
              <wp:effectExtent l="0" t="0" r="3175" b="0"/>
              <wp:wrapNone/>
              <wp:docPr id="29822976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1B012" w14:textId="659C9DF2" w:rsidR="00432A83" w:rsidRPr="00432A83" w:rsidRDefault="00432A83" w:rsidP="00432A8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A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ED6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1.7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" filled="f" stroked="f">
              <v:textbox style="mso-fit-shape-to-text:t" inset="0,0,0,15pt">
                <w:txbxContent>
                  <w:p w14:paraId="7411B012" w14:textId="659C9DF2" w:rsidR="00432A83" w:rsidRPr="00432A83" w:rsidRDefault="00432A83" w:rsidP="00432A8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A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9D51F" w14:textId="77777777" w:rsidR="00284CE3" w:rsidRDefault="00284CE3" w:rsidP="00432A83">
      <w:r>
        <w:separator/>
      </w:r>
    </w:p>
  </w:footnote>
  <w:footnote w:type="continuationSeparator" w:id="0">
    <w:p w14:paraId="62975FB5" w14:textId="77777777" w:rsidR="00284CE3" w:rsidRDefault="00284CE3" w:rsidP="0043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83"/>
    <w:rsid w:val="00284CE3"/>
    <w:rsid w:val="002A249F"/>
    <w:rsid w:val="002C5409"/>
    <w:rsid w:val="00383754"/>
    <w:rsid w:val="00432A83"/>
    <w:rsid w:val="005E7ADD"/>
    <w:rsid w:val="00611B52"/>
    <w:rsid w:val="00876FC1"/>
    <w:rsid w:val="009F0EC7"/>
    <w:rsid w:val="00A3583D"/>
    <w:rsid w:val="00AD377A"/>
    <w:rsid w:val="00B6557A"/>
    <w:rsid w:val="00C71AAF"/>
    <w:rsid w:val="00CC42A0"/>
    <w:rsid w:val="00D7646A"/>
    <w:rsid w:val="00DA1639"/>
    <w:rsid w:val="00DA2D3B"/>
    <w:rsid w:val="00E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7AE79"/>
  <w15:chartTrackingRefBased/>
  <w15:docId w15:val="{7E320D08-FA9F-0C41-9D54-894DA404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8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8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8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8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8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8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8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32A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8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8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32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8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32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8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32A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2A8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32A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A8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DA1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63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Sharma</dc:creator>
  <cp:keywords/>
  <dc:description/>
  <cp:lastModifiedBy>Kavya Sharma</cp:lastModifiedBy>
  <cp:revision>6</cp:revision>
  <dcterms:created xsi:type="dcterms:W3CDTF">2024-11-18T23:34:00Z</dcterms:created>
  <dcterms:modified xsi:type="dcterms:W3CDTF">2024-11-20T23:07:00Z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11c6a006,34099e61,619b3500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2024-11-18T23:44:10Z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7c6af5ef-4647-4e54-8630-c490e23ceaaf</vt:lpwstr>
  </property>
  <property fmtid="{D5CDD505-2E9C-101B-9397-08002B2CF9AE}" pid="11" name="MSIP_Label_f368e2e5-4152-45e5-8888-90d343db8048_ContentBits">
    <vt:lpwstr>2</vt:lpwstr>
  </property>
</Properties>
</file>