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 xml:space="preserve">Ans : </w:t>
      </w:r>
    </w:p>
    <w:p>
      <w:pPr>
        <w:pStyle w:val="7"/>
        <w:autoSpaceDE w:val="0"/>
        <w:autoSpaceDN w:val="0"/>
        <w:adjustRightInd w:val="0"/>
        <w:spacing w:after="0"/>
        <w:rPr>
          <w:color w:val="376092" w:themeColor="accent1" w:themeShade="BF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05200" cy="23622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Mean = 0.332713333333333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Std     = 0.16945400921222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Var     = 0.0287146612380952</w:t>
      </w:r>
    </w:p>
    <w:p>
      <w:pPr>
        <w:pStyle w:val="7"/>
        <w:autoSpaceDE w:val="0"/>
        <w:autoSpaceDN w:val="0"/>
        <w:adjustRightInd w:val="0"/>
        <w:spacing w:after="0"/>
        <w:rPr>
          <w:color w:val="376092" w:themeColor="accent1" w:themeShade="BF"/>
        </w:rPr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20" w:firstLineChars="0"/>
        <w:contextualSpacing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Ans :      IQR is the range between upper quartile(Q3) and lower quartile (Q1)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>IQR = Q3 - Q1 = 12 - 5 = 7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left="720" w:leftChars="0" w:firstLine="720" w:firstLineChars="0"/>
        <w:contextualSpacing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50% of the data lies between IQR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Ans :     skewness = positive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 xml:space="preserve">Ans :     there will be no outlier if the value of 25 was actually 2.5. sibsequently, mean and median needs to be calculated to see if there is any shift in data. 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/>
      </w:pP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pStyle w:val="7"/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376092" w:themeColor="accent1" w:themeShade="BF"/>
          <w:highlight w:val="none"/>
          <w:lang w:val="en-US"/>
        </w:rPr>
      </w:pPr>
      <w:r>
        <w:rPr>
          <w:rFonts w:hint="default"/>
          <w:color w:val="376092" w:themeColor="accent1" w:themeShade="BF"/>
          <w:highlight w:val="none"/>
          <w:lang w:val="en-US"/>
        </w:rPr>
        <w:t>Ans :  the mode can be lie between 3 and 10 because majority id the entry in this range. To pin point the actual mode we will have analyze tha data.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Ans :  skewness = positive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Ans : there is an outlier  of the value 25 and both the plot has positive skewness.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360" w:leftChars="0"/>
      </w:pPr>
      <w:r>
        <w:rPr>
          <w:rFonts w:hint="default" w:cs="BaskervilleBE-Regular"/>
          <w:lang w:val="en-US"/>
        </w:rPr>
        <w:t xml:space="preserve"> </w:t>
      </w: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firstLine="330" w:firstLineChars="150"/>
        <w:rPr>
          <w:rFonts w:hint="default" w:cs="BaskervilleBE-Regular"/>
          <w:color w:val="376092" w:themeColor="accent1" w:themeShade="BF"/>
          <w:lang w:val="en-US"/>
        </w:rPr>
      </w:pPr>
      <w:r>
        <w:rPr>
          <w:rFonts w:hint="default" w:cs="BaskervilleBE-Regular"/>
          <w:lang w:val="en-US"/>
        </w:rPr>
        <w:t>Ans :</w:t>
      </w:r>
      <w:r>
        <w:rPr>
          <w:rFonts w:hint="default" w:cs="BaskervilleBE-Regular"/>
          <w:color w:val="376092" w:themeColor="accent1" w:themeShade="BF"/>
          <w:lang w:val="en-US"/>
        </w:rPr>
        <w:t xml:space="preserve"> x = probability of 1 call misdirected out of 200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firstLine="330" w:firstLineChars="150"/>
        <w:rPr>
          <w:rFonts w:hint="default" w:cs="BaskervilleBE-Regular"/>
          <w:color w:val="376092" w:themeColor="accent1" w:themeShade="BF"/>
          <w:lang w:val="en-US"/>
        </w:rPr>
      </w:pPr>
      <w:r>
        <w:rPr>
          <w:rFonts w:hint="default" w:cs="BaskervilleBE-Regular"/>
          <w:color w:val="376092" w:themeColor="accent1" w:themeShade="BF"/>
          <w:lang w:val="en-US"/>
        </w:rPr>
        <w:tab/>
      </w:r>
      <w:r>
        <w:rPr>
          <w:rFonts w:hint="default" w:cs="BaskervilleBE-Regular"/>
          <w:color w:val="376092" w:themeColor="accent1" w:themeShade="BF"/>
          <w:lang w:val="en-US"/>
        </w:rPr>
        <w:t xml:space="preserve">  Probability of occuring of x = 1/200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firstLine="330" w:firstLineChars="150"/>
        <w:rPr>
          <w:rFonts w:hint="default" w:cs="BaskervilleBE-Regular"/>
          <w:color w:val="376092" w:themeColor="accent1" w:themeShade="BF"/>
          <w:lang w:val="en-US"/>
        </w:rPr>
      </w:pPr>
      <w:r>
        <w:rPr>
          <w:rFonts w:hint="default" w:cs="BaskervilleBE-Regular"/>
          <w:color w:val="376092" w:themeColor="accent1" w:themeShade="BF"/>
          <w:lang w:val="en-US"/>
        </w:rPr>
        <w:tab/>
      </w:r>
      <w:r>
        <w:rPr>
          <w:rFonts w:hint="default" w:cs="BaskervilleBE-Regular"/>
          <w:color w:val="376092" w:themeColor="accent1" w:themeShade="BF"/>
          <w:lang w:val="en-US"/>
        </w:rPr>
        <w:t xml:space="preserve">  P(X) = 1/200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firstLine="330" w:firstLineChars="150"/>
        <w:rPr>
          <w:rFonts w:hint="default" w:cs="BaskervilleBE-Regular"/>
          <w:color w:val="376092" w:themeColor="accent1" w:themeShade="BF"/>
          <w:lang w:val="en-US"/>
        </w:rPr>
      </w:pPr>
      <w:r>
        <w:rPr>
          <w:rFonts w:hint="default" w:cs="BaskervilleBE-Regular"/>
          <w:color w:val="376092" w:themeColor="accent1" w:themeShade="BF"/>
          <w:lang w:val="en-US"/>
        </w:rPr>
        <w:tab/>
      </w:r>
      <w:r>
        <w:rPr>
          <w:rFonts w:hint="default" w:cs="BaskervilleBE-Regular"/>
          <w:color w:val="376092" w:themeColor="accent1" w:themeShade="BF"/>
          <w:lang w:val="en-US"/>
        </w:rPr>
        <w:t xml:space="preserve">  Probability of having at least one successful call will be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firstLine="330" w:firstLineChars="150"/>
        <w:rPr>
          <w:rFonts w:hint="default" w:cs="BaskervilleBE-Regular"/>
          <w:color w:val="376092" w:themeColor="accent1" w:themeShade="BF"/>
          <w:lang w:val="en-US"/>
        </w:rPr>
      </w:pPr>
      <w:r>
        <w:rPr>
          <w:rFonts w:hint="default" w:cs="BaskervilleBE-Regular"/>
          <w:color w:val="376092" w:themeColor="accent1" w:themeShade="BF"/>
          <w:lang w:val="en-US"/>
        </w:rPr>
        <w:tab/>
      </w:r>
      <w:r>
        <w:rPr>
          <w:rFonts w:hint="default" w:cs="BaskervilleBE-Regular"/>
          <w:color w:val="376092" w:themeColor="accent1" w:themeShade="BF"/>
          <w:lang w:val="en-US"/>
        </w:rPr>
        <w:t xml:space="preserve">  1 - (0.967)^5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firstLine="330" w:firstLineChars="150"/>
        <w:rPr>
          <w:rFonts w:hint="default"/>
          <w:color w:val="376092" w:themeColor="accent1" w:themeShade="BF"/>
          <w:lang w:val="en-US"/>
        </w:rPr>
      </w:pPr>
      <w:r>
        <w:rPr>
          <w:rFonts w:hint="default" w:cs="BaskervilleBE-Regular"/>
          <w:color w:val="376092" w:themeColor="accent1" w:themeShade="BF"/>
          <w:lang w:val="en-US"/>
        </w:rPr>
        <w:tab/>
      </w:r>
      <w:r>
        <w:rPr>
          <w:rFonts w:hint="default" w:cs="BaskervilleBE-Regular"/>
          <w:color w:val="376092" w:themeColor="accent1" w:themeShade="BF"/>
          <w:lang w:val="en-US"/>
        </w:rPr>
        <w:t xml:space="preserve">  0.02475 = 2% chance. 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  <w:color w:val="376092" w:themeColor="accent1" w:themeShade="BF"/>
        </w:rPr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cs="BaskervilleBE-Regular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  <w:ind w:left="360" w:leftChars="0" w:firstLine="0" w:firstLineChars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720" w:firstLineChars="0"/>
        <w:contextualSpacing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 xml:space="preserve">Ans :    $2000 as it has the highest probability of occurance.  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Ans :   if success == positive returns as a measure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Then there is a 60% probability that the venture would be successful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(0.3+0.2+0.1=0.&gt;0.6*100=&gt;605).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>Ans :   (-2000*0.1)+(-1000*0.1)+(0*0.2)+(1000*0.2)+(2000*0.3)+(3000*0.1)=800.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 xml:space="preserve">           The long-term average earning for these type of ventures would be around $800.</w:t>
      </w:r>
    </w:p>
    <w:p>
      <w:pPr>
        <w:pStyle w:val="7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 xml:space="preserve">Ans :   A good measure to evaluate tha risk would be variance and standard deviation of the </w:t>
      </w:r>
      <w:r>
        <w:rPr>
          <w:rFonts w:hint="default"/>
          <w:color w:val="376092" w:themeColor="accent1" w:themeShade="BF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 xml:space="preserve">            variable x</w:t>
      </w:r>
    </w:p>
    <w:p>
      <w:pPr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ab/>
      </w:r>
      <w:r>
        <w:rPr>
          <w:rFonts w:hint="default"/>
          <w:color w:val="376092" w:themeColor="accent1" w:themeShade="BF"/>
          <w:lang w:val="en-US"/>
        </w:rPr>
        <w:t xml:space="preserve">            Var = 3500000</w:t>
      </w:r>
    </w:p>
    <w:p>
      <w:pPr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 xml:space="preserve">                          Std = 1870.83</w:t>
      </w:r>
    </w:p>
    <w:p>
      <w:pPr>
        <w:ind w:left="2200" w:hanging="2200" w:hangingChars="1000"/>
        <w:jc w:val="both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 xml:space="preserve">                          The large value of standard deviation of $1870 is considered along with the average </w:t>
      </w:r>
    </w:p>
    <w:p>
      <w:pPr>
        <w:ind w:left="2860" w:leftChars="600" w:hanging="1540" w:hangingChars="700"/>
        <w:jc w:val="both"/>
        <w:rPr>
          <w:rFonts w:hint="default"/>
          <w:color w:val="376092" w:themeColor="accent1" w:themeShade="BF"/>
          <w:lang w:val="en-US"/>
        </w:rPr>
      </w:pPr>
      <w:r>
        <w:rPr>
          <w:rFonts w:hint="default"/>
          <w:color w:val="376092" w:themeColor="accent1" w:themeShade="BF"/>
          <w:lang w:val="en-US"/>
        </w:rPr>
        <w:t>returns of $800 indicates that this venture is highly risky.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85A0D"/>
    <w:multiLevelType w:val="singleLevel"/>
    <w:tmpl w:val="26E85A0D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17FA003A"/>
    <w:rsid w:val="1EB1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38</TotalTime>
  <ScaleCrop>false</ScaleCrop>
  <LinksUpToDate>false</LinksUpToDate>
  <CharactersWithSpaces>2389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Lenovo</cp:lastModifiedBy>
  <dcterms:modified xsi:type="dcterms:W3CDTF">2023-02-16T06:23:17Z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D08D15507FC04FB7B23DFB1E681091FB</vt:lpwstr>
  </property>
</Properties>
</file>