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A3BA4" w14:textId="77777777" w:rsidR="00DE0F72" w:rsidRDefault="00DE0F72">
      <w:pPr>
        <w:spacing w:after="500"/>
      </w:pPr>
    </w:p>
    <w:p w14:paraId="253EDDEB" w14:textId="77777777" w:rsidR="00DE0F72" w:rsidRDefault="001618C5">
      <w:pPr>
        <w:spacing w:after="60"/>
        <w:jc w:val="center"/>
      </w:pPr>
      <w:r>
        <w:rPr>
          <w:b/>
          <w:bCs/>
          <w:color w:val="595959"/>
          <w:spacing w:val="20"/>
        </w:rPr>
        <w:t>Project Development Phase</w:t>
      </w:r>
    </w:p>
    <w:p w14:paraId="77D443F4" w14:textId="77777777" w:rsidR="00DE0F72" w:rsidRDefault="001618C5">
      <w:pPr>
        <w:spacing w:after="260"/>
        <w:jc w:val="center"/>
      </w:pPr>
      <w:r>
        <w:rPr>
          <w:b/>
          <w:bCs/>
          <w:color w:val="1F3864"/>
          <w:sz w:val="46"/>
          <w:szCs w:val="46"/>
        </w:rPr>
        <w:t>Dataset Description &amp; Data Dictionary</w:t>
      </w:r>
    </w:p>
    <w:p w14:paraId="253FE1B3" w14:textId="77777777" w:rsidR="00DE0F72" w:rsidRDefault="00DE0F72">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7883"/>
      </w:tblGrid>
      <w:tr w:rsidR="00DE0F72" w14:paraId="146A3C1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1EC265D3" w14:textId="77777777" w:rsidR="00DE0F72" w:rsidRDefault="001618C5">
            <w:r>
              <w:rPr>
                <w:b/>
                <w:bCs/>
                <w:color w:val="FFFFFF"/>
                <w:sz w:val="19"/>
                <w:szCs w:val="19"/>
              </w:rPr>
              <w:t>Field</w:t>
            </w:r>
          </w:p>
        </w:tc>
        <w:tc>
          <w:tcPr>
            <w:tcW w:w="6400" w:type="dxa"/>
            <w:shd w:val="clear" w:color="auto" w:fill="1F3864"/>
            <w:tcMar>
              <w:top w:w="80" w:type="dxa"/>
              <w:left w:w="100" w:type="dxa"/>
              <w:bottom w:w="80" w:type="dxa"/>
              <w:right w:w="100" w:type="dxa"/>
            </w:tcMar>
          </w:tcPr>
          <w:p w14:paraId="22C9024E" w14:textId="77777777" w:rsidR="00DE0F72" w:rsidRDefault="001618C5">
            <w:r>
              <w:rPr>
                <w:b/>
                <w:bCs/>
                <w:color w:val="FFFFFF"/>
                <w:sz w:val="19"/>
                <w:szCs w:val="19"/>
              </w:rPr>
              <w:t>Details</w:t>
            </w:r>
          </w:p>
        </w:tc>
      </w:tr>
      <w:tr w:rsidR="00DE0F72" w14:paraId="2A68E295"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4A8FD1FD" w14:textId="77777777" w:rsidR="00DE0F72" w:rsidRDefault="001618C5">
            <w:r>
              <w:rPr>
                <w:sz w:val="19"/>
                <w:szCs w:val="19"/>
              </w:rPr>
              <w:t>Team Lead</w:t>
            </w:r>
          </w:p>
        </w:tc>
        <w:tc>
          <w:tcPr>
            <w:tcW w:w="6400" w:type="dxa"/>
            <w:shd w:val="clear" w:color="auto" w:fill="FFFFFF"/>
            <w:tcMar>
              <w:top w:w="70" w:type="dxa"/>
              <w:left w:w="100" w:type="dxa"/>
              <w:bottom w:w="70" w:type="dxa"/>
              <w:right w:w="100" w:type="dxa"/>
            </w:tcMar>
          </w:tcPr>
          <w:p w14:paraId="0A77A105" w14:textId="77777777" w:rsidR="00DE0F72" w:rsidRDefault="001618C5">
            <w:r>
              <w:rPr>
                <w:sz w:val="19"/>
                <w:szCs w:val="19"/>
              </w:rPr>
              <w:t>Govindu Kavya Sri</w:t>
            </w:r>
          </w:p>
        </w:tc>
      </w:tr>
      <w:tr w:rsidR="00DE0F72" w14:paraId="5C382FF5"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14C93696" w14:textId="77777777" w:rsidR="00DE0F72" w:rsidRDefault="001618C5">
            <w:r>
              <w:rPr>
                <w:sz w:val="19"/>
                <w:szCs w:val="19"/>
              </w:rPr>
              <w:t>Team Members</w:t>
            </w:r>
          </w:p>
        </w:tc>
        <w:tc>
          <w:tcPr>
            <w:tcW w:w="6400" w:type="dxa"/>
            <w:shd w:val="clear" w:color="auto" w:fill="F4E3EE"/>
            <w:tcMar>
              <w:top w:w="70" w:type="dxa"/>
              <w:left w:w="100" w:type="dxa"/>
              <w:bottom w:w="70" w:type="dxa"/>
              <w:right w:w="100" w:type="dxa"/>
            </w:tcMar>
          </w:tcPr>
          <w:p w14:paraId="063FE4C6" w14:textId="77777777" w:rsidR="00DE0F72" w:rsidRDefault="001618C5">
            <w:r>
              <w:rPr>
                <w:sz w:val="19"/>
                <w:szCs w:val="19"/>
              </w:rPr>
              <w:t xml:space="preserve">Eswari Gayatri </w:t>
            </w:r>
            <w:proofErr w:type="spellStart"/>
            <w:r>
              <w:rPr>
                <w:sz w:val="19"/>
                <w:szCs w:val="19"/>
              </w:rPr>
              <w:t>Budumuru</w:t>
            </w:r>
            <w:proofErr w:type="spellEnd"/>
            <w:r>
              <w:rPr>
                <w:sz w:val="19"/>
                <w:szCs w:val="19"/>
              </w:rPr>
              <w:t xml:space="preserve">, </w:t>
            </w:r>
            <w:proofErr w:type="spellStart"/>
            <w:r>
              <w:rPr>
                <w:sz w:val="19"/>
                <w:szCs w:val="19"/>
              </w:rPr>
              <w:t>Kiladi</w:t>
            </w:r>
            <w:proofErr w:type="spellEnd"/>
            <w:r>
              <w:rPr>
                <w:sz w:val="19"/>
                <w:szCs w:val="19"/>
              </w:rPr>
              <w:t xml:space="preserve"> Kalavathi, Adaka Mounika, </w:t>
            </w:r>
            <w:proofErr w:type="spellStart"/>
            <w:r>
              <w:rPr>
                <w:sz w:val="19"/>
                <w:szCs w:val="19"/>
              </w:rPr>
              <w:t>Panditi</w:t>
            </w:r>
            <w:proofErr w:type="spellEnd"/>
            <w:r>
              <w:rPr>
                <w:sz w:val="19"/>
                <w:szCs w:val="19"/>
              </w:rPr>
              <w:t xml:space="preserve"> Jyostna</w:t>
            </w:r>
          </w:p>
        </w:tc>
      </w:tr>
      <w:tr w:rsidR="00DE0F72" w14:paraId="32711361"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7294B466" w14:textId="77777777" w:rsidR="00DE0F72" w:rsidRDefault="001618C5">
            <w:r>
              <w:rPr>
                <w:sz w:val="19"/>
                <w:szCs w:val="19"/>
              </w:rPr>
              <w:t>Domain</w:t>
            </w:r>
          </w:p>
        </w:tc>
        <w:tc>
          <w:tcPr>
            <w:tcW w:w="6400" w:type="dxa"/>
            <w:shd w:val="clear" w:color="auto" w:fill="FFFFFF"/>
            <w:tcMar>
              <w:top w:w="70" w:type="dxa"/>
              <w:left w:w="100" w:type="dxa"/>
              <w:bottom w:w="70" w:type="dxa"/>
              <w:right w:w="100" w:type="dxa"/>
            </w:tcMar>
          </w:tcPr>
          <w:p w14:paraId="4DD9AA8F" w14:textId="77777777" w:rsidR="00DE0F72" w:rsidRDefault="001618C5">
            <w:r>
              <w:rPr>
                <w:sz w:val="19"/>
                <w:szCs w:val="19"/>
              </w:rPr>
              <w:t>Retail / Cosmetics Analytics</w:t>
            </w:r>
          </w:p>
        </w:tc>
      </w:tr>
      <w:tr w:rsidR="00DE0F72" w14:paraId="51AE5680"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37014B80" w14:textId="77777777" w:rsidR="00DE0F72" w:rsidRDefault="001618C5">
            <w:r>
              <w:rPr>
                <w:sz w:val="19"/>
                <w:szCs w:val="19"/>
              </w:rPr>
              <w:t>Tools Used</w:t>
            </w:r>
          </w:p>
        </w:tc>
        <w:tc>
          <w:tcPr>
            <w:tcW w:w="6400" w:type="dxa"/>
            <w:shd w:val="clear" w:color="auto" w:fill="F4E3EE"/>
            <w:tcMar>
              <w:top w:w="70" w:type="dxa"/>
              <w:left w:w="100" w:type="dxa"/>
              <w:bottom w:w="70" w:type="dxa"/>
              <w:right w:w="100" w:type="dxa"/>
            </w:tcMar>
          </w:tcPr>
          <w:p w14:paraId="47BA507B" w14:textId="70CE8366" w:rsidR="00DE0F72" w:rsidRDefault="001618C5">
            <w:r>
              <w:rPr>
                <w:sz w:val="19"/>
                <w:szCs w:val="19"/>
              </w:rPr>
              <w:t>Python</w:t>
            </w:r>
            <w:r>
              <w:rPr>
                <w:sz w:val="19"/>
                <w:szCs w:val="19"/>
              </w:rPr>
              <w:t>, Microsoft Excel, Tableau Public</w:t>
            </w:r>
          </w:p>
        </w:tc>
      </w:tr>
      <w:tr w:rsidR="00DE0F72" w14:paraId="092330BF"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283941D8" w14:textId="77777777" w:rsidR="00DE0F72" w:rsidRDefault="001618C5">
            <w:r>
              <w:rPr>
                <w:sz w:val="19"/>
                <w:szCs w:val="19"/>
              </w:rPr>
              <w:t>Dataset</w:t>
            </w:r>
          </w:p>
        </w:tc>
        <w:tc>
          <w:tcPr>
            <w:tcW w:w="6400" w:type="dxa"/>
            <w:shd w:val="clear" w:color="auto" w:fill="FFFFFF"/>
            <w:tcMar>
              <w:top w:w="70" w:type="dxa"/>
              <w:left w:w="100" w:type="dxa"/>
              <w:bottom w:w="70" w:type="dxa"/>
              <w:right w:w="100" w:type="dxa"/>
            </w:tcMar>
          </w:tcPr>
          <w:p w14:paraId="379FD10A" w14:textId="77777777" w:rsidR="00DE0F72" w:rsidRDefault="001618C5">
            <w:r>
              <w:rPr>
                <w:sz w:val="19"/>
                <w:szCs w:val="19"/>
              </w:rPr>
              <w:t>Cosmetics product dataset — 1,472 records, 11 attributes</w:t>
            </w:r>
          </w:p>
        </w:tc>
      </w:tr>
      <w:tr w:rsidR="00DE0F72" w14:paraId="1834492A"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2611C723" w14:textId="77777777" w:rsidR="00DE0F72" w:rsidRDefault="001618C5">
            <w:r>
              <w:rPr>
                <w:sz w:val="19"/>
                <w:szCs w:val="19"/>
              </w:rPr>
              <w:t>Published Dashboard</w:t>
            </w:r>
          </w:p>
        </w:tc>
        <w:tc>
          <w:tcPr>
            <w:tcW w:w="6400" w:type="dxa"/>
            <w:shd w:val="clear" w:color="auto" w:fill="F4E3EE"/>
            <w:tcMar>
              <w:top w:w="70" w:type="dxa"/>
              <w:left w:w="100" w:type="dxa"/>
              <w:bottom w:w="70" w:type="dxa"/>
              <w:right w:w="100" w:type="dxa"/>
            </w:tcMar>
          </w:tcPr>
          <w:p w14:paraId="13114297" w14:textId="77777777" w:rsidR="00DE0F72" w:rsidRDefault="001618C5">
            <w:r>
              <w:rPr>
                <w:sz w:val="19"/>
                <w:szCs w:val="19"/>
              </w:rPr>
              <w:t>public.tableau.com/app/profile/govindu.kavya.sri/viz/cosmeticproject_17872016666220/Dashboard1</w:t>
            </w:r>
          </w:p>
        </w:tc>
      </w:tr>
    </w:tbl>
    <w:p w14:paraId="28E78D7A" w14:textId="77777777" w:rsidR="00DE0F72" w:rsidRDefault="00DE0F72">
      <w:pPr>
        <w:spacing w:after="300"/>
      </w:pPr>
    </w:p>
    <w:p w14:paraId="562B4428" w14:textId="77777777" w:rsidR="00DE0F72" w:rsidRDefault="001618C5">
      <w:pPr>
        <w:pStyle w:val="Heading1"/>
        <w:pBdr>
          <w:bottom w:val="single" w:sz="6" w:space="4" w:color="C0006F"/>
        </w:pBdr>
        <w:spacing w:before="300" w:after="160"/>
      </w:pPr>
      <w:r>
        <w:rPr>
          <w:b/>
          <w:bCs/>
          <w:color w:val="1F3864"/>
          <w:sz w:val="30"/>
          <w:szCs w:val="30"/>
        </w:rPr>
        <w:t>Project Context</w:t>
      </w:r>
    </w:p>
    <w:p w14:paraId="54E28D45" w14:textId="77777777" w:rsidR="00DE0F72" w:rsidRDefault="001618C5">
      <w:pPr>
        <w:spacing w:after="160" w:line="300" w:lineRule="auto"/>
        <w:jc w:val="both"/>
      </w:pPr>
      <w:r>
        <w:rPr>
          <w:sz w:val="22"/>
          <w:szCs w:val="22"/>
        </w:rPr>
        <w:t xml:space="preserve">The cosmetics industry is one of the fastest-growing and highly competitive sectors, driven by changing consumer preferences, diverse skin types, brand innovation, and evolving pricing strategies. With increasing demand for personalized beauty products, companies rely on data-driven insights to understand market trends, consumer </w:t>
      </w:r>
      <w:proofErr w:type="spellStart"/>
      <w:r>
        <w:rPr>
          <w:sz w:val="22"/>
          <w:szCs w:val="22"/>
        </w:rPr>
        <w:t>behavior</w:t>
      </w:r>
      <w:proofErr w:type="spellEnd"/>
      <w:r>
        <w:rPr>
          <w:sz w:val="22"/>
          <w:szCs w:val="22"/>
        </w:rPr>
        <w:t>, and product performance.</w:t>
      </w:r>
    </w:p>
    <w:p w14:paraId="125268A2" w14:textId="77777777" w:rsidR="00DE0F72" w:rsidRDefault="001618C5">
      <w:pPr>
        <w:spacing w:after="160" w:line="300" w:lineRule="auto"/>
        <w:jc w:val="both"/>
      </w:pPr>
      <w:r>
        <w:rPr>
          <w:sz w:val="22"/>
          <w:szCs w:val="22"/>
        </w:rPr>
        <w:t xml:space="preserve">This project, “Cosmetic Insights: Navigating Cosmetics Trends and Consumer </w:t>
      </w:r>
      <w:proofErr w:type="spellStart"/>
      <w:r>
        <w:rPr>
          <w:sz w:val="22"/>
          <w:szCs w:val="22"/>
        </w:rPr>
        <w:t>Behavior</w:t>
      </w:r>
      <w:proofErr w:type="spellEnd"/>
      <w:r>
        <w:rPr>
          <w:sz w:val="22"/>
          <w:szCs w:val="22"/>
        </w:rPr>
        <w:t xml:space="preserve"> with Tableau,” focuses on </w:t>
      </w:r>
      <w:proofErr w:type="spellStart"/>
      <w:r>
        <w:rPr>
          <w:sz w:val="22"/>
          <w:szCs w:val="22"/>
        </w:rPr>
        <w:t>analyzing</w:t>
      </w:r>
      <w:proofErr w:type="spellEnd"/>
      <w:r>
        <w:rPr>
          <w:sz w:val="22"/>
          <w:szCs w:val="22"/>
        </w:rPr>
        <w:t xml:space="preserve"> a cosmetics dataset to uncover meaningful patterns and actionable insights. The dataset includes key attributes such as brand, product category, price, rank, and skin type suitability (Dry, Oily, Combination, Normal, and Sensitive).</w:t>
      </w:r>
    </w:p>
    <w:p w14:paraId="7E84DD26" w14:textId="77777777" w:rsidR="00DE0F72" w:rsidRDefault="001618C5">
      <w:pPr>
        <w:spacing w:after="160" w:line="300" w:lineRule="auto"/>
        <w:jc w:val="both"/>
      </w:pPr>
      <w:r>
        <w:rPr>
          <w:sz w:val="22"/>
          <w:szCs w:val="22"/>
        </w:rPr>
        <w:t xml:space="preserve">This project is designed to help businesses and analysts understand cosmetics market trends and consumer preferences. By </w:t>
      </w:r>
      <w:proofErr w:type="spellStart"/>
      <w:r>
        <w:rPr>
          <w:sz w:val="22"/>
          <w:szCs w:val="22"/>
        </w:rPr>
        <w:t>analyzing</w:t>
      </w:r>
      <w:proofErr w:type="spellEnd"/>
      <w:r>
        <w:rPr>
          <w:sz w:val="22"/>
          <w:szCs w:val="22"/>
        </w:rPr>
        <w:t xml:space="preserve"> brand performance, pricing patterns, product distribution, and skin-type coverage, the dashboard enables stakeholders to identify high-performing products, target specific customer segments, and optimize marketing and product strategies.</w:t>
      </w:r>
    </w:p>
    <w:p w14:paraId="4A24F3E3" w14:textId="77777777" w:rsidR="00DE0F72" w:rsidRDefault="001618C5">
      <w:pPr>
        <w:pStyle w:val="Heading2"/>
        <w:spacing w:before="260" w:after="130"/>
      </w:pPr>
      <w:r>
        <w:rPr>
          <w:b/>
          <w:bCs/>
          <w:color w:val="C0006F"/>
          <w:sz w:val="25"/>
          <w:szCs w:val="25"/>
        </w:rPr>
        <w:t>Scenario 1: Monitoring Consumer Preferences</w:t>
      </w:r>
    </w:p>
    <w:p w14:paraId="06AD39B0" w14:textId="77777777" w:rsidR="00DE0F72" w:rsidRDefault="001618C5">
      <w:pPr>
        <w:spacing w:after="160" w:line="300" w:lineRule="auto"/>
        <w:jc w:val="both"/>
      </w:pPr>
      <w:r>
        <w:rPr>
          <w:sz w:val="22"/>
          <w:szCs w:val="22"/>
        </w:rPr>
        <w:t>In a real-time scenario, imagine receiving an alert indicating a concerning trend in consumer preferences, such as a significant decline in interest in certain cosmetic products or ingredients. Using the Cosmetic Insights data, we can promptly assess the extent and potential impact of this trend, identify contributing factors, and deploy immediate interventions to adapt product offerings and marketing strategies. Whether it's through targeted promotional campaigns, adjustments in product formulations, or pe</w:t>
      </w:r>
      <w:r>
        <w:rPr>
          <w:sz w:val="22"/>
          <w:szCs w:val="22"/>
        </w:rPr>
        <w:t xml:space="preserve">rsonalized </w:t>
      </w:r>
      <w:r>
        <w:rPr>
          <w:sz w:val="22"/>
          <w:szCs w:val="22"/>
        </w:rPr>
        <w:lastRenderedPageBreak/>
        <w:t>recommendations, real-time analysis enables agile decision-making and proactive measures to meet evolving consumer needs.</w:t>
      </w:r>
    </w:p>
    <w:p w14:paraId="3E8ACFD5" w14:textId="77777777" w:rsidR="00DE0F72" w:rsidRDefault="001618C5">
      <w:pPr>
        <w:pStyle w:val="Heading2"/>
        <w:spacing w:before="260" w:after="130"/>
      </w:pPr>
      <w:r>
        <w:rPr>
          <w:b/>
          <w:bCs/>
          <w:color w:val="C0006F"/>
          <w:sz w:val="25"/>
          <w:szCs w:val="25"/>
        </w:rPr>
        <w:t>Scenario 2: Addressing Product Concerns</w:t>
      </w:r>
    </w:p>
    <w:p w14:paraId="6E53EF60" w14:textId="77777777" w:rsidR="00DE0F72" w:rsidRDefault="001618C5">
      <w:pPr>
        <w:spacing w:after="160" w:line="300" w:lineRule="auto"/>
        <w:jc w:val="both"/>
      </w:pPr>
      <w:r>
        <w:rPr>
          <w:sz w:val="22"/>
          <w:szCs w:val="22"/>
        </w:rPr>
        <w:t>In the event of identifying widespread product concerns, such as negative reviews or safety issues associated with specific cosmetic items, real-time access to Cosmetic Insights data enables swift response and management. Cosmetic companies and regulatory bodies can utilize the dataset to gather crucial information about the concerns, including their prevalence, potential impacts on consumer trust, and affected product demographics. By leveraging real-time analytics, they can implement quality control measu</w:t>
      </w:r>
      <w:r>
        <w:rPr>
          <w:sz w:val="22"/>
          <w:szCs w:val="22"/>
        </w:rPr>
        <w:t>res, recall products if necessary, and communicate transparently with consumers to address their concerns and maintain brand integrity.</w:t>
      </w:r>
    </w:p>
    <w:p w14:paraId="25131D47" w14:textId="77777777" w:rsidR="00DE0F72" w:rsidRDefault="001618C5">
      <w:pPr>
        <w:pStyle w:val="Heading2"/>
        <w:spacing w:before="260" w:after="130"/>
      </w:pPr>
      <w:r>
        <w:rPr>
          <w:b/>
          <w:bCs/>
          <w:color w:val="C0006F"/>
          <w:sz w:val="25"/>
          <w:szCs w:val="25"/>
        </w:rPr>
        <w:t>Scenario 3: Predictive Analysis and Product Innovation</w:t>
      </w:r>
    </w:p>
    <w:p w14:paraId="6956F9BE" w14:textId="77777777" w:rsidR="00DE0F72" w:rsidRDefault="001618C5">
      <w:pPr>
        <w:spacing w:after="160" w:line="300" w:lineRule="auto"/>
        <w:jc w:val="both"/>
      </w:pPr>
      <w:r>
        <w:rPr>
          <w:sz w:val="22"/>
          <w:szCs w:val="22"/>
        </w:rPr>
        <w:t xml:space="preserve">Leveraging predictive analytics capabilities, Cosmetic Insights empowers companies to anticipate and respond to emerging trends and consumer preferences in the beauty industry. By </w:t>
      </w:r>
      <w:proofErr w:type="spellStart"/>
      <w:r>
        <w:rPr>
          <w:sz w:val="22"/>
          <w:szCs w:val="22"/>
        </w:rPr>
        <w:t>analyzing</w:t>
      </w:r>
      <w:proofErr w:type="spellEnd"/>
      <w:r>
        <w:rPr>
          <w:sz w:val="22"/>
          <w:szCs w:val="22"/>
        </w:rPr>
        <w:t xml:space="preserve"> historical data and identifying predictive indicators, companies can proactively innovate new products, adjust existing formulations, and tailor marketing strategies to meet evolving consumer demands. Real-time monitoring of market trends, consumer feedback, and competitor activities enables timely interventions, product innovation, and strategic decision-making to stay ahead in a competitive market landscape.</w:t>
      </w:r>
    </w:p>
    <w:p w14:paraId="48B7DCC4" w14:textId="77777777" w:rsidR="00DE0F72" w:rsidRDefault="001618C5">
      <w:pPr>
        <w:pStyle w:val="Heading1"/>
        <w:pBdr>
          <w:bottom w:val="single" w:sz="6" w:space="4" w:color="C0006F"/>
        </w:pBdr>
        <w:spacing w:before="300" w:after="160"/>
      </w:pPr>
      <w:r>
        <w:rPr>
          <w:b/>
          <w:bCs/>
          <w:color w:val="1F3864"/>
          <w:sz w:val="30"/>
          <w:szCs w:val="30"/>
        </w:rPr>
        <w:t>Dataset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DE0F72" w14:paraId="053B337E"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509D36E0" w14:textId="77777777" w:rsidR="00DE0F72" w:rsidRDefault="001618C5">
            <w:r>
              <w:rPr>
                <w:b/>
                <w:bCs/>
                <w:color w:val="FFFFFF"/>
                <w:sz w:val="19"/>
                <w:szCs w:val="19"/>
              </w:rPr>
              <w:t>Field</w:t>
            </w:r>
          </w:p>
        </w:tc>
        <w:tc>
          <w:tcPr>
            <w:tcW w:w="6000" w:type="dxa"/>
            <w:shd w:val="clear" w:color="auto" w:fill="1F3864"/>
            <w:tcMar>
              <w:top w:w="80" w:type="dxa"/>
              <w:left w:w="100" w:type="dxa"/>
              <w:bottom w:w="80" w:type="dxa"/>
              <w:right w:w="100" w:type="dxa"/>
            </w:tcMar>
          </w:tcPr>
          <w:p w14:paraId="3A4F09E4" w14:textId="77777777" w:rsidR="00DE0F72" w:rsidRDefault="001618C5">
            <w:r>
              <w:rPr>
                <w:b/>
                <w:bCs/>
                <w:color w:val="FFFFFF"/>
                <w:sz w:val="19"/>
                <w:szCs w:val="19"/>
              </w:rPr>
              <w:t>Value</w:t>
            </w:r>
          </w:p>
        </w:tc>
      </w:tr>
      <w:tr w:rsidR="00DE0F72" w14:paraId="2D9787EC"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4B331D13" w14:textId="77777777" w:rsidR="00DE0F72" w:rsidRDefault="001618C5">
            <w:r>
              <w:rPr>
                <w:sz w:val="19"/>
                <w:szCs w:val="19"/>
              </w:rPr>
              <w:t>Dataset Name</w:t>
            </w:r>
          </w:p>
        </w:tc>
        <w:tc>
          <w:tcPr>
            <w:tcW w:w="6000" w:type="dxa"/>
            <w:shd w:val="clear" w:color="auto" w:fill="FFFFFF"/>
            <w:tcMar>
              <w:top w:w="70" w:type="dxa"/>
              <w:left w:w="100" w:type="dxa"/>
              <w:bottom w:w="70" w:type="dxa"/>
              <w:right w:w="100" w:type="dxa"/>
            </w:tcMar>
          </w:tcPr>
          <w:p w14:paraId="02EF3381" w14:textId="77777777" w:rsidR="00DE0F72" w:rsidRDefault="001618C5">
            <w:r>
              <w:rPr>
                <w:sz w:val="19"/>
                <w:szCs w:val="19"/>
              </w:rPr>
              <w:t>cosmetics_cleaned.xlsx (cleaned extract)</w:t>
            </w:r>
          </w:p>
        </w:tc>
      </w:tr>
      <w:tr w:rsidR="00DE0F72" w14:paraId="17C37486" w14:textId="77777777">
        <w:tblPrEx>
          <w:tblCellMar>
            <w:top w:w="0" w:type="dxa"/>
            <w:bottom w:w="0" w:type="dxa"/>
          </w:tblCellMar>
        </w:tblPrEx>
        <w:tc>
          <w:tcPr>
            <w:tcW w:w="3000" w:type="dxa"/>
            <w:shd w:val="clear" w:color="auto" w:fill="F4E3EE"/>
            <w:tcMar>
              <w:top w:w="70" w:type="dxa"/>
              <w:left w:w="100" w:type="dxa"/>
              <w:bottom w:w="70" w:type="dxa"/>
              <w:right w:w="100" w:type="dxa"/>
            </w:tcMar>
          </w:tcPr>
          <w:p w14:paraId="29463B16" w14:textId="77777777" w:rsidR="00DE0F72" w:rsidRDefault="001618C5">
            <w:r>
              <w:rPr>
                <w:sz w:val="19"/>
                <w:szCs w:val="19"/>
              </w:rPr>
              <w:t>Source</w:t>
            </w:r>
          </w:p>
        </w:tc>
        <w:tc>
          <w:tcPr>
            <w:tcW w:w="6000" w:type="dxa"/>
            <w:shd w:val="clear" w:color="auto" w:fill="F4E3EE"/>
            <w:tcMar>
              <w:top w:w="70" w:type="dxa"/>
              <w:left w:w="100" w:type="dxa"/>
              <w:bottom w:w="70" w:type="dxa"/>
              <w:right w:w="100" w:type="dxa"/>
            </w:tcMar>
          </w:tcPr>
          <w:p w14:paraId="06557703" w14:textId="77777777" w:rsidR="00DE0F72" w:rsidRDefault="001618C5">
            <w:r>
              <w:rPr>
                <w:sz w:val="19"/>
                <w:szCs w:val="19"/>
              </w:rPr>
              <w:t>Cosmetics product dataset (cosmetics.csv)</w:t>
            </w:r>
          </w:p>
        </w:tc>
      </w:tr>
      <w:tr w:rsidR="00DE0F72" w14:paraId="6A25AEBB"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405A08A1" w14:textId="77777777" w:rsidR="00DE0F72" w:rsidRDefault="001618C5">
            <w:r>
              <w:rPr>
                <w:sz w:val="19"/>
                <w:szCs w:val="19"/>
              </w:rPr>
              <w:t>Record Count</w:t>
            </w:r>
          </w:p>
        </w:tc>
        <w:tc>
          <w:tcPr>
            <w:tcW w:w="6000" w:type="dxa"/>
            <w:shd w:val="clear" w:color="auto" w:fill="FFFFFF"/>
            <w:tcMar>
              <w:top w:w="70" w:type="dxa"/>
              <w:left w:w="100" w:type="dxa"/>
              <w:bottom w:w="70" w:type="dxa"/>
              <w:right w:w="100" w:type="dxa"/>
            </w:tcMar>
          </w:tcPr>
          <w:p w14:paraId="5909DB0F" w14:textId="77777777" w:rsidR="00DE0F72" w:rsidRDefault="001618C5">
            <w:r>
              <w:rPr>
                <w:sz w:val="19"/>
                <w:szCs w:val="19"/>
              </w:rPr>
              <w:t>1,472 rows</w:t>
            </w:r>
          </w:p>
        </w:tc>
      </w:tr>
      <w:tr w:rsidR="00DE0F72" w14:paraId="1D04467C" w14:textId="77777777">
        <w:tblPrEx>
          <w:tblCellMar>
            <w:top w:w="0" w:type="dxa"/>
            <w:bottom w:w="0" w:type="dxa"/>
          </w:tblCellMar>
        </w:tblPrEx>
        <w:tc>
          <w:tcPr>
            <w:tcW w:w="3000" w:type="dxa"/>
            <w:shd w:val="clear" w:color="auto" w:fill="F4E3EE"/>
            <w:tcMar>
              <w:top w:w="70" w:type="dxa"/>
              <w:left w:w="100" w:type="dxa"/>
              <w:bottom w:w="70" w:type="dxa"/>
              <w:right w:w="100" w:type="dxa"/>
            </w:tcMar>
          </w:tcPr>
          <w:p w14:paraId="42AD256F" w14:textId="77777777" w:rsidR="00DE0F72" w:rsidRDefault="001618C5">
            <w:r>
              <w:rPr>
                <w:sz w:val="19"/>
                <w:szCs w:val="19"/>
              </w:rPr>
              <w:t>Coverage</w:t>
            </w:r>
          </w:p>
        </w:tc>
        <w:tc>
          <w:tcPr>
            <w:tcW w:w="6000" w:type="dxa"/>
            <w:shd w:val="clear" w:color="auto" w:fill="F4E3EE"/>
            <w:tcMar>
              <w:top w:w="70" w:type="dxa"/>
              <w:left w:w="100" w:type="dxa"/>
              <w:bottom w:w="70" w:type="dxa"/>
              <w:right w:w="100" w:type="dxa"/>
            </w:tcMar>
          </w:tcPr>
          <w:p w14:paraId="0781E394" w14:textId="77777777" w:rsidR="00DE0F72" w:rsidRDefault="001618C5">
            <w:r>
              <w:rPr>
                <w:sz w:val="19"/>
                <w:szCs w:val="19"/>
              </w:rPr>
              <w:t>6 product categories · 116 brands</w:t>
            </w:r>
          </w:p>
        </w:tc>
      </w:tr>
    </w:tbl>
    <w:p w14:paraId="4810D2D8" w14:textId="77777777" w:rsidR="00DE0F72" w:rsidRDefault="00DE0F72">
      <w:pPr>
        <w:spacing w:after="200"/>
      </w:pPr>
    </w:p>
    <w:p w14:paraId="48759377" w14:textId="77777777" w:rsidR="00DE0F72" w:rsidRDefault="001618C5">
      <w:pPr>
        <w:pStyle w:val="Heading1"/>
        <w:pBdr>
          <w:bottom w:val="single" w:sz="6" w:space="4" w:color="C0006F"/>
        </w:pBdr>
        <w:spacing w:before="300" w:after="160"/>
      </w:pPr>
      <w:r>
        <w:rPr>
          <w:b/>
          <w:bCs/>
          <w:color w:val="1F3864"/>
          <w:sz w:val="30"/>
          <w:szCs w:val="30"/>
        </w:rPr>
        <w:t>Data Dictionary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600"/>
      </w:tblGrid>
      <w:tr w:rsidR="00DE0F72" w14:paraId="56F221B1"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61A724C1" w14:textId="77777777" w:rsidR="00DE0F72" w:rsidRDefault="001618C5">
            <w:r>
              <w:rPr>
                <w:b/>
                <w:bCs/>
                <w:color w:val="FFFFFF"/>
                <w:sz w:val="19"/>
                <w:szCs w:val="19"/>
              </w:rPr>
              <w:t>Field</w:t>
            </w:r>
          </w:p>
        </w:tc>
        <w:tc>
          <w:tcPr>
            <w:tcW w:w="1800" w:type="dxa"/>
            <w:shd w:val="clear" w:color="auto" w:fill="1F3864"/>
            <w:tcMar>
              <w:top w:w="80" w:type="dxa"/>
              <w:left w:w="100" w:type="dxa"/>
              <w:bottom w:w="80" w:type="dxa"/>
              <w:right w:w="100" w:type="dxa"/>
            </w:tcMar>
          </w:tcPr>
          <w:p w14:paraId="6439E8DC" w14:textId="77777777" w:rsidR="00DE0F72" w:rsidRDefault="001618C5">
            <w:r>
              <w:rPr>
                <w:b/>
                <w:bCs/>
                <w:color w:val="FFFFFF"/>
                <w:sz w:val="19"/>
                <w:szCs w:val="19"/>
              </w:rPr>
              <w:t>Type</w:t>
            </w:r>
          </w:p>
        </w:tc>
        <w:tc>
          <w:tcPr>
            <w:tcW w:w="4600" w:type="dxa"/>
            <w:shd w:val="clear" w:color="auto" w:fill="1F3864"/>
            <w:tcMar>
              <w:top w:w="80" w:type="dxa"/>
              <w:left w:w="100" w:type="dxa"/>
              <w:bottom w:w="80" w:type="dxa"/>
              <w:right w:w="100" w:type="dxa"/>
            </w:tcMar>
          </w:tcPr>
          <w:p w14:paraId="1CA73D94" w14:textId="77777777" w:rsidR="00DE0F72" w:rsidRDefault="001618C5">
            <w:r>
              <w:rPr>
                <w:b/>
                <w:bCs/>
                <w:color w:val="FFFFFF"/>
                <w:sz w:val="19"/>
                <w:szCs w:val="19"/>
              </w:rPr>
              <w:t>Description</w:t>
            </w:r>
          </w:p>
        </w:tc>
      </w:tr>
      <w:tr w:rsidR="00DE0F72" w14:paraId="4F74EFE3"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220375B8" w14:textId="77777777" w:rsidR="00DE0F72" w:rsidRDefault="001618C5">
            <w:r>
              <w:rPr>
                <w:sz w:val="19"/>
                <w:szCs w:val="19"/>
              </w:rPr>
              <w:t>Label</w:t>
            </w:r>
          </w:p>
        </w:tc>
        <w:tc>
          <w:tcPr>
            <w:tcW w:w="1800" w:type="dxa"/>
            <w:shd w:val="clear" w:color="auto" w:fill="FFFFFF"/>
            <w:tcMar>
              <w:top w:w="70" w:type="dxa"/>
              <w:left w:w="100" w:type="dxa"/>
              <w:bottom w:w="70" w:type="dxa"/>
              <w:right w:w="100" w:type="dxa"/>
            </w:tcMar>
          </w:tcPr>
          <w:p w14:paraId="79C7D554" w14:textId="77777777" w:rsidR="00DE0F72" w:rsidRDefault="001618C5">
            <w:r>
              <w:rPr>
                <w:sz w:val="19"/>
                <w:szCs w:val="19"/>
              </w:rPr>
              <w:t>Text (Dimension)</w:t>
            </w:r>
          </w:p>
        </w:tc>
        <w:tc>
          <w:tcPr>
            <w:tcW w:w="4600" w:type="dxa"/>
            <w:shd w:val="clear" w:color="auto" w:fill="FFFFFF"/>
            <w:tcMar>
              <w:top w:w="70" w:type="dxa"/>
              <w:left w:w="100" w:type="dxa"/>
              <w:bottom w:w="70" w:type="dxa"/>
              <w:right w:w="100" w:type="dxa"/>
            </w:tcMar>
          </w:tcPr>
          <w:p w14:paraId="024FEE48" w14:textId="77777777" w:rsidR="00DE0F72" w:rsidRDefault="001618C5">
            <w:r>
              <w:rPr>
                <w:sz w:val="19"/>
                <w:szCs w:val="19"/>
              </w:rPr>
              <w:t>Product category — Moisturizer, Cleanser, Face Mask, Treatment, Eye cream, Sun protect</w:t>
            </w:r>
          </w:p>
        </w:tc>
      </w:tr>
      <w:tr w:rsidR="00DE0F72" w14:paraId="751C5003"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5423A5FE" w14:textId="77777777" w:rsidR="00DE0F72" w:rsidRDefault="001618C5">
            <w:r>
              <w:rPr>
                <w:sz w:val="19"/>
                <w:szCs w:val="19"/>
              </w:rPr>
              <w:t>Brand</w:t>
            </w:r>
          </w:p>
        </w:tc>
        <w:tc>
          <w:tcPr>
            <w:tcW w:w="1800" w:type="dxa"/>
            <w:shd w:val="clear" w:color="auto" w:fill="F4E3EE"/>
            <w:tcMar>
              <w:top w:w="70" w:type="dxa"/>
              <w:left w:w="100" w:type="dxa"/>
              <w:bottom w:w="70" w:type="dxa"/>
              <w:right w:w="100" w:type="dxa"/>
            </w:tcMar>
          </w:tcPr>
          <w:p w14:paraId="76A3D989" w14:textId="77777777" w:rsidR="00DE0F72" w:rsidRDefault="001618C5">
            <w:r>
              <w:rPr>
                <w:sz w:val="19"/>
                <w:szCs w:val="19"/>
              </w:rPr>
              <w:t>Text (Dimension)</w:t>
            </w:r>
          </w:p>
        </w:tc>
        <w:tc>
          <w:tcPr>
            <w:tcW w:w="4600" w:type="dxa"/>
            <w:shd w:val="clear" w:color="auto" w:fill="F4E3EE"/>
            <w:tcMar>
              <w:top w:w="70" w:type="dxa"/>
              <w:left w:w="100" w:type="dxa"/>
              <w:bottom w:w="70" w:type="dxa"/>
              <w:right w:w="100" w:type="dxa"/>
            </w:tcMar>
          </w:tcPr>
          <w:p w14:paraId="06DD5BED" w14:textId="77777777" w:rsidR="00DE0F72" w:rsidRDefault="001618C5">
            <w:r>
              <w:rPr>
                <w:sz w:val="19"/>
                <w:szCs w:val="19"/>
              </w:rPr>
              <w:t>Manufacturer/brand name (title-cased during cleaning)</w:t>
            </w:r>
          </w:p>
        </w:tc>
      </w:tr>
      <w:tr w:rsidR="00DE0F72" w14:paraId="43D9125A"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5A3676C7" w14:textId="77777777" w:rsidR="00DE0F72" w:rsidRDefault="001618C5">
            <w:r>
              <w:rPr>
                <w:sz w:val="19"/>
                <w:szCs w:val="19"/>
              </w:rPr>
              <w:t>Name</w:t>
            </w:r>
          </w:p>
        </w:tc>
        <w:tc>
          <w:tcPr>
            <w:tcW w:w="1800" w:type="dxa"/>
            <w:shd w:val="clear" w:color="auto" w:fill="FFFFFF"/>
            <w:tcMar>
              <w:top w:w="70" w:type="dxa"/>
              <w:left w:w="100" w:type="dxa"/>
              <w:bottom w:w="70" w:type="dxa"/>
              <w:right w:w="100" w:type="dxa"/>
            </w:tcMar>
          </w:tcPr>
          <w:p w14:paraId="76779B83" w14:textId="77777777" w:rsidR="00DE0F72" w:rsidRDefault="001618C5">
            <w:r>
              <w:rPr>
                <w:sz w:val="19"/>
                <w:szCs w:val="19"/>
              </w:rPr>
              <w:t>Text (Dimension)</w:t>
            </w:r>
          </w:p>
        </w:tc>
        <w:tc>
          <w:tcPr>
            <w:tcW w:w="4600" w:type="dxa"/>
            <w:shd w:val="clear" w:color="auto" w:fill="FFFFFF"/>
            <w:tcMar>
              <w:top w:w="70" w:type="dxa"/>
              <w:left w:w="100" w:type="dxa"/>
              <w:bottom w:w="70" w:type="dxa"/>
              <w:right w:w="100" w:type="dxa"/>
            </w:tcMar>
          </w:tcPr>
          <w:p w14:paraId="6595EE05" w14:textId="77777777" w:rsidR="00DE0F72" w:rsidRDefault="001618C5">
            <w:r>
              <w:rPr>
                <w:sz w:val="19"/>
                <w:szCs w:val="19"/>
              </w:rPr>
              <w:t>Product name</w:t>
            </w:r>
          </w:p>
        </w:tc>
      </w:tr>
      <w:tr w:rsidR="00DE0F72" w14:paraId="5177D802"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79A1ED0B" w14:textId="77777777" w:rsidR="00DE0F72" w:rsidRDefault="001618C5">
            <w:r>
              <w:rPr>
                <w:sz w:val="19"/>
                <w:szCs w:val="19"/>
              </w:rPr>
              <w:t>Price</w:t>
            </w:r>
          </w:p>
        </w:tc>
        <w:tc>
          <w:tcPr>
            <w:tcW w:w="1800" w:type="dxa"/>
            <w:shd w:val="clear" w:color="auto" w:fill="F4E3EE"/>
            <w:tcMar>
              <w:top w:w="70" w:type="dxa"/>
              <w:left w:w="100" w:type="dxa"/>
              <w:bottom w:w="70" w:type="dxa"/>
              <w:right w:w="100" w:type="dxa"/>
            </w:tcMar>
          </w:tcPr>
          <w:p w14:paraId="540FC3D8" w14:textId="77777777" w:rsidR="00DE0F72" w:rsidRDefault="001618C5">
            <w:r>
              <w:rPr>
                <w:sz w:val="19"/>
                <w:szCs w:val="19"/>
              </w:rPr>
              <w:t>Number (Measure)</w:t>
            </w:r>
          </w:p>
        </w:tc>
        <w:tc>
          <w:tcPr>
            <w:tcW w:w="4600" w:type="dxa"/>
            <w:shd w:val="clear" w:color="auto" w:fill="F4E3EE"/>
            <w:tcMar>
              <w:top w:w="70" w:type="dxa"/>
              <w:left w:w="100" w:type="dxa"/>
              <w:bottom w:w="70" w:type="dxa"/>
              <w:right w:w="100" w:type="dxa"/>
            </w:tcMar>
          </w:tcPr>
          <w:p w14:paraId="7BD91141" w14:textId="77777777" w:rsidR="00DE0F72" w:rsidRDefault="001618C5">
            <w:r>
              <w:rPr>
                <w:sz w:val="19"/>
                <w:szCs w:val="19"/>
              </w:rPr>
              <w:t>Retail price (USD)</w:t>
            </w:r>
          </w:p>
        </w:tc>
      </w:tr>
      <w:tr w:rsidR="00DE0F72" w14:paraId="3DA7B087"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7DA6A60E" w14:textId="77777777" w:rsidR="00DE0F72" w:rsidRDefault="001618C5">
            <w:r>
              <w:rPr>
                <w:sz w:val="19"/>
                <w:szCs w:val="19"/>
              </w:rPr>
              <w:t>Rank</w:t>
            </w:r>
          </w:p>
        </w:tc>
        <w:tc>
          <w:tcPr>
            <w:tcW w:w="1800" w:type="dxa"/>
            <w:shd w:val="clear" w:color="auto" w:fill="FFFFFF"/>
            <w:tcMar>
              <w:top w:w="70" w:type="dxa"/>
              <w:left w:w="100" w:type="dxa"/>
              <w:bottom w:w="70" w:type="dxa"/>
              <w:right w:w="100" w:type="dxa"/>
            </w:tcMar>
          </w:tcPr>
          <w:p w14:paraId="7D3D6569" w14:textId="77777777" w:rsidR="00DE0F72" w:rsidRDefault="001618C5">
            <w:r>
              <w:rPr>
                <w:sz w:val="19"/>
                <w:szCs w:val="19"/>
              </w:rPr>
              <w:t>Number (Measure)</w:t>
            </w:r>
          </w:p>
        </w:tc>
        <w:tc>
          <w:tcPr>
            <w:tcW w:w="4600" w:type="dxa"/>
            <w:shd w:val="clear" w:color="auto" w:fill="FFFFFF"/>
            <w:tcMar>
              <w:top w:w="70" w:type="dxa"/>
              <w:left w:w="100" w:type="dxa"/>
              <w:bottom w:w="70" w:type="dxa"/>
              <w:right w:w="100" w:type="dxa"/>
            </w:tcMar>
          </w:tcPr>
          <w:p w14:paraId="376876F0" w14:textId="77777777" w:rsidR="00DE0F72" w:rsidRDefault="001618C5">
            <w:r>
              <w:rPr>
                <w:sz w:val="19"/>
                <w:szCs w:val="19"/>
              </w:rPr>
              <w:t>Average customer rating on a 1–5 scale; 0 converted to missing (unrated)</w:t>
            </w:r>
          </w:p>
        </w:tc>
      </w:tr>
      <w:tr w:rsidR="00DE0F72" w14:paraId="7E96D7CA"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652BEEA0" w14:textId="77777777" w:rsidR="00DE0F72" w:rsidRDefault="001618C5">
            <w:r>
              <w:rPr>
                <w:sz w:val="19"/>
                <w:szCs w:val="19"/>
              </w:rPr>
              <w:lastRenderedPageBreak/>
              <w:t>Ingredients</w:t>
            </w:r>
          </w:p>
        </w:tc>
        <w:tc>
          <w:tcPr>
            <w:tcW w:w="1800" w:type="dxa"/>
            <w:shd w:val="clear" w:color="auto" w:fill="F4E3EE"/>
            <w:tcMar>
              <w:top w:w="70" w:type="dxa"/>
              <w:left w:w="100" w:type="dxa"/>
              <w:bottom w:w="70" w:type="dxa"/>
              <w:right w:w="100" w:type="dxa"/>
            </w:tcMar>
          </w:tcPr>
          <w:p w14:paraId="616E6A2E" w14:textId="77777777" w:rsidR="00DE0F72" w:rsidRDefault="001618C5">
            <w:r>
              <w:rPr>
                <w:sz w:val="19"/>
                <w:szCs w:val="19"/>
              </w:rPr>
              <w:t>Text (Dimension)</w:t>
            </w:r>
          </w:p>
        </w:tc>
        <w:tc>
          <w:tcPr>
            <w:tcW w:w="4600" w:type="dxa"/>
            <w:shd w:val="clear" w:color="auto" w:fill="F4E3EE"/>
            <w:tcMar>
              <w:top w:w="70" w:type="dxa"/>
              <w:left w:w="100" w:type="dxa"/>
              <w:bottom w:w="70" w:type="dxa"/>
              <w:right w:w="100" w:type="dxa"/>
            </w:tcMar>
          </w:tcPr>
          <w:p w14:paraId="63EC62CA" w14:textId="77777777" w:rsidR="00DE0F72" w:rsidRDefault="001618C5">
            <w:r>
              <w:rPr>
                <w:sz w:val="19"/>
                <w:szCs w:val="19"/>
              </w:rPr>
              <w:t>Full ingredient list as text; scrape-artifact placeholders converted to missing</w:t>
            </w:r>
          </w:p>
        </w:tc>
      </w:tr>
      <w:tr w:rsidR="00DE0F72" w14:paraId="266E6770"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7BE15C9C" w14:textId="77777777" w:rsidR="00DE0F72" w:rsidRDefault="001618C5">
            <w:proofErr w:type="spellStart"/>
            <w:r>
              <w:rPr>
                <w:sz w:val="19"/>
                <w:szCs w:val="19"/>
              </w:rPr>
              <w:t>Combination_Skin</w:t>
            </w:r>
            <w:proofErr w:type="spellEnd"/>
            <w:r>
              <w:rPr>
                <w:sz w:val="19"/>
                <w:szCs w:val="19"/>
              </w:rPr>
              <w:t xml:space="preserve"> / </w:t>
            </w:r>
            <w:proofErr w:type="spellStart"/>
            <w:r>
              <w:rPr>
                <w:sz w:val="19"/>
                <w:szCs w:val="19"/>
              </w:rPr>
              <w:t>Dry_Skin</w:t>
            </w:r>
            <w:proofErr w:type="spellEnd"/>
            <w:r>
              <w:rPr>
                <w:sz w:val="19"/>
                <w:szCs w:val="19"/>
              </w:rPr>
              <w:t xml:space="preserve"> / </w:t>
            </w:r>
            <w:proofErr w:type="spellStart"/>
            <w:r>
              <w:rPr>
                <w:sz w:val="19"/>
                <w:szCs w:val="19"/>
              </w:rPr>
              <w:t>Normal_Skin</w:t>
            </w:r>
            <w:proofErr w:type="spellEnd"/>
            <w:r>
              <w:rPr>
                <w:sz w:val="19"/>
                <w:szCs w:val="19"/>
              </w:rPr>
              <w:t xml:space="preserve"> / </w:t>
            </w:r>
            <w:proofErr w:type="spellStart"/>
            <w:r>
              <w:rPr>
                <w:sz w:val="19"/>
                <w:szCs w:val="19"/>
              </w:rPr>
              <w:t>Oily_Skin</w:t>
            </w:r>
            <w:proofErr w:type="spellEnd"/>
            <w:r>
              <w:rPr>
                <w:sz w:val="19"/>
                <w:szCs w:val="19"/>
              </w:rPr>
              <w:t xml:space="preserve"> / </w:t>
            </w:r>
            <w:proofErr w:type="spellStart"/>
            <w:r>
              <w:rPr>
                <w:sz w:val="19"/>
                <w:szCs w:val="19"/>
              </w:rPr>
              <w:t>Sensitive_Skin</w:t>
            </w:r>
            <w:proofErr w:type="spellEnd"/>
          </w:p>
        </w:tc>
        <w:tc>
          <w:tcPr>
            <w:tcW w:w="1800" w:type="dxa"/>
            <w:shd w:val="clear" w:color="auto" w:fill="FFFFFF"/>
            <w:tcMar>
              <w:top w:w="70" w:type="dxa"/>
              <w:left w:w="100" w:type="dxa"/>
              <w:bottom w:w="70" w:type="dxa"/>
              <w:right w:w="100" w:type="dxa"/>
            </w:tcMar>
          </w:tcPr>
          <w:p w14:paraId="0FAAD32C" w14:textId="77777777" w:rsidR="00DE0F72" w:rsidRDefault="001618C5">
            <w:r>
              <w:rPr>
                <w:sz w:val="19"/>
                <w:szCs w:val="19"/>
              </w:rPr>
              <w:t>Number (0/1)</w:t>
            </w:r>
          </w:p>
        </w:tc>
        <w:tc>
          <w:tcPr>
            <w:tcW w:w="4600" w:type="dxa"/>
            <w:shd w:val="clear" w:color="auto" w:fill="FFFFFF"/>
            <w:tcMar>
              <w:top w:w="70" w:type="dxa"/>
              <w:left w:w="100" w:type="dxa"/>
              <w:bottom w:w="70" w:type="dxa"/>
              <w:right w:w="100" w:type="dxa"/>
            </w:tcMar>
          </w:tcPr>
          <w:p w14:paraId="2773F443" w14:textId="77777777" w:rsidR="00DE0F72" w:rsidRDefault="001618C5">
            <w:r>
              <w:rPr>
                <w:sz w:val="19"/>
                <w:szCs w:val="19"/>
              </w:rPr>
              <w:t>Binary flags indicating skin-type suitability, later pivoted into Skin_Type / Suitable</w:t>
            </w:r>
          </w:p>
        </w:tc>
      </w:tr>
      <w:tr w:rsidR="00DE0F72" w14:paraId="158C5A01"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7482F6E5" w14:textId="77777777" w:rsidR="00DE0F72" w:rsidRDefault="001618C5">
            <w:r>
              <w:rPr>
                <w:sz w:val="19"/>
                <w:szCs w:val="19"/>
              </w:rPr>
              <w:t>Skin_Type (derived)</w:t>
            </w:r>
          </w:p>
        </w:tc>
        <w:tc>
          <w:tcPr>
            <w:tcW w:w="1800" w:type="dxa"/>
            <w:shd w:val="clear" w:color="auto" w:fill="F4E3EE"/>
            <w:tcMar>
              <w:top w:w="70" w:type="dxa"/>
              <w:left w:w="100" w:type="dxa"/>
              <w:bottom w:w="70" w:type="dxa"/>
              <w:right w:w="100" w:type="dxa"/>
            </w:tcMar>
          </w:tcPr>
          <w:p w14:paraId="5F46ACC5" w14:textId="77777777" w:rsidR="00DE0F72" w:rsidRDefault="001618C5">
            <w:r>
              <w:rPr>
                <w:sz w:val="19"/>
                <w:szCs w:val="19"/>
              </w:rPr>
              <w:t>Text (Dimension)</w:t>
            </w:r>
          </w:p>
        </w:tc>
        <w:tc>
          <w:tcPr>
            <w:tcW w:w="4600" w:type="dxa"/>
            <w:shd w:val="clear" w:color="auto" w:fill="F4E3EE"/>
            <w:tcMar>
              <w:top w:w="70" w:type="dxa"/>
              <w:left w:w="100" w:type="dxa"/>
              <w:bottom w:w="70" w:type="dxa"/>
              <w:right w:w="100" w:type="dxa"/>
            </w:tcMar>
          </w:tcPr>
          <w:p w14:paraId="355EEBE4" w14:textId="77777777" w:rsidR="00DE0F72" w:rsidRDefault="001618C5">
            <w:r>
              <w:rPr>
                <w:sz w:val="19"/>
                <w:szCs w:val="19"/>
              </w:rPr>
              <w:t>Long-format skin type name, produced by pivoting the five binary flag columns</w:t>
            </w:r>
          </w:p>
        </w:tc>
      </w:tr>
      <w:tr w:rsidR="00DE0F72" w14:paraId="2FDEF3B4"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4465997A" w14:textId="77777777" w:rsidR="00DE0F72" w:rsidRDefault="001618C5">
            <w:r>
              <w:rPr>
                <w:sz w:val="19"/>
                <w:szCs w:val="19"/>
              </w:rPr>
              <w:t>Suitable (derived)</w:t>
            </w:r>
          </w:p>
        </w:tc>
        <w:tc>
          <w:tcPr>
            <w:tcW w:w="1800" w:type="dxa"/>
            <w:shd w:val="clear" w:color="auto" w:fill="FFFFFF"/>
            <w:tcMar>
              <w:top w:w="70" w:type="dxa"/>
              <w:left w:w="100" w:type="dxa"/>
              <w:bottom w:w="70" w:type="dxa"/>
              <w:right w:w="100" w:type="dxa"/>
            </w:tcMar>
          </w:tcPr>
          <w:p w14:paraId="08BDB13E" w14:textId="77777777" w:rsidR="00DE0F72" w:rsidRDefault="001618C5">
            <w:r>
              <w:rPr>
                <w:sz w:val="19"/>
                <w:szCs w:val="19"/>
              </w:rPr>
              <w:t>Number (0/1)</w:t>
            </w:r>
          </w:p>
        </w:tc>
        <w:tc>
          <w:tcPr>
            <w:tcW w:w="4600" w:type="dxa"/>
            <w:shd w:val="clear" w:color="auto" w:fill="FFFFFF"/>
            <w:tcMar>
              <w:top w:w="70" w:type="dxa"/>
              <w:left w:w="100" w:type="dxa"/>
              <w:bottom w:w="70" w:type="dxa"/>
              <w:right w:w="100" w:type="dxa"/>
            </w:tcMar>
          </w:tcPr>
          <w:p w14:paraId="70455BC8" w14:textId="77777777" w:rsidR="00DE0F72" w:rsidRDefault="001618C5">
            <w:r>
              <w:rPr>
                <w:sz w:val="19"/>
                <w:szCs w:val="19"/>
              </w:rPr>
              <w:t>Long-format suitability flag corresponding to each Skin_Type row</w:t>
            </w:r>
          </w:p>
        </w:tc>
      </w:tr>
    </w:tbl>
    <w:p w14:paraId="17381789" w14:textId="77777777" w:rsidR="00DE0F72" w:rsidRDefault="00DE0F72">
      <w:pPr>
        <w:spacing w:after="200"/>
      </w:pPr>
    </w:p>
    <w:p w14:paraId="5DEB9FC2" w14:textId="77777777" w:rsidR="00DE0F72" w:rsidRDefault="001618C5">
      <w:pPr>
        <w:pStyle w:val="Heading1"/>
        <w:pBdr>
          <w:bottom w:val="single" w:sz="6" w:space="4" w:color="C0006F"/>
        </w:pBdr>
        <w:spacing w:before="300" w:after="160"/>
      </w:pPr>
      <w:r>
        <w:rPr>
          <w:b/>
          <w:bCs/>
          <w:color w:val="1F3864"/>
          <w:sz w:val="30"/>
          <w:szCs w:val="30"/>
        </w:rPr>
        <w:t>Cleaning &amp; Preparation Summary</w:t>
      </w:r>
    </w:p>
    <w:p w14:paraId="335CD023" w14:textId="77777777" w:rsidR="00DE0F72" w:rsidRDefault="001618C5">
      <w:pPr>
        <w:spacing w:after="160" w:line="300" w:lineRule="auto"/>
        <w:jc w:val="both"/>
      </w:pPr>
      <w:r>
        <w:rPr>
          <w:sz w:val="22"/>
          <w:szCs w:val="22"/>
        </w:rPr>
        <w:t>Brand names were standardized from all-uppercase to consistent title case. 143 rows of scrape-artifact ingredient text (placeholders such as “No Info” and “Visit the [Brand] boutique”) were converted to proper missing values. 19 rows with a Rank of 0 were treated as unrated rather than a real score, since Rank is otherwise a 1–5 scale. The five skin-type columns were renamed for clarity and later pivoted in Tableau into a long-format Skin_Type / Suitable field pair, expanding the working table from 1,472 to</w:t>
      </w:r>
      <w:r>
        <w:rPr>
          <w:sz w:val="22"/>
          <w:szCs w:val="22"/>
        </w:rPr>
        <w:t xml:space="preserve"> 7,360 rows for flexible filtering. Full step-by-step detail is documented in the Preprocessing Steps &amp; Business Questions file in this same folder.</w:t>
      </w:r>
    </w:p>
    <w:p w14:paraId="0AA98F75" w14:textId="77777777" w:rsidR="00DE0F72" w:rsidRDefault="001618C5">
      <w:pPr>
        <w:pStyle w:val="Heading1"/>
        <w:pBdr>
          <w:bottom w:val="single" w:sz="6" w:space="4" w:color="C0006F"/>
        </w:pBdr>
        <w:spacing w:before="300" w:after="160"/>
      </w:pPr>
      <w:r>
        <w:rPr>
          <w:b/>
          <w:bCs/>
          <w:color w:val="1F3864"/>
          <w:sz w:val="30"/>
          <w:szCs w:val="30"/>
        </w:rPr>
        <w:t>Known Limitations</w:t>
      </w:r>
    </w:p>
    <w:p w14:paraId="25F12C95" w14:textId="77777777" w:rsidR="00DE0F72" w:rsidRDefault="001618C5">
      <w:pPr>
        <w:pStyle w:val="ListParagraph"/>
        <w:numPr>
          <w:ilvl w:val="0"/>
          <w:numId w:val="2"/>
        </w:numPr>
        <w:spacing w:after="80" w:line="280" w:lineRule="auto"/>
      </w:pPr>
      <w:r>
        <w:rPr>
          <w:sz w:val="22"/>
          <w:szCs w:val="22"/>
        </w:rPr>
        <w:t>Ingredients text is unstructured; no ingredient-level parsing or active-ingredient extraction was performed in this phase of the project.</w:t>
      </w:r>
    </w:p>
    <w:p w14:paraId="304828FF" w14:textId="77777777" w:rsidR="00DE0F72" w:rsidRDefault="001618C5">
      <w:pPr>
        <w:pStyle w:val="ListParagraph"/>
        <w:numPr>
          <w:ilvl w:val="0"/>
          <w:numId w:val="2"/>
        </w:numPr>
        <w:spacing w:after="80" w:line="280" w:lineRule="auto"/>
      </w:pPr>
      <w:r>
        <w:rPr>
          <w:sz w:val="22"/>
          <w:szCs w:val="22"/>
        </w:rPr>
        <w:t>Rank represents an aggregate customer rating rather than individual review counts, so products with very few reviews are weighted the same as those with many.</w:t>
      </w:r>
    </w:p>
    <w:p w14:paraId="5B598272" w14:textId="77777777" w:rsidR="00DE0F72" w:rsidRDefault="001618C5">
      <w:pPr>
        <w:pStyle w:val="ListParagraph"/>
        <w:numPr>
          <w:ilvl w:val="0"/>
          <w:numId w:val="2"/>
        </w:numPr>
        <w:spacing w:after="80" w:line="280" w:lineRule="auto"/>
      </w:pPr>
      <w:r>
        <w:rPr>
          <w:sz w:val="22"/>
          <w:szCs w:val="22"/>
        </w:rPr>
        <w:t>The dataset reflects a snapshot of product listings rather than a live, continuously updated feed; flagged as a Future Scope item.</w:t>
      </w:r>
    </w:p>
    <w:sectPr w:rsidR="00DE0F7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1DA49" w14:textId="77777777" w:rsidR="001618C5" w:rsidRDefault="001618C5">
      <w:r>
        <w:separator/>
      </w:r>
    </w:p>
  </w:endnote>
  <w:endnote w:type="continuationSeparator" w:id="0">
    <w:p w14:paraId="5A7BD32D" w14:textId="77777777" w:rsidR="001618C5" w:rsidRDefault="00161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70EFC" w14:textId="77777777" w:rsidR="00DE0F72" w:rsidRDefault="001618C5">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9116D">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13D6C" w14:textId="77777777" w:rsidR="001618C5" w:rsidRDefault="001618C5">
      <w:r>
        <w:separator/>
      </w:r>
    </w:p>
  </w:footnote>
  <w:footnote w:type="continuationSeparator" w:id="0">
    <w:p w14:paraId="79ACA3F2" w14:textId="77777777" w:rsidR="001618C5" w:rsidRDefault="001618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33ED9" w14:textId="77777777" w:rsidR="00DE0F72" w:rsidRDefault="001618C5">
    <w:pPr>
      <w:jc w:val="right"/>
    </w:pPr>
    <w:r>
      <w:rPr>
        <w:color w:val="595959"/>
        <w:sz w:val="16"/>
        <w:szCs w:val="16"/>
      </w:rPr>
      <w:t>Cosmetic Insights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16A04"/>
    <w:multiLevelType w:val="hybridMultilevel"/>
    <w:tmpl w:val="D90AD366"/>
    <w:lvl w:ilvl="0" w:tplc="75F0DB3C">
      <w:start w:val="1"/>
      <w:numFmt w:val="bullet"/>
      <w:lvlText w:val="●"/>
      <w:lvlJc w:val="left"/>
      <w:pPr>
        <w:ind w:left="720" w:hanging="360"/>
      </w:pPr>
    </w:lvl>
    <w:lvl w:ilvl="1" w:tplc="35044B98">
      <w:start w:val="1"/>
      <w:numFmt w:val="bullet"/>
      <w:lvlText w:val="○"/>
      <w:lvlJc w:val="left"/>
      <w:pPr>
        <w:ind w:left="1440" w:hanging="360"/>
      </w:pPr>
    </w:lvl>
    <w:lvl w:ilvl="2" w:tplc="962EF84C">
      <w:start w:val="1"/>
      <w:numFmt w:val="bullet"/>
      <w:lvlText w:val="■"/>
      <w:lvlJc w:val="left"/>
      <w:pPr>
        <w:ind w:left="2160" w:hanging="360"/>
      </w:pPr>
    </w:lvl>
    <w:lvl w:ilvl="3" w:tplc="337EB814">
      <w:start w:val="1"/>
      <w:numFmt w:val="bullet"/>
      <w:lvlText w:val="●"/>
      <w:lvlJc w:val="left"/>
      <w:pPr>
        <w:ind w:left="2880" w:hanging="360"/>
      </w:pPr>
    </w:lvl>
    <w:lvl w:ilvl="4" w:tplc="68669430">
      <w:start w:val="1"/>
      <w:numFmt w:val="bullet"/>
      <w:lvlText w:val="○"/>
      <w:lvlJc w:val="left"/>
      <w:pPr>
        <w:ind w:left="3600" w:hanging="360"/>
      </w:pPr>
    </w:lvl>
    <w:lvl w:ilvl="5" w:tplc="61D0048C">
      <w:start w:val="1"/>
      <w:numFmt w:val="bullet"/>
      <w:lvlText w:val="■"/>
      <w:lvlJc w:val="left"/>
      <w:pPr>
        <w:ind w:left="4320" w:hanging="360"/>
      </w:pPr>
    </w:lvl>
    <w:lvl w:ilvl="6" w:tplc="DB26F876">
      <w:start w:val="1"/>
      <w:numFmt w:val="bullet"/>
      <w:lvlText w:val="●"/>
      <w:lvlJc w:val="left"/>
      <w:pPr>
        <w:ind w:left="5040" w:hanging="360"/>
      </w:pPr>
    </w:lvl>
    <w:lvl w:ilvl="7" w:tplc="889422B0">
      <w:start w:val="1"/>
      <w:numFmt w:val="bullet"/>
      <w:lvlText w:val="●"/>
      <w:lvlJc w:val="left"/>
      <w:pPr>
        <w:ind w:left="5760" w:hanging="360"/>
      </w:pPr>
    </w:lvl>
    <w:lvl w:ilvl="8" w:tplc="463E49BC">
      <w:start w:val="1"/>
      <w:numFmt w:val="bullet"/>
      <w:lvlText w:val="●"/>
      <w:lvlJc w:val="left"/>
      <w:pPr>
        <w:ind w:left="6480" w:hanging="360"/>
      </w:pPr>
    </w:lvl>
  </w:abstractNum>
  <w:abstractNum w:abstractNumId="1" w15:restartNumberingAfterBreak="0">
    <w:nsid w:val="70065B41"/>
    <w:multiLevelType w:val="hybridMultilevel"/>
    <w:tmpl w:val="17C66188"/>
    <w:lvl w:ilvl="0" w:tplc="1892D750">
      <w:start w:val="1"/>
      <w:numFmt w:val="bullet"/>
      <w:lvlText w:val="•"/>
      <w:lvlJc w:val="left"/>
      <w:pPr>
        <w:ind w:left="460" w:hanging="260"/>
      </w:pPr>
    </w:lvl>
    <w:lvl w:ilvl="1" w:tplc="C5AA99BA">
      <w:start w:val="1"/>
      <w:numFmt w:val="bullet"/>
      <w:lvlText w:val="◦"/>
      <w:lvlJc w:val="left"/>
      <w:pPr>
        <w:ind w:left="820" w:hanging="260"/>
      </w:pPr>
    </w:lvl>
    <w:lvl w:ilvl="2" w:tplc="20C81C2E">
      <w:numFmt w:val="decimal"/>
      <w:lvlText w:val=""/>
      <w:lvlJc w:val="left"/>
    </w:lvl>
    <w:lvl w:ilvl="3" w:tplc="523E838E">
      <w:numFmt w:val="decimal"/>
      <w:lvlText w:val=""/>
      <w:lvlJc w:val="left"/>
    </w:lvl>
    <w:lvl w:ilvl="4" w:tplc="540E01F2">
      <w:numFmt w:val="decimal"/>
      <w:lvlText w:val=""/>
      <w:lvlJc w:val="left"/>
    </w:lvl>
    <w:lvl w:ilvl="5" w:tplc="F4C6EE78">
      <w:numFmt w:val="decimal"/>
      <w:lvlText w:val=""/>
      <w:lvlJc w:val="left"/>
    </w:lvl>
    <w:lvl w:ilvl="6" w:tplc="F9F284CC">
      <w:numFmt w:val="decimal"/>
      <w:lvlText w:val=""/>
      <w:lvlJc w:val="left"/>
    </w:lvl>
    <w:lvl w:ilvl="7" w:tplc="2C9A5D44">
      <w:numFmt w:val="decimal"/>
      <w:lvlText w:val=""/>
      <w:lvlJc w:val="left"/>
    </w:lvl>
    <w:lvl w:ilvl="8" w:tplc="502CF90E">
      <w:numFmt w:val="decimal"/>
      <w:lvlText w:val=""/>
      <w:lvlJc w:val="left"/>
    </w:lvl>
  </w:abstractNum>
  <w:num w:numId="1" w16cid:durableId="457534145">
    <w:abstractNumId w:val="0"/>
    <w:lvlOverride w:ilvl="0">
      <w:startOverride w:val="1"/>
    </w:lvlOverride>
  </w:num>
  <w:num w:numId="2" w16cid:durableId="12368611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F72"/>
    <w:rsid w:val="0009525A"/>
    <w:rsid w:val="001618C5"/>
    <w:rsid w:val="0059116D"/>
    <w:rsid w:val="00DE0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96FD"/>
  <w15:docId w15:val="{5064A37D-9D62-4842-BCF2-34A3961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873</Words>
  <Characters>4981</Characters>
  <Application>Microsoft Office Word</Application>
  <DocSecurity>0</DocSecurity>
  <Lines>41</Lines>
  <Paragraphs>11</Paragraphs>
  <ScaleCrop>false</ScaleCrop>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sri</cp:lastModifiedBy>
  <cp:revision>2</cp:revision>
  <dcterms:created xsi:type="dcterms:W3CDTF">2026-08-22T07:21:00Z</dcterms:created>
  <dcterms:modified xsi:type="dcterms:W3CDTF">2026-08-22T07:21:00Z</dcterms:modified>
</cp:coreProperties>
</file>