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48EC" w:rsidRDefault="007D0233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:rsidR="00DF48EC" w:rsidRDefault="007D0233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:rsidR="00DF48EC" w:rsidRDefault="00DF48EC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F48EC">
        <w:tc>
          <w:tcPr>
            <w:tcW w:w="4508" w:type="dxa"/>
          </w:tcPr>
          <w:p w:rsidR="00DF48EC" w:rsidRDefault="007D023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DF48EC" w:rsidRDefault="007D023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 March 2026</w:t>
            </w:r>
          </w:p>
        </w:tc>
      </w:tr>
      <w:tr w:rsidR="00DF48EC">
        <w:tc>
          <w:tcPr>
            <w:tcW w:w="4508" w:type="dxa"/>
          </w:tcPr>
          <w:p w:rsidR="00DF48EC" w:rsidRDefault="007D023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DF48EC" w:rsidRDefault="007D023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SWTID-2026-8334</w:t>
            </w:r>
          </w:p>
        </w:tc>
      </w:tr>
      <w:tr w:rsidR="007D0233">
        <w:tc>
          <w:tcPr>
            <w:tcW w:w="4508" w:type="dxa"/>
          </w:tcPr>
          <w:p w:rsidR="007D0233" w:rsidRDefault="007D023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Leader</w:t>
            </w:r>
          </w:p>
        </w:tc>
        <w:tc>
          <w:tcPr>
            <w:tcW w:w="4508" w:type="dxa"/>
          </w:tcPr>
          <w:p w:rsidR="007D0233" w:rsidRDefault="007D0233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Kavya</w:t>
            </w:r>
            <w:proofErr w:type="spellEnd"/>
            <w:r>
              <w:rPr>
                <w:rFonts w:ascii="Calibri" w:eastAsia="Calibri" w:hAnsi="Calibri" w:cs="Calibri"/>
              </w:rPr>
              <w:t xml:space="preserve"> K</w:t>
            </w:r>
          </w:p>
        </w:tc>
      </w:tr>
      <w:tr w:rsidR="007D0233">
        <w:tc>
          <w:tcPr>
            <w:tcW w:w="4508" w:type="dxa"/>
          </w:tcPr>
          <w:p w:rsidR="007D0233" w:rsidRDefault="007D023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Member 1</w:t>
            </w:r>
          </w:p>
        </w:tc>
        <w:tc>
          <w:tcPr>
            <w:tcW w:w="4508" w:type="dxa"/>
          </w:tcPr>
          <w:p w:rsidR="007D0233" w:rsidRDefault="007D023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Afrin </w:t>
            </w:r>
            <w:proofErr w:type="spellStart"/>
            <w:r>
              <w:rPr>
                <w:rFonts w:ascii="Calibri" w:eastAsia="Calibri" w:hAnsi="Calibri" w:cs="Calibri"/>
              </w:rPr>
              <w:t>Shifana</w:t>
            </w:r>
            <w:proofErr w:type="spellEnd"/>
            <w:r>
              <w:rPr>
                <w:rFonts w:ascii="Calibri" w:eastAsia="Calibri" w:hAnsi="Calibri" w:cs="Calibri"/>
              </w:rPr>
              <w:t xml:space="preserve"> M</w:t>
            </w:r>
          </w:p>
        </w:tc>
      </w:tr>
      <w:tr w:rsidR="007D0233">
        <w:tc>
          <w:tcPr>
            <w:tcW w:w="4508" w:type="dxa"/>
          </w:tcPr>
          <w:p w:rsidR="007D0233" w:rsidRDefault="007D023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Member 2</w:t>
            </w:r>
          </w:p>
        </w:tc>
        <w:tc>
          <w:tcPr>
            <w:tcW w:w="4508" w:type="dxa"/>
          </w:tcPr>
          <w:p w:rsidR="007D0233" w:rsidRDefault="007D0233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Delphiya</w:t>
            </w:r>
            <w:proofErr w:type="spellEnd"/>
            <w:r>
              <w:rPr>
                <w:rFonts w:ascii="Calibri" w:eastAsia="Calibri" w:hAnsi="Calibri" w:cs="Calibri"/>
              </w:rPr>
              <w:t xml:space="preserve"> P</w:t>
            </w:r>
          </w:p>
        </w:tc>
      </w:tr>
      <w:tr w:rsidR="007D0233">
        <w:tc>
          <w:tcPr>
            <w:tcW w:w="4508" w:type="dxa"/>
          </w:tcPr>
          <w:p w:rsidR="007D0233" w:rsidRDefault="007D023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Member 3</w:t>
            </w:r>
          </w:p>
        </w:tc>
        <w:tc>
          <w:tcPr>
            <w:tcW w:w="4508" w:type="dxa"/>
          </w:tcPr>
          <w:p w:rsidR="007D0233" w:rsidRDefault="007D0233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Divya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Dharshini</w:t>
            </w:r>
            <w:proofErr w:type="spellEnd"/>
            <w:r>
              <w:rPr>
                <w:rFonts w:ascii="Calibri" w:eastAsia="Calibri" w:hAnsi="Calibri" w:cs="Calibri"/>
              </w:rPr>
              <w:t xml:space="preserve"> D</w:t>
            </w:r>
          </w:p>
        </w:tc>
      </w:tr>
      <w:tr w:rsidR="00DF48EC">
        <w:tc>
          <w:tcPr>
            <w:tcW w:w="4508" w:type="dxa"/>
          </w:tcPr>
          <w:p w:rsidR="00DF48EC" w:rsidRDefault="007D023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DF48EC" w:rsidRDefault="003F4742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Lib</w:t>
            </w:r>
            <w:bookmarkStart w:id="0" w:name="_GoBack"/>
            <w:bookmarkEnd w:id="0"/>
            <w:r w:rsidR="007D0233">
              <w:rPr>
                <w:rFonts w:ascii="Calibri" w:eastAsia="Calibri" w:hAnsi="Calibri" w:cs="Calibri"/>
              </w:rPr>
              <w:t>space</w:t>
            </w:r>
            <w:proofErr w:type="spellEnd"/>
            <w:r w:rsidR="007D0233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DF48EC">
        <w:tc>
          <w:tcPr>
            <w:tcW w:w="4508" w:type="dxa"/>
          </w:tcPr>
          <w:p w:rsidR="00DF48EC" w:rsidRDefault="007D023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DF48EC" w:rsidRDefault="007D023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DF48EC" w:rsidRDefault="00DF48EC">
      <w:pPr>
        <w:spacing w:after="160" w:line="259" w:lineRule="auto"/>
      </w:pPr>
    </w:p>
    <w:p w:rsidR="00DF48EC" w:rsidRDefault="007D0233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:rsidR="00DF48EC" w:rsidRDefault="007D0233">
      <w:pPr>
        <w:spacing w:before="240" w:after="240" w:line="259" w:lineRule="auto"/>
      </w:pPr>
      <w:r>
        <w:t xml:space="preserve">The solution architecture for </w:t>
      </w:r>
      <w:proofErr w:type="spellStart"/>
      <w:r>
        <w:t>Libspace</w:t>
      </w:r>
      <w:proofErr w:type="spellEnd"/>
      <w:r>
        <w:t xml:space="preserve"> focuses on building a secure, scalable, and maintainable backend system using Node.js, Express.js, and </w:t>
      </w:r>
      <w:proofErr w:type="spellStart"/>
      <w:r>
        <w:t>MongoDB</w:t>
      </w:r>
      <w:proofErr w:type="spellEnd"/>
      <w:r>
        <w:t xml:space="preserve">. The backend exposes </w:t>
      </w:r>
      <w:proofErr w:type="spellStart"/>
      <w:r>
        <w:t>RESTful</w:t>
      </w:r>
      <w:proofErr w:type="spellEnd"/>
      <w:r>
        <w:t xml:space="preserve"> APIs for user authentication and book management while ensuring strict data privacy through JWT-based authorization.</w:t>
      </w:r>
    </w:p>
    <w:p w:rsidR="00DF48EC" w:rsidRDefault="007D0233">
      <w:pPr>
        <w:spacing w:before="240" w:after="240" w:line="259" w:lineRule="auto"/>
      </w:pPr>
      <w:r>
        <w:t>The architecture is designed to maintain clear separation of concerns between authentication, business logic, and database layers, ensuring a clean and modular backend structure.</w:t>
      </w:r>
    </w:p>
    <w:p w:rsidR="00DF48EC" w:rsidRDefault="007D0233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:rsidR="00DF48EC" w:rsidRDefault="007D0233">
      <w:pPr>
        <w:numPr>
          <w:ilvl w:val="0"/>
          <w:numId w:val="1"/>
        </w:numPr>
        <w:spacing w:before="240" w:line="259" w:lineRule="auto"/>
      </w:pPr>
      <w:r>
        <w:rPr>
          <w:b/>
          <w:bCs/>
        </w:rPr>
        <w:t>Identify the Best Tech Solution:</w:t>
      </w:r>
      <w:r>
        <w:rPr>
          <w:b/>
          <w:bCs/>
        </w:rPr>
        <w:br/>
      </w:r>
      <w:r>
        <w:t xml:space="preserve"> Utilize Node.js, Express.js, </w:t>
      </w:r>
      <w:proofErr w:type="spellStart"/>
      <w:r>
        <w:t>MongoDB</w:t>
      </w:r>
      <w:proofErr w:type="spellEnd"/>
      <w:r>
        <w:t xml:space="preserve">, JWT, and </w:t>
      </w:r>
      <w:proofErr w:type="spellStart"/>
      <w:r>
        <w:t>bcrypt</w:t>
      </w:r>
      <w:proofErr w:type="spellEnd"/>
      <w:r>
        <w:t xml:space="preserve"> to build a secure and efficient backend API for book management.</w:t>
      </w:r>
    </w:p>
    <w:p w:rsidR="00DF48EC" w:rsidRDefault="007D0233">
      <w:pPr>
        <w:numPr>
          <w:ilvl w:val="0"/>
          <w:numId w:val="1"/>
        </w:numPr>
        <w:spacing w:line="259" w:lineRule="auto"/>
      </w:pPr>
      <w:r>
        <w:rPr>
          <w:b/>
          <w:bCs/>
        </w:rPr>
        <w:t>Define Structure &amp; Characteristics:</w:t>
      </w:r>
      <w:r>
        <w:rPr>
          <w:b/>
          <w:bCs/>
        </w:rPr>
        <w:br/>
      </w:r>
      <w:r>
        <w:t xml:space="preserve"> Follow a modular MVC architecture to ensure scalability, maintainability, and clear separation between authentication and book management logic.</w:t>
      </w:r>
    </w:p>
    <w:p w:rsidR="00DF48EC" w:rsidRDefault="007D0233">
      <w:pPr>
        <w:numPr>
          <w:ilvl w:val="0"/>
          <w:numId w:val="1"/>
        </w:numPr>
        <w:spacing w:line="259" w:lineRule="auto"/>
      </w:pPr>
      <w:r>
        <w:rPr>
          <w:b/>
          <w:bCs/>
        </w:rPr>
        <w:t>Outline Features &amp; Development Phases:</w:t>
      </w:r>
      <w:r>
        <w:rPr>
          <w:b/>
          <w:bCs/>
        </w:rPr>
        <w:br/>
      </w:r>
      <w:r>
        <w:t xml:space="preserve"> Define development milestones including backend setup, authentication APIs, book CRUD operations, middleware protection, and API testing.</w:t>
      </w:r>
    </w:p>
    <w:p w:rsidR="00DF48EC" w:rsidRDefault="007D0233">
      <w:pPr>
        <w:numPr>
          <w:ilvl w:val="0"/>
          <w:numId w:val="1"/>
        </w:numPr>
        <w:spacing w:line="259" w:lineRule="auto"/>
      </w:pPr>
      <w:r>
        <w:rPr>
          <w:b/>
          <w:bCs/>
        </w:rPr>
        <w:t>Establish Specifications for Development &amp; Delivery:</w:t>
      </w:r>
      <w:r>
        <w:rPr>
          <w:b/>
          <w:bCs/>
        </w:rPr>
        <w:br/>
      </w:r>
      <w:r>
        <w:t xml:space="preserve"> Implement </w:t>
      </w:r>
      <w:proofErr w:type="spellStart"/>
      <w:r>
        <w:t>RESTful</w:t>
      </w:r>
      <w:proofErr w:type="spellEnd"/>
      <w:r>
        <w:t xml:space="preserve"> API standards, JWT-based authorization, structured middleware, and proper HTTP status handling to ensure secure and consistent data flow.</w:t>
      </w:r>
    </w:p>
    <w:p w:rsidR="00DF48EC" w:rsidRDefault="007D0233">
      <w:pPr>
        <w:numPr>
          <w:ilvl w:val="0"/>
          <w:numId w:val="1"/>
        </w:numPr>
        <w:spacing w:after="240" w:line="259" w:lineRule="auto"/>
      </w:pPr>
      <w:r>
        <w:rPr>
          <w:b/>
          <w:bCs/>
        </w:rPr>
        <w:t>Ensure Performance &amp; Scalability:</w:t>
      </w:r>
      <w:r>
        <w:rPr>
          <w:b/>
          <w:bCs/>
        </w:rPr>
        <w:br/>
      </w:r>
      <w:r>
        <w:t xml:space="preserve"> Optimize database queries and asynchronous API handling to provide fast response times and support future feature expansion.</w:t>
      </w:r>
    </w:p>
    <w:p w:rsidR="00DF48EC" w:rsidRDefault="007D0233">
      <w:pPr>
        <w:spacing w:before="240" w:after="240" w:line="259" w:lineRule="auto"/>
      </w:pPr>
      <w:r>
        <w:rPr>
          <w:noProof/>
        </w:rPr>
        <w:lastRenderedPageBreak/>
        <w:drawing>
          <wp:inline distT="114300" distB="114300" distL="114300" distR="114300">
            <wp:extent cx="573120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F48EC" w:rsidRDefault="00DF48EC">
      <w:pPr>
        <w:spacing w:before="240" w:after="240" w:line="259" w:lineRule="auto"/>
        <w:ind w:left="720"/>
        <w:rPr>
          <w:rFonts w:ascii="Quattrocento Sans" w:eastAsia="Quattrocento Sans" w:hAnsi="Quattrocento Sans" w:cs="Quattrocento Sans"/>
        </w:rPr>
      </w:pPr>
    </w:p>
    <w:p w:rsidR="00DF48EC" w:rsidRDefault="00DF48EC">
      <w:pPr>
        <w:spacing w:before="240" w:after="240" w:line="259" w:lineRule="auto"/>
      </w:pPr>
    </w:p>
    <w:p w:rsidR="00DF48EC" w:rsidRDefault="00DF48EC">
      <w:pPr>
        <w:spacing w:before="240" w:after="240" w:line="259" w:lineRule="auto"/>
      </w:pPr>
    </w:p>
    <w:p w:rsidR="00DF48EC" w:rsidRDefault="00DF48EC">
      <w:pPr>
        <w:spacing w:after="160" w:line="259" w:lineRule="auto"/>
      </w:pPr>
    </w:p>
    <w:sectPr w:rsidR="00DF48E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CBE3F91-5D07-4CDB-B978-5E68A56F6096}"/>
    <w:embedBold r:id="rId2" w:fontKey="{AD908EAA-660A-430D-BAC4-686B6D9D8586}"/>
  </w:font>
  <w:font w:name="Quattrocento Sans">
    <w:charset w:val="00"/>
    <w:family w:val="auto"/>
    <w:pitch w:val="default"/>
    <w:embedRegular r:id="rId3" w:fontKey="{FE75EF81-F56F-4BE8-8944-E82555CC4D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2E90AE4-F678-4C42-8B33-C473344E8DF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052E96"/>
    <w:multiLevelType w:val="multilevel"/>
    <w:tmpl w:val="F5E88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F48EC"/>
    <w:rsid w:val="003F4742"/>
    <w:rsid w:val="007D0233"/>
    <w:rsid w:val="00DF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LATTIDUDE</dc:creator>
  <cp:lastModifiedBy>DELL LATTIDUDE</cp:lastModifiedBy>
  <cp:revision>3</cp:revision>
  <dcterms:created xsi:type="dcterms:W3CDTF">2026-03-04T15:12:00Z</dcterms:created>
  <dcterms:modified xsi:type="dcterms:W3CDTF">2026-03-04T15:26:00Z</dcterms:modified>
</cp:coreProperties>
</file>