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ACCCA2" w14:textId="64EB98B1" w:rsidR="00AE0748" w:rsidRDefault="00CD1333">
      <w:pPr>
        <w:rPr>
          <w:rFonts w:ascii="Times New Roman" w:hAnsi="Times New Roman" w:cs="Times New Roman"/>
          <w:sz w:val="32"/>
          <w:szCs w:val="32"/>
        </w:rPr>
      </w:pPr>
      <w:r w:rsidRPr="00CD1333">
        <w:rPr>
          <w:rFonts w:ascii="Times New Roman" w:hAnsi="Times New Roman" w:cs="Times New Roman"/>
          <w:sz w:val="32"/>
          <w:szCs w:val="32"/>
        </w:rPr>
        <w:t>Analysis of Functional and Sensory Properties of Fermented Mushroom Snacks</w:t>
      </w:r>
    </w:p>
    <w:p w14:paraId="209C5101" w14:textId="2B71D628" w:rsidR="000B5D2E" w:rsidRPr="000B5D2E" w:rsidRDefault="000B5D2E" w:rsidP="000B5D2E">
      <w:pPr>
        <w:rPr>
          <w:rFonts w:ascii="Times New Roman" w:hAnsi="Times New Roman" w:cs="Times New Roman"/>
          <w:sz w:val="32"/>
          <w:szCs w:val="32"/>
        </w:rPr>
      </w:pPr>
      <w:r>
        <w:rPr>
          <w:rFonts w:ascii="Times New Roman" w:hAnsi="Times New Roman" w:cs="Times New Roman"/>
          <w:sz w:val="32"/>
          <w:szCs w:val="32"/>
        </w:rPr>
        <w:t xml:space="preserve">– </w:t>
      </w:r>
      <w:r w:rsidRPr="000B5D2E">
        <w:rPr>
          <w:rFonts w:ascii="Times New Roman" w:hAnsi="Times New Roman" w:cs="Times New Roman"/>
          <w:sz w:val="32"/>
          <w:szCs w:val="32"/>
        </w:rPr>
        <w:t>Dr. Kavya Venugopal</w:t>
      </w:r>
    </w:p>
    <w:p w14:paraId="417F2D27" w14:textId="77777777" w:rsidR="000B5D2E" w:rsidRDefault="000B5D2E" w:rsidP="000B5D2E">
      <w:pPr>
        <w:jc w:val="both"/>
        <w:rPr>
          <w:rFonts w:ascii="Times New Roman" w:hAnsi="Times New Roman" w:cs="Times New Roman"/>
        </w:rPr>
      </w:pPr>
    </w:p>
    <w:p w14:paraId="1AD8A317" w14:textId="77777777" w:rsidR="000B5D2E" w:rsidRDefault="000B5D2E" w:rsidP="000B5D2E">
      <w:pPr>
        <w:jc w:val="both"/>
        <w:rPr>
          <w:rFonts w:ascii="Times New Roman" w:hAnsi="Times New Roman" w:cs="Times New Roman"/>
        </w:rPr>
      </w:pPr>
      <w:r w:rsidRPr="000B5D2E">
        <w:rPr>
          <w:rFonts w:ascii="Times New Roman" w:hAnsi="Times New Roman" w:cs="Times New Roman"/>
        </w:rPr>
        <w:t xml:space="preserve">This study employed a combined statistical and machine learning framework to evaluate the </w:t>
      </w:r>
      <w:r w:rsidRPr="000B5D2E">
        <w:rPr>
          <w:rFonts w:ascii="Times New Roman" w:hAnsi="Times New Roman" w:cs="Times New Roman"/>
          <w:b/>
          <w:bCs/>
        </w:rPr>
        <w:t>effects of species, pre-treatment, and probiotic inoculation on the functional and sensory properties of fermented mushroom snacks</w:t>
      </w:r>
      <w:r w:rsidRPr="000B5D2E">
        <w:rPr>
          <w:rFonts w:ascii="Times New Roman" w:hAnsi="Times New Roman" w:cs="Times New Roman"/>
        </w:rPr>
        <w:t xml:space="preserve">. </w:t>
      </w:r>
      <w:r w:rsidRPr="000B5D2E">
        <w:rPr>
          <w:rFonts w:ascii="Times New Roman" w:hAnsi="Times New Roman" w:cs="Times New Roman"/>
          <w:b/>
          <w:bCs/>
        </w:rPr>
        <w:t>A Random Forest regression model was selected due to its ability to capture non-linear relationships and interactions between categorical processing factors and multiple response variables without requiring strict parametric assumptions</w:t>
      </w:r>
      <w:r w:rsidRPr="000B5D2E">
        <w:rPr>
          <w:rFonts w:ascii="Times New Roman" w:hAnsi="Times New Roman" w:cs="Times New Roman"/>
        </w:rPr>
        <w:t xml:space="preserve">. </w:t>
      </w:r>
    </w:p>
    <w:p w14:paraId="7B1339B7" w14:textId="77777777" w:rsidR="000B5D2E" w:rsidRDefault="000B5D2E" w:rsidP="000B5D2E">
      <w:pPr>
        <w:jc w:val="both"/>
        <w:rPr>
          <w:rFonts w:ascii="Times New Roman" w:hAnsi="Times New Roman" w:cs="Times New Roman"/>
        </w:rPr>
      </w:pPr>
      <w:r w:rsidRPr="000B5D2E">
        <w:rPr>
          <w:rFonts w:ascii="Times New Roman" w:hAnsi="Times New Roman" w:cs="Times New Roman"/>
        </w:rPr>
        <w:t xml:space="preserve">The analytical workflow consisted of </w:t>
      </w:r>
    </w:p>
    <w:p w14:paraId="7C68D20F" w14:textId="0499CAC7" w:rsidR="000B5D2E" w:rsidRDefault="000B5D2E" w:rsidP="000B5D2E">
      <w:pPr>
        <w:pStyle w:val="ListParagraph"/>
        <w:numPr>
          <w:ilvl w:val="0"/>
          <w:numId w:val="29"/>
        </w:numPr>
        <w:jc w:val="both"/>
        <w:rPr>
          <w:rFonts w:ascii="Times New Roman" w:hAnsi="Times New Roman" w:cs="Times New Roman"/>
        </w:rPr>
      </w:pPr>
      <w:r>
        <w:rPr>
          <w:rFonts w:ascii="Times New Roman" w:hAnsi="Times New Roman" w:cs="Times New Roman"/>
        </w:rPr>
        <w:t>d</w:t>
      </w:r>
      <w:r w:rsidRPr="000B5D2E">
        <w:rPr>
          <w:rFonts w:ascii="Times New Roman" w:hAnsi="Times New Roman" w:cs="Times New Roman"/>
        </w:rPr>
        <w:t xml:space="preserve">ata preprocessing, including encoding of categorical variables and removal of incomplete observations, followed by </w:t>
      </w:r>
    </w:p>
    <w:p w14:paraId="3B5AFB02" w14:textId="77777777" w:rsidR="000B5D2E" w:rsidRDefault="000B5D2E" w:rsidP="000B5D2E">
      <w:pPr>
        <w:pStyle w:val="ListParagraph"/>
        <w:numPr>
          <w:ilvl w:val="0"/>
          <w:numId w:val="29"/>
        </w:numPr>
        <w:jc w:val="both"/>
        <w:rPr>
          <w:rFonts w:ascii="Times New Roman" w:hAnsi="Times New Roman" w:cs="Times New Roman"/>
        </w:rPr>
      </w:pPr>
      <w:r w:rsidRPr="000B5D2E">
        <w:rPr>
          <w:rFonts w:ascii="Times New Roman" w:hAnsi="Times New Roman" w:cs="Times New Roman"/>
        </w:rPr>
        <w:t xml:space="preserve">model development to quantify the relative importance of experimental factors. </w:t>
      </w:r>
    </w:p>
    <w:p w14:paraId="257C0139" w14:textId="2147A77A" w:rsidR="000B5D2E" w:rsidRDefault="000B5D2E" w:rsidP="000B5D2E">
      <w:pPr>
        <w:pStyle w:val="ListParagraph"/>
        <w:numPr>
          <w:ilvl w:val="0"/>
          <w:numId w:val="29"/>
        </w:numPr>
        <w:jc w:val="both"/>
        <w:rPr>
          <w:rFonts w:ascii="Times New Roman" w:hAnsi="Times New Roman" w:cs="Times New Roman"/>
        </w:rPr>
      </w:pPr>
      <w:r w:rsidRPr="000B5D2E">
        <w:rPr>
          <w:rFonts w:ascii="Times New Roman" w:hAnsi="Times New Roman" w:cs="Times New Roman"/>
        </w:rPr>
        <w:t xml:space="preserve">one-way analysis of variance (ANOVA) was conducted within each species to assess the statistical significance of pre-treatment effects on antioxidant activity, vitamin content, and sensory properties </w:t>
      </w:r>
    </w:p>
    <w:p w14:paraId="779C8F92" w14:textId="005A5BAF" w:rsidR="000B5D2E" w:rsidRPr="000B5D2E" w:rsidRDefault="000B5D2E" w:rsidP="000B5D2E">
      <w:pPr>
        <w:pStyle w:val="ListParagraph"/>
        <w:numPr>
          <w:ilvl w:val="0"/>
          <w:numId w:val="29"/>
        </w:numPr>
        <w:jc w:val="both"/>
        <w:rPr>
          <w:rFonts w:ascii="Times New Roman" w:hAnsi="Times New Roman" w:cs="Times New Roman"/>
        </w:rPr>
      </w:pPr>
      <w:r w:rsidRPr="000B5D2E">
        <w:rPr>
          <w:rFonts w:ascii="Times New Roman" w:hAnsi="Times New Roman" w:cs="Times New Roman"/>
        </w:rPr>
        <w:t>an optimization step was performed to identify processing conditions that maximized individual response variables, enabling the evaluation of trade-offs between functional and sensory attributes.</w:t>
      </w:r>
    </w:p>
    <w:p w14:paraId="13B2D7CA" w14:textId="77777777" w:rsidR="00CD1333" w:rsidRPr="00CD1333" w:rsidRDefault="00CD1333">
      <w:pPr>
        <w:rPr>
          <w:rFonts w:ascii="Times New Roman" w:hAnsi="Times New Roman" w:cs="Times New Roman"/>
        </w:rPr>
      </w:pPr>
    </w:p>
    <w:p w14:paraId="6AE7EDEC" w14:textId="77777777" w:rsidR="00CD1333" w:rsidRPr="00CD1333" w:rsidRDefault="00CD1333" w:rsidP="00CD1333">
      <w:pPr>
        <w:rPr>
          <w:rFonts w:ascii="Times New Roman" w:hAnsi="Times New Roman" w:cs="Times New Roman"/>
          <w:b/>
          <w:bCs/>
        </w:rPr>
      </w:pPr>
      <w:r w:rsidRPr="00CD1333">
        <w:rPr>
          <w:rFonts w:ascii="Times New Roman" w:hAnsi="Times New Roman" w:cs="Times New Roman"/>
          <w:b/>
          <w:bCs/>
        </w:rPr>
        <w:t>1. Data Description</w:t>
      </w:r>
    </w:p>
    <w:p w14:paraId="07611531" w14:textId="18FA2404" w:rsidR="00CD1333" w:rsidRPr="00CD1333" w:rsidRDefault="00CD1333" w:rsidP="004D3D64">
      <w:pPr>
        <w:jc w:val="both"/>
        <w:rPr>
          <w:rFonts w:ascii="Times New Roman" w:eastAsia="Times New Roman" w:hAnsi="Times New Roman" w:cs="Times New Roman"/>
          <w:b/>
          <w:bCs/>
          <w:kern w:val="0"/>
          <w:sz w:val="36"/>
          <w:szCs w:val="36"/>
          <w:lang w:eastAsia="en-GB"/>
          <w14:ligatures w14:val="none"/>
        </w:rPr>
      </w:pPr>
      <w:r w:rsidRPr="00CD1333">
        <w:rPr>
          <w:rFonts w:ascii="Times New Roman" w:hAnsi="Times New Roman" w:cs="Times New Roman"/>
        </w:rPr>
        <w:t xml:space="preserve">The dataset comprised 204 observations representing fermented mushroom samples derived from three species: </w:t>
      </w:r>
      <w:r w:rsidRPr="00CD1333">
        <w:rPr>
          <w:rFonts w:ascii="Times New Roman" w:hAnsi="Times New Roman" w:cs="Times New Roman"/>
          <w:b/>
          <w:bCs/>
          <w:i/>
          <w:iCs/>
        </w:rPr>
        <w:t>Agaricus bisporus</w:t>
      </w:r>
      <w:r w:rsidRPr="00CD1333">
        <w:rPr>
          <w:rFonts w:ascii="Times New Roman" w:hAnsi="Times New Roman" w:cs="Times New Roman"/>
          <w:b/>
          <w:bCs/>
        </w:rPr>
        <w:t xml:space="preserve">, </w:t>
      </w:r>
      <w:r w:rsidRPr="00CD1333">
        <w:rPr>
          <w:rFonts w:ascii="Times New Roman" w:hAnsi="Times New Roman" w:cs="Times New Roman"/>
          <w:b/>
          <w:bCs/>
          <w:i/>
          <w:iCs/>
        </w:rPr>
        <w:t>Imleria badia</w:t>
      </w:r>
      <w:r w:rsidRPr="00CD1333">
        <w:rPr>
          <w:rFonts w:ascii="Times New Roman" w:hAnsi="Times New Roman" w:cs="Times New Roman"/>
          <w:b/>
          <w:bCs/>
        </w:rPr>
        <w:t xml:space="preserve">, and </w:t>
      </w:r>
      <w:r w:rsidRPr="00CD1333">
        <w:rPr>
          <w:rFonts w:ascii="Times New Roman" w:hAnsi="Times New Roman" w:cs="Times New Roman"/>
          <w:b/>
          <w:bCs/>
          <w:i/>
          <w:iCs/>
        </w:rPr>
        <w:t>Lactarius deliciosus</w:t>
      </w:r>
      <w:r w:rsidRPr="00CD1333">
        <w:rPr>
          <w:rFonts w:ascii="Times New Roman" w:hAnsi="Times New Roman" w:cs="Times New Roman"/>
        </w:rPr>
        <w:t xml:space="preserve">. Each sample was characterized by two experimental factors, namely </w:t>
      </w:r>
      <w:r w:rsidRPr="00CD1333">
        <w:rPr>
          <w:rFonts w:ascii="Times New Roman" w:hAnsi="Times New Roman" w:cs="Times New Roman"/>
          <w:b/>
          <w:bCs/>
        </w:rPr>
        <w:t>pre-treatment (including water blanching, microwave blanching, and no pre-treatment) and probiotic inoculation (</w:t>
      </w:r>
      <w:r w:rsidRPr="00CD1333">
        <w:rPr>
          <w:rFonts w:ascii="Times New Roman" w:hAnsi="Times New Roman" w:cs="Times New Roman"/>
          <w:b/>
          <w:bCs/>
          <w:i/>
          <w:iCs/>
        </w:rPr>
        <w:t>Lactobacillus acidophilus</w:t>
      </w:r>
      <w:r w:rsidRPr="00CD1333">
        <w:rPr>
          <w:rFonts w:ascii="Times New Roman" w:hAnsi="Times New Roman" w:cs="Times New Roman"/>
          <w:b/>
          <w:bCs/>
        </w:rPr>
        <w:t xml:space="preserve">, </w:t>
      </w:r>
      <w:r w:rsidRPr="00CD1333">
        <w:rPr>
          <w:rFonts w:ascii="Times New Roman" w:hAnsi="Times New Roman" w:cs="Times New Roman"/>
          <w:b/>
          <w:bCs/>
          <w:i/>
          <w:iCs/>
        </w:rPr>
        <w:t>Lactiplantibacillus plantarum</w:t>
      </w:r>
      <w:r w:rsidRPr="00CD1333">
        <w:rPr>
          <w:rFonts w:ascii="Times New Roman" w:hAnsi="Times New Roman" w:cs="Times New Roman"/>
          <w:b/>
          <w:bCs/>
        </w:rPr>
        <w:t>, or no inoculation).</w:t>
      </w:r>
      <w:r w:rsidRPr="00CD1333">
        <w:rPr>
          <w:rFonts w:ascii="Times New Roman" w:hAnsi="Times New Roman" w:cs="Times New Roman"/>
        </w:rPr>
        <w:t xml:space="preserve"> The measured response variables included </w:t>
      </w:r>
      <w:r w:rsidRPr="00CD1333">
        <w:rPr>
          <w:rFonts w:ascii="Times New Roman" w:hAnsi="Times New Roman" w:cs="Times New Roman"/>
          <w:b/>
          <w:bCs/>
        </w:rPr>
        <w:t>antioxidant activity (ABTS, DPPH, FRAP)</w:t>
      </w:r>
      <w:r w:rsidRPr="00CD1333">
        <w:rPr>
          <w:rFonts w:ascii="Times New Roman" w:hAnsi="Times New Roman" w:cs="Times New Roman"/>
        </w:rPr>
        <w:t xml:space="preserve">, </w:t>
      </w:r>
      <w:r w:rsidRPr="00CD1333">
        <w:rPr>
          <w:rFonts w:ascii="Times New Roman" w:hAnsi="Times New Roman" w:cs="Times New Roman"/>
          <w:b/>
          <w:bCs/>
        </w:rPr>
        <w:t>total phenolic content (TPC), vitamin content (B1 and B2), β-glucan content, texture, and sensory score</w:t>
      </w:r>
      <w:r w:rsidRPr="00CD1333">
        <w:rPr>
          <w:rFonts w:ascii="Times New Roman" w:hAnsi="Times New Roman" w:cs="Times New Roman"/>
        </w:rPr>
        <w:t xml:space="preserve">. Following data preprocessing, 24 samples containing missing values were removed, resulting in a final dataset of </w:t>
      </w:r>
      <w:r w:rsidRPr="00CD1333">
        <w:rPr>
          <w:rFonts w:ascii="Times New Roman" w:hAnsi="Times New Roman" w:cs="Times New Roman"/>
          <w:b/>
          <w:bCs/>
        </w:rPr>
        <w:t>180 observations</w:t>
      </w:r>
      <w:r w:rsidRPr="00CD1333">
        <w:rPr>
          <w:rFonts w:ascii="Times New Roman" w:hAnsi="Times New Roman" w:cs="Times New Roman"/>
        </w:rPr>
        <w:t xml:space="preserve"> used for s</w:t>
      </w:r>
      <w:r w:rsidR="004D3D64" w:rsidRPr="004D3D64">
        <w:t xml:space="preserve"> </w:t>
      </w:r>
      <w:r w:rsidR="004D3D64" w:rsidRPr="004D3D64">
        <w:rPr>
          <w:rFonts w:ascii="Times New Roman" w:hAnsi="Times New Roman" w:cs="Times New Roman"/>
        </w:rPr>
        <w:t>ubsequent statistical and machine learning analyses.</w:t>
      </w:r>
      <w:r w:rsidRPr="00CD1333">
        <w:rPr>
          <w:rFonts w:ascii="Times New Roman" w:eastAsia="Times New Roman" w:hAnsi="Times New Roman" w:cs="Times New Roman"/>
          <w:b/>
          <w:bCs/>
          <w:kern w:val="0"/>
          <w:sz w:val="36"/>
          <w:szCs w:val="36"/>
          <w:lang w:eastAsia="en-GB"/>
          <w14:ligatures w14:val="none"/>
        </w:rPr>
        <w:t xml:space="preserve"> </w:t>
      </w:r>
    </w:p>
    <w:p w14:paraId="0EEB0941" w14:textId="77777777" w:rsidR="004D3D64" w:rsidRDefault="004D3D64" w:rsidP="00CD1333">
      <w:pPr>
        <w:rPr>
          <w:rFonts w:ascii="Times New Roman" w:hAnsi="Times New Roman" w:cs="Times New Roman"/>
          <w:b/>
          <w:bCs/>
        </w:rPr>
      </w:pPr>
    </w:p>
    <w:p w14:paraId="376F25AD" w14:textId="2F5E945B" w:rsidR="000B5D2E" w:rsidRDefault="000B5D2E" w:rsidP="00CD1333">
      <w:pPr>
        <w:rPr>
          <w:rFonts w:ascii="Times New Roman" w:hAnsi="Times New Roman" w:cs="Times New Roman"/>
          <w:b/>
          <w:bCs/>
        </w:rPr>
      </w:pPr>
      <w:r>
        <w:rPr>
          <w:rFonts w:ascii="Times New Roman" w:hAnsi="Times New Roman" w:cs="Times New Roman"/>
          <w:b/>
          <w:bCs/>
        </w:rPr>
        <w:br w:type="page"/>
      </w:r>
    </w:p>
    <w:p w14:paraId="19427F34" w14:textId="4F446BDE" w:rsidR="00CD1333" w:rsidRPr="00CD1333" w:rsidRDefault="00CD1333" w:rsidP="00CD1333">
      <w:pPr>
        <w:rPr>
          <w:rFonts w:ascii="Times New Roman" w:hAnsi="Times New Roman" w:cs="Times New Roman"/>
          <w:b/>
          <w:bCs/>
        </w:rPr>
      </w:pPr>
      <w:r w:rsidRPr="00CD1333">
        <w:rPr>
          <w:rFonts w:ascii="Times New Roman" w:hAnsi="Times New Roman" w:cs="Times New Roman"/>
          <w:b/>
          <w:bCs/>
        </w:rPr>
        <w:lastRenderedPageBreak/>
        <w:t>2. Data Processing and Analytical Approach</w:t>
      </w:r>
    </w:p>
    <w:p w14:paraId="2716B992" w14:textId="77777777" w:rsidR="00CD1333" w:rsidRPr="00CD1333" w:rsidRDefault="00CD1333" w:rsidP="00CD1333">
      <w:pPr>
        <w:rPr>
          <w:rFonts w:ascii="Times New Roman" w:hAnsi="Times New Roman" w:cs="Times New Roman"/>
          <w:b/>
          <w:bCs/>
        </w:rPr>
      </w:pPr>
      <w:r w:rsidRPr="00CD1333">
        <w:rPr>
          <w:rFonts w:ascii="Times New Roman" w:hAnsi="Times New Roman" w:cs="Times New Roman"/>
          <w:b/>
          <w:bCs/>
        </w:rPr>
        <w:t>2.1 Data preprocessing</w:t>
      </w:r>
    </w:p>
    <w:p w14:paraId="2DD9DB0D" w14:textId="77777777" w:rsidR="00CD1333" w:rsidRDefault="00CD1333" w:rsidP="004D3D64">
      <w:pPr>
        <w:jc w:val="both"/>
        <w:rPr>
          <w:rFonts w:ascii="Times New Roman" w:hAnsi="Times New Roman" w:cs="Times New Roman"/>
        </w:rPr>
      </w:pPr>
      <w:r w:rsidRPr="00CD1333">
        <w:rPr>
          <w:rFonts w:ascii="Times New Roman" w:hAnsi="Times New Roman" w:cs="Times New Roman"/>
        </w:rPr>
        <w:t>Categorical variables, including species, pre-treatment, and probiotic inoculation, were encoded to enable machine learning analysis. A combined sensory index was calculated as the sum of texture and sensory score to represent overall product acceptability. All incomplete observations were removed to ensure consistency and reliability of the dataset.</w:t>
      </w:r>
    </w:p>
    <w:p w14:paraId="5892F627" w14:textId="77777777" w:rsidR="004D3D64" w:rsidRPr="00CD1333" w:rsidRDefault="004D3D64" w:rsidP="004D3D64">
      <w:pPr>
        <w:jc w:val="both"/>
        <w:rPr>
          <w:rFonts w:ascii="Times New Roman" w:hAnsi="Times New Roman" w:cs="Times New Roman"/>
        </w:rPr>
      </w:pPr>
    </w:p>
    <w:p w14:paraId="4CC7612D" w14:textId="77777777" w:rsidR="00CD1333" w:rsidRPr="00CD1333" w:rsidRDefault="00CD1333" w:rsidP="00CD1333">
      <w:pPr>
        <w:rPr>
          <w:rFonts w:ascii="Times New Roman" w:hAnsi="Times New Roman" w:cs="Times New Roman"/>
          <w:b/>
          <w:bCs/>
        </w:rPr>
      </w:pPr>
      <w:r w:rsidRPr="00CD1333">
        <w:rPr>
          <w:rFonts w:ascii="Times New Roman" w:hAnsi="Times New Roman" w:cs="Times New Roman"/>
          <w:b/>
          <w:bCs/>
        </w:rPr>
        <w:t>2.2 Machine learning analysis</w:t>
      </w:r>
    </w:p>
    <w:p w14:paraId="17E7E154" w14:textId="77777777" w:rsidR="00CD1333" w:rsidRDefault="00CD1333" w:rsidP="004D3D64">
      <w:pPr>
        <w:jc w:val="both"/>
        <w:rPr>
          <w:rFonts w:ascii="Times New Roman" w:hAnsi="Times New Roman" w:cs="Times New Roman"/>
        </w:rPr>
      </w:pPr>
      <w:r w:rsidRPr="00CD1333">
        <w:rPr>
          <w:rFonts w:ascii="Times New Roman" w:hAnsi="Times New Roman" w:cs="Times New Roman"/>
        </w:rPr>
        <w:t xml:space="preserve">A Random Forest regression model was applied to evaluate the relative importance of experimental factors in determining functional and sensory properties. The model demonstrated satisfactory </w:t>
      </w:r>
      <w:r w:rsidRPr="00CD1333">
        <w:rPr>
          <w:rFonts w:ascii="Times New Roman" w:hAnsi="Times New Roman" w:cs="Times New Roman"/>
          <w:b/>
          <w:bCs/>
        </w:rPr>
        <w:t>predictive performance (R² ≈ 0.70)</w:t>
      </w:r>
      <w:r w:rsidRPr="00CD1333">
        <w:rPr>
          <w:rFonts w:ascii="Times New Roman" w:hAnsi="Times New Roman" w:cs="Times New Roman"/>
        </w:rPr>
        <w:t>. Feature importance analysis revealed that species accounted for 61.5% of the variability, followed by pre-treatment (29.3%) and probiotic inoculation (9.1%).</w:t>
      </w:r>
    </w:p>
    <w:p w14:paraId="7E371502" w14:textId="77777777" w:rsidR="000B5D2E" w:rsidRPr="00CD1333" w:rsidRDefault="000B5D2E" w:rsidP="004D3D64">
      <w:pPr>
        <w:jc w:val="both"/>
        <w:rPr>
          <w:rFonts w:ascii="Times New Roman" w:hAnsi="Times New Roman" w:cs="Times New Roman"/>
        </w:rPr>
      </w:pPr>
    </w:p>
    <w:p w14:paraId="45E4B7E4" w14:textId="3EEA8CB8" w:rsidR="00CD1333" w:rsidRPr="00CD1333" w:rsidRDefault="00CD1333" w:rsidP="00CD1333">
      <w:pPr>
        <w:rPr>
          <w:rFonts w:ascii="Times New Roman" w:hAnsi="Times New Roman" w:cs="Times New Roman"/>
        </w:rPr>
      </w:pPr>
      <w:r w:rsidRPr="00CD1333">
        <w:rPr>
          <w:rFonts w:ascii="Times New Roman" w:hAnsi="Times New Roman" w:cs="Times New Roman"/>
          <w:noProof/>
        </w:rPr>
        <w:drawing>
          <wp:inline distT="0" distB="0" distL="0" distR="0" wp14:anchorId="47253760" wp14:editId="5A729156">
            <wp:extent cx="5731510" cy="3338830"/>
            <wp:effectExtent l="0" t="0" r="0" b="1270"/>
            <wp:docPr id="55089778" name="Picture 1" descr="A bar graph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9778" name="Picture 1" descr="A bar graph with text on i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7831" cy="3342512"/>
                    </a:xfrm>
                    <a:prstGeom prst="rect">
                      <a:avLst/>
                    </a:prstGeom>
                  </pic:spPr>
                </pic:pic>
              </a:graphicData>
            </a:graphic>
          </wp:inline>
        </w:drawing>
      </w:r>
    </w:p>
    <w:p w14:paraId="54C81B86" w14:textId="77777777" w:rsidR="00CD1333" w:rsidRPr="00CD1333" w:rsidRDefault="00CD1333" w:rsidP="00CD1333">
      <w:pPr>
        <w:rPr>
          <w:rFonts w:ascii="Times New Roman" w:hAnsi="Times New Roman" w:cs="Times New Roman"/>
        </w:rPr>
      </w:pPr>
    </w:p>
    <w:p w14:paraId="01D1E9DC" w14:textId="77777777" w:rsidR="00CD1333" w:rsidRPr="00CD1333" w:rsidRDefault="00CD1333" w:rsidP="00CD1333">
      <w:pPr>
        <w:rPr>
          <w:rFonts w:ascii="Times New Roman" w:hAnsi="Times New Roman" w:cs="Times New Roman"/>
          <w:b/>
          <w:bCs/>
        </w:rPr>
      </w:pPr>
      <w:r w:rsidRPr="00CD1333">
        <w:rPr>
          <w:rFonts w:ascii="Times New Roman" w:hAnsi="Times New Roman" w:cs="Times New Roman"/>
          <w:b/>
          <w:bCs/>
        </w:rPr>
        <w:t>2.3 Statistical analysis</w:t>
      </w:r>
    </w:p>
    <w:p w14:paraId="6D0548E7" w14:textId="77777777" w:rsidR="00CD1333" w:rsidRPr="00CD1333" w:rsidRDefault="00CD1333" w:rsidP="004D3D64">
      <w:pPr>
        <w:jc w:val="both"/>
        <w:rPr>
          <w:rFonts w:ascii="Times New Roman" w:hAnsi="Times New Roman" w:cs="Times New Roman"/>
        </w:rPr>
      </w:pPr>
      <w:r w:rsidRPr="00CD1333">
        <w:rPr>
          <w:rFonts w:ascii="Times New Roman" w:hAnsi="Times New Roman" w:cs="Times New Roman"/>
        </w:rPr>
        <w:t>One-way analysis of variance (ANOVA) was conducted within each species to assess the effect of pre-treatment on antioxidant activity, vitamin content, and sensory properties. Statistical significance was determined at p &lt; 0.05.</w:t>
      </w:r>
    </w:p>
    <w:p w14:paraId="4E613B68" w14:textId="0330D1E3" w:rsidR="00CD1333" w:rsidRPr="00CD1333" w:rsidRDefault="000B5D2E" w:rsidP="00CD1333">
      <w:pPr>
        <w:rPr>
          <w:rFonts w:ascii="Times New Roman" w:hAnsi="Times New Roman" w:cs="Times New Roman"/>
        </w:rPr>
      </w:pPr>
      <w:r>
        <w:rPr>
          <w:rFonts w:ascii="Times New Roman" w:hAnsi="Times New Roman" w:cs="Times New Roman"/>
        </w:rPr>
        <w:br w:type="page"/>
      </w:r>
    </w:p>
    <w:p w14:paraId="0F62F94E" w14:textId="77777777" w:rsidR="00CD1333" w:rsidRPr="00CD1333" w:rsidRDefault="00CD1333" w:rsidP="00CD1333">
      <w:pPr>
        <w:rPr>
          <w:rFonts w:ascii="Times New Roman" w:hAnsi="Times New Roman" w:cs="Times New Roman"/>
          <w:b/>
          <w:bCs/>
        </w:rPr>
      </w:pPr>
      <w:r w:rsidRPr="00CD1333">
        <w:rPr>
          <w:rFonts w:ascii="Times New Roman" w:hAnsi="Times New Roman" w:cs="Times New Roman"/>
          <w:b/>
          <w:bCs/>
        </w:rPr>
        <w:lastRenderedPageBreak/>
        <w:t>2.4 Optimization analysis</w:t>
      </w:r>
    </w:p>
    <w:p w14:paraId="6302D12B" w14:textId="77777777" w:rsidR="00CD1333" w:rsidRPr="00CD1333" w:rsidRDefault="00CD1333" w:rsidP="004D3D64">
      <w:pPr>
        <w:jc w:val="both"/>
        <w:rPr>
          <w:rFonts w:ascii="Times New Roman" w:hAnsi="Times New Roman" w:cs="Times New Roman"/>
        </w:rPr>
      </w:pPr>
      <w:r w:rsidRPr="00CD1333">
        <w:rPr>
          <w:rFonts w:ascii="Times New Roman" w:hAnsi="Times New Roman" w:cs="Times New Roman"/>
        </w:rPr>
        <w:t>For each species, the processing conditions yielding the highest values were identified for antioxidant activity, vitamin B1 and B2, and sensory quality. This allowed the identification of optimal conditions and comparison across different functional targets.</w:t>
      </w:r>
    </w:p>
    <w:p w14:paraId="7E1F426C" w14:textId="722E5F51" w:rsidR="00CD1333" w:rsidRPr="00CD1333" w:rsidRDefault="00CD1333" w:rsidP="00CD1333">
      <w:pPr>
        <w:rPr>
          <w:rFonts w:ascii="Times New Roman" w:hAnsi="Times New Roman" w:cs="Times New Roman"/>
        </w:rPr>
      </w:pPr>
    </w:p>
    <w:p w14:paraId="73CC6903" w14:textId="6D91F372" w:rsidR="00CD1333" w:rsidRPr="00CD1333" w:rsidRDefault="00CD1333" w:rsidP="00CD1333">
      <w:pPr>
        <w:rPr>
          <w:rFonts w:ascii="Times New Roman" w:hAnsi="Times New Roman" w:cs="Times New Roman"/>
          <w:b/>
          <w:bCs/>
        </w:rPr>
      </w:pPr>
      <w:r w:rsidRPr="00CD1333">
        <w:rPr>
          <w:rFonts w:ascii="Times New Roman" w:hAnsi="Times New Roman" w:cs="Times New Roman"/>
          <w:b/>
          <w:bCs/>
        </w:rPr>
        <w:t>3. Results and Discussion</w:t>
      </w:r>
    </w:p>
    <w:p w14:paraId="03E596F3" w14:textId="77777777" w:rsidR="00CD1333" w:rsidRPr="00CD1333" w:rsidRDefault="00CD1333" w:rsidP="00CD1333">
      <w:pPr>
        <w:rPr>
          <w:rFonts w:ascii="Times New Roman" w:hAnsi="Times New Roman" w:cs="Times New Roman"/>
          <w:b/>
          <w:bCs/>
        </w:rPr>
      </w:pPr>
      <w:r w:rsidRPr="00CD1333">
        <w:rPr>
          <w:rFonts w:ascii="Times New Roman" w:hAnsi="Times New Roman" w:cs="Times New Roman"/>
          <w:b/>
          <w:bCs/>
        </w:rPr>
        <w:t>3.1 Antioxidant Activity</w:t>
      </w:r>
    </w:p>
    <w:p w14:paraId="2F237317" w14:textId="77777777" w:rsidR="004D3D64" w:rsidRDefault="00CD1333" w:rsidP="004D3D64">
      <w:pPr>
        <w:pStyle w:val="ListParagraph"/>
        <w:numPr>
          <w:ilvl w:val="0"/>
          <w:numId w:val="26"/>
        </w:numPr>
        <w:jc w:val="both"/>
        <w:rPr>
          <w:rFonts w:ascii="Times New Roman" w:hAnsi="Times New Roman" w:cs="Times New Roman"/>
        </w:rPr>
      </w:pPr>
      <w:r w:rsidRPr="004D3D64">
        <w:rPr>
          <w:rFonts w:ascii="Times New Roman" w:hAnsi="Times New Roman" w:cs="Times New Roman"/>
        </w:rPr>
        <w:t xml:space="preserve">Pre-treatment exerted a significant effect on antioxidant activity, with responses varying across species and assay type. </w:t>
      </w:r>
    </w:p>
    <w:p w14:paraId="7F202E40" w14:textId="77777777" w:rsidR="004D3D64" w:rsidRDefault="00CD1333" w:rsidP="004D3D64">
      <w:pPr>
        <w:pStyle w:val="ListParagraph"/>
        <w:numPr>
          <w:ilvl w:val="0"/>
          <w:numId w:val="26"/>
        </w:numPr>
        <w:jc w:val="both"/>
        <w:rPr>
          <w:rFonts w:ascii="Times New Roman" w:hAnsi="Times New Roman" w:cs="Times New Roman"/>
        </w:rPr>
      </w:pPr>
      <w:r w:rsidRPr="004D3D64">
        <w:rPr>
          <w:rFonts w:ascii="Times New Roman" w:hAnsi="Times New Roman" w:cs="Times New Roman"/>
        </w:rPr>
        <w:t xml:space="preserve">In </w:t>
      </w:r>
      <w:r w:rsidRPr="004D3D64">
        <w:rPr>
          <w:rFonts w:ascii="Times New Roman" w:hAnsi="Times New Roman" w:cs="Times New Roman"/>
          <w:i/>
          <w:iCs/>
        </w:rPr>
        <w:t>A. bisporus</w:t>
      </w:r>
      <w:r w:rsidRPr="004D3D64">
        <w:rPr>
          <w:rFonts w:ascii="Times New Roman" w:hAnsi="Times New Roman" w:cs="Times New Roman"/>
        </w:rPr>
        <w:t xml:space="preserve">, all antioxidant assays were significantly affected (p &lt; 0.001), indicating strong sensitivity to processing conditions. </w:t>
      </w:r>
    </w:p>
    <w:p w14:paraId="2FAC9BB0" w14:textId="77777777" w:rsidR="004D3D64" w:rsidRDefault="00CD1333" w:rsidP="004D3D64">
      <w:pPr>
        <w:pStyle w:val="ListParagraph"/>
        <w:numPr>
          <w:ilvl w:val="0"/>
          <w:numId w:val="26"/>
        </w:numPr>
        <w:jc w:val="both"/>
        <w:rPr>
          <w:rFonts w:ascii="Times New Roman" w:hAnsi="Times New Roman" w:cs="Times New Roman"/>
        </w:rPr>
      </w:pPr>
      <w:r w:rsidRPr="004D3D64">
        <w:rPr>
          <w:rFonts w:ascii="Times New Roman" w:hAnsi="Times New Roman" w:cs="Times New Roman"/>
        </w:rPr>
        <w:t xml:space="preserve">In </w:t>
      </w:r>
      <w:r w:rsidRPr="004D3D64">
        <w:rPr>
          <w:rFonts w:ascii="Times New Roman" w:hAnsi="Times New Roman" w:cs="Times New Roman"/>
          <w:i/>
          <w:iCs/>
        </w:rPr>
        <w:t>I. badia</w:t>
      </w:r>
      <w:r w:rsidRPr="004D3D64">
        <w:rPr>
          <w:rFonts w:ascii="Times New Roman" w:hAnsi="Times New Roman" w:cs="Times New Roman"/>
        </w:rPr>
        <w:t xml:space="preserve">, significant differences were observed for ABTS and DPPH, while FRAP remained unaffected. </w:t>
      </w:r>
    </w:p>
    <w:p w14:paraId="798776F7" w14:textId="77777777" w:rsidR="004D3D64" w:rsidRDefault="00CD1333" w:rsidP="004D3D64">
      <w:pPr>
        <w:pStyle w:val="ListParagraph"/>
        <w:numPr>
          <w:ilvl w:val="0"/>
          <w:numId w:val="26"/>
        </w:numPr>
        <w:jc w:val="both"/>
        <w:rPr>
          <w:rFonts w:ascii="Times New Roman" w:hAnsi="Times New Roman" w:cs="Times New Roman"/>
        </w:rPr>
      </w:pPr>
      <w:r w:rsidRPr="004D3D64">
        <w:rPr>
          <w:rFonts w:ascii="Times New Roman" w:hAnsi="Times New Roman" w:cs="Times New Roman"/>
        </w:rPr>
        <w:t xml:space="preserve">In </w:t>
      </w:r>
      <w:r w:rsidRPr="004D3D64">
        <w:rPr>
          <w:rFonts w:ascii="Times New Roman" w:hAnsi="Times New Roman" w:cs="Times New Roman"/>
          <w:i/>
          <w:iCs/>
        </w:rPr>
        <w:t>L. deliciosus</w:t>
      </w:r>
      <w:r w:rsidRPr="004D3D64">
        <w:rPr>
          <w:rFonts w:ascii="Times New Roman" w:hAnsi="Times New Roman" w:cs="Times New Roman"/>
        </w:rPr>
        <w:t>, ABTS and FRAP showed significant variation, whereas DPPH did not.</w:t>
      </w:r>
    </w:p>
    <w:p w14:paraId="19DC8953" w14:textId="490C578C" w:rsidR="00CD1333" w:rsidRPr="004D3D64" w:rsidRDefault="00CD1333" w:rsidP="004D3D64">
      <w:pPr>
        <w:pStyle w:val="ListParagraph"/>
        <w:numPr>
          <w:ilvl w:val="0"/>
          <w:numId w:val="26"/>
        </w:numPr>
        <w:jc w:val="both"/>
        <w:rPr>
          <w:rFonts w:ascii="Times New Roman" w:hAnsi="Times New Roman" w:cs="Times New Roman"/>
        </w:rPr>
      </w:pPr>
      <w:r w:rsidRPr="004D3D64">
        <w:rPr>
          <w:rFonts w:ascii="Times New Roman" w:hAnsi="Times New Roman" w:cs="Times New Roman"/>
        </w:rPr>
        <w:t>These results demonstrate that antioxidant responses are both species-dependent and mechanism-specific, reflecting differences in radical scavenging and reducing capacity.</w:t>
      </w:r>
    </w:p>
    <w:p w14:paraId="273E8D23" w14:textId="77777777" w:rsidR="00CD1333" w:rsidRPr="00CD1333" w:rsidRDefault="00CD1333" w:rsidP="00CD1333">
      <w:pPr>
        <w:rPr>
          <w:rFonts w:ascii="Times New Roman" w:hAnsi="Times New Roman" w:cs="Times New Roman"/>
        </w:rPr>
      </w:pPr>
    </w:p>
    <w:p w14:paraId="4CEA384E" w14:textId="28384B48" w:rsidR="00CD1333" w:rsidRPr="00CD1333" w:rsidRDefault="00CD1333" w:rsidP="00CD1333">
      <w:pPr>
        <w:rPr>
          <w:rFonts w:ascii="Times New Roman" w:hAnsi="Times New Roman" w:cs="Times New Roman"/>
        </w:rPr>
      </w:pPr>
      <w:r w:rsidRPr="00CD1333">
        <w:rPr>
          <w:rFonts w:ascii="Times New Roman" w:hAnsi="Times New Roman" w:cs="Times New Roman"/>
          <w:noProof/>
        </w:rPr>
        <w:drawing>
          <wp:inline distT="0" distB="0" distL="0" distR="0" wp14:anchorId="12ACE47F" wp14:editId="3EE42310">
            <wp:extent cx="5316279" cy="4013420"/>
            <wp:effectExtent l="0" t="0" r="5080" b="0"/>
            <wp:docPr id="1749512299" name="Picture 2"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12299" name="Picture 2" descr="A graph of different colored bar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337505" cy="4029444"/>
                    </a:xfrm>
                    <a:prstGeom prst="rect">
                      <a:avLst/>
                    </a:prstGeom>
                  </pic:spPr>
                </pic:pic>
              </a:graphicData>
            </a:graphic>
          </wp:inline>
        </w:drawing>
      </w:r>
    </w:p>
    <w:p w14:paraId="6FE4FFC9" w14:textId="77777777" w:rsidR="00CD1333" w:rsidRDefault="00CD1333" w:rsidP="00CD1333">
      <w:pPr>
        <w:rPr>
          <w:rFonts w:ascii="Times New Roman" w:hAnsi="Times New Roman" w:cs="Times New Roman"/>
        </w:rPr>
      </w:pPr>
    </w:p>
    <w:p w14:paraId="69EEAA22" w14:textId="0401BDA3" w:rsidR="000B5D2E" w:rsidRPr="00CD1333" w:rsidRDefault="000B5D2E" w:rsidP="00CD1333">
      <w:pPr>
        <w:rPr>
          <w:rFonts w:ascii="Times New Roman" w:hAnsi="Times New Roman" w:cs="Times New Roman"/>
        </w:rPr>
      </w:pPr>
      <w:r>
        <w:rPr>
          <w:rFonts w:ascii="Times New Roman" w:hAnsi="Times New Roman" w:cs="Times New Roman"/>
        </w:rPr>
        <w:br w:type="page"/>
      </w:r>
    </w:p>
    <w:p w14:paraId="4C58E245" w14:textId="77777777" w:rsidR="00CD1333" w:rsidRPr="00CD1333" w:rsidRDefault="00CD1333" w:rsidP="00CD1333">
      <w:pPr>
        <w:rPr>
          <w:rFonts w:ascii="Times New Roman" w:hAnsi="Times New Roman" w:cs="Times New Roman"/>
          <w:b/>
          <w:bCs/>
        </w:rPr>
      </w:pPr>
      <w:r w:rsidRPr="00CD1333">
        <w:rPr>
          <w:rFonts w:ascii="Times New Roman" w:hAnsi="Times New Roman" w:cs="Times New Roman"/>
          <w:b/>
          <w:bCs/>
        </w:rPr>
        <w:lastRenderedPageBreak/>
        <w:t>3.2 Vitamin Content</w:t>
      </w:r>
    </w:p>
    <w:p w14:paraId="20055872" w14:textId="77777777" w:rsidR="004D3D64" w:rsidRDefault="00CD1333" w:rsidP="004D3D64">
      <w:pPr>
        <w:pStyle w:val="ListParagraph"/>
        <w:numPr>
          <w:ilvl w:val="0"/>
          <w:numId w:val="27"/>
        </w:numPr>
        <w:jc w:val="both"/>
        <w:rPr>
          <w:rFonts w:ascii="Times New Roman" w:hAnsi="Times New Roman" w:cs="Times New Roman"/>
        </w:rPr>
      </w:pPr>
      <w:r w:rsidRPr="004D3D64">
        <w:rPr>
          <w:rFonts w:ascii="Times New Roman" w:hAnsi="Times New Roman" w:cs="Times New Roman"/>
        </w:rPr>
        <w:t xml:space="preserve">Vitamin content exhibited a clear species-dependent response to processing conditions. </w:t>
      </w:r>
    </w:p>
    <w:p w14:paraId="3D770608" w14:textId="77777777" w:rsidR="004D3D64" w:rsidRDefault="00CD1333" w:rsidP="004D3D64">
      <w:pPr>
        <w:pStyle w:val="ListParagraph"/>
        <w:numPr>
          <w:ilvl w:val="0"/>
          <w:numId w:val="27"/>
        </w:numPr>
        <w:jc w:val="both"/>
        <w:rPr>
          <w:rFonts w:ascii="Times New Roman" w:hAnsi="Times New Roman" w:cs="Times New Roman"/>
        </w:rPr>
      </w:pPr>
      <w:r w:rsidRPr="004D3D64">
        <w:rPr>
          <w:rFonts w:ascii="Times New Roman" w:hAnsi="Times New Roman" w:cs="Times New Roman"/>
        </w:rPr>
        <w:t>Vitamin B</w:t>
      </w:r>
      <w:r w:rsidRPr="004D3D64">
        <w:rPr>
          <w:rFonts w:ascii="Times New Roman" w:hAnsi="Times New Roman" w:cs="Times New Roman"/>
          <w:vertAlign w:val="subscript"/>
        </w:rPr>
        <w:t>2</w:t>
      </w:r>
      <w:r w:rsidRPr="004D3D64">
        <w:rPr>
          <w:rFonts w:ascii="Times New Roman" w:hAnsi="Times New Roman" w:cs="Times New Roman"/>
        </w:rPr>
        <w:t xml:space="preserve"> showed greater sensitivity to pre-treatment than vitamin B</w:t>
      </w:r>
      <w:r w:rsidRPr="004D3D64">
        <w:rPr>
          <w:rFonts w:ascii="Times New Roman" w:hAnsi="Times New Roman" w:cs="Times New Roman"/>
          <w:vertAlign w:val="subscript"/>
        </w:rPr>
        <w:t>1</w:t>
      </w:r>
      <w:r w:rsidRPr="004D3D64">
        <w:rPr>
          <w:rFonts w:ascii="Times New Roman" w:hAnsi="Times New Roman" w:cs="Times New Roman"/>
        </w:rPr>
        <w:t xml:space="preserve"> across all species. </w:t>
      </w:r>
    </w:p>
    <w:p w14:paraId="204C8A4E" w14:textId="77777777" w:rsidR="004D3D64" w:rsidRDefault="00CD1333" w:rsidP="004D3D64">
      <w:pPr>
        <w:pStyle w:val="ListParagraph"/>
        <w:numPr>
          <w:ilvl w:val="0"/>
          <w:numId w:val="27"/>
        </w:numPr>
        <w:jc w:val="both"/>
        <w:rPr>
          <w:rFonts w:ascii="Times New Roman" w:hAnsi="Times New Roman" w:cs="Times New Roman"/>
        </w:rPr>
      </w:pPr>
      <w:r w:rsidRPr="004D3D64">
        <w:rPr>
          <w:rFonts w:ascii="Times New Roman" w:hAnsi="Times New Roman" w:cs="Times New Roman"/>
          <w:i/>
          <w:iCs/>
        </w:rPr>
        <w:t>L. deliciosus</w:t>
      </w:r>
      <w:r w:rsidRPr="004D3D64">
        <w:rPr>
          <w:rFonts w:ascii="Times New Roman" w:hAnsi="Times New Roman" w:cs="Times New Roman"/>
        </w:rPr>
        <w:t xml:space="preserve"> displayed the highest vitamin concentrations, particularly for B</w:t>
      </w:r>
      <w:r w:rsidRPr="004D3D64">
        <w:rPr>
          <w:rFonts w:ascii="Times New Roman" w:hAnsi="Times New Roman" w:cs="Times New Roman"/>
          <w:vertAlign w:val="subscript"/>
        </w:rPr>
        <w:t>1</w:t>
      </w:r>
      <w:r w:rsidRPr="004D3D64">
        <w:rPr>
          <w:rFonts w:ascii="Times New Roman" w:hAnsi="Times New Roman" w:cs="Times New Roman"/>
        </w:rPr>
        <w:t xml:space="preserve">, while </w:t>
      </w:r>
      <w:r w:rsidRPr="004D3D64">
        <w:rPr>
          <w:rFonts w:ascii="Times New Roman" w:hAnsi="Times New Roman" w:cs="Times New Roman"/>
          <w:i/>
          <w:iCs/>
        </w:rPr>
        <w:t>A. bisporus</w:t>
      </w:r>
      <w:r w:rsidRPr="004D3D64">
        <w:rPr>
          <w:rFonts w:ascii="Times New Roman" w:hAnsi="Times New Roman" w:cs="Times New Roman"/>
        </w:rPr>
        <w:t xml:space="preserve"> showed a strong response for B</w:t>
      </w:r>
      <w:r w:rsidRPr="004D3D64">
        <w:rPr>
          <w:rFonts w:ascii="Times New Roman" w:hAnsi="Times New Roman" w:cs="Times New Roman"/>
          <w:vertAlign w:val="subscript"/>
        </w:rPr>
        <w:t xml:space="preserve">2 </w:t>
      </w:r>
      <w:r w:rsidRPr="004D3D64">
        <w:rPr>
          <w:rFonts w:ascii="Times New Roman" w:hAnsi="Times New Roman" w:cs="Times New Roman"/>
        </w:rPr>
        <w:t xml:space="preserve">and moderate variation for B1. </w:t>
      </w:r>
    </w:p>
    <w:p w14:paraId="08ED4B0F" w14:textId="1A2F368D" w:rsidR="00CD1333" w:rsidRPr="004D3D64" w:rsidRDefault="00CD1333" w:rsidP="004D3D64">
      <w:pPr>
        <w:pStyle w:val="ListParagraph"/>
        <w:numPr>
          <w:ilvl w:val="0"/>
          <w:numId w:val="27"/>
        </w:numPr>
        <w:jc w:val="both"/>
        <w:rPr>
          <w:rFonts w:ascii="Times New Roman" w:hAnsi="Times New Roman" w:cs="Times New Roman"/>
        </w:rPr>
      </w:pPr>
      <w:r w:rsidRPr="004D3D64">
        <w:rPr>
          <w:rFonts w:ascii="Times New Roman" w:hAnsi="Times New Roman" w:cs="Times New Roman"/>
        </w:rPr>
        <w:t xml:space="preserve">In </w:t>
      </w:r>
      <w:r w:rsidRPr="004D3D64">
        <w:rPr>
          <w:rFonts w:ascii="Times New Roman" w:hAnsi="Times New Roman" w:cs="Times New Roman"/>
          <w:i/>
          <w:iCs/>
        </w:rPr>
        <w:t>I. badia</w:t>
      </w:r>
      <w:r w:rsidRPr="004D3D64">
        <w:rPr>
          <w:rFonts w:ascii="Times New Roman" w:hAnsi="Times New Roman" w:cs="Times New Roman"/>
        </w:rPr>
        <w:t>, both vitamins were moderately affected by processing. These findings indicate that riboflavin is generally more responsive to processing-induced changes than thiamine.</w:t>
      </w:r>
    </w:p>
    <w:p w14:paraId="07B18CC6" w14:textId="77777777" w:rsidR="00CD1333" w:rsidRPr="00CD1333" w:rsidRDefault="00CD1333" w:rsidP="00CD1333">
      <w:pPr>
        <w:rPr>
          <w:rFonts w:ascii="Times New Roman" w:hAnsi="Times New Roman" w:cs="Times New Roman"/>
        </w:rPr>
      </w:pPr>
    </w:p>
    <w:p w14:paraId="2394264D" w14:textId="77777777" w:rsidR="00CD1333" w:rsidRPr="00CD1333" w:rsidRDefault="00CD1333" w:rsidP="00CD1333">
      <w:pPr>
        <w:rPr>
          <w:rFonts w:ascii="Times New Roman" w:hAnsi="Times New Roman" w:cs="Times New Roman"/>
          <w:b/>
          <w:bCs/>
        </w:rPr>
      </w:pPr>
      <w:r w:rsidRPr="00CD1333">
        <w:rPr>
          <w:rFonts w:ascii="Times New Roman" w:hAnsi="Times New Roman" w:cs="Times New Roman"/>
          <w:b/>
          <w:bCs/>
        </w:rPr>
        <w:t>3.3 Sensory Properties</w:t>
      </w:r>
    </w:p>
    <w:p w14:paraId="2CBE21E3" w14:textId="77777777" w:rsidR="004D3D64" w:rsidRDefault="00CD1333" w:rsidP="004D3D64">
      <w:pPr>
        <w:pStyle w:val="ListParagraph"/>
        <w:numPr>
          <w:ilvl w:val="0"/>
          <w:numId w:val="28"/>
        </w:numPr>
        <w:jc w:val="both"/>
        <w:rPr>
          <w:rFonts w:ascii="Times New Roman" w:hAnsi="Times New Roman" w:cs="Times New Roman"/>
        </w:rPr>
      </w:pPr>
      <w:r w:rsidRPr="004D3D64">
        <w:rPr>
          <w:rFonts w:ascii="Times New Roman" w:hAnsi="Times New Roman" w:cs="Times New Roman"/>
        </w:rPr>
        <w:t xml:space="preserve">Sensory quality, expressed as a combined index of texture and acceptability, showed distinct species-specific behavior. </w:t>
      </w:r>
    </w:p>
    <w:p w14:paraId="0C53CC8F" w14:textId="77777777" w:rsidR="004D3D64" w:rsidRDefault="00CD1333" w:rsidP="004D3D64">
      <w:pPr>
        <w:pStyle w:val="ListParagraph"/>
        <w:numPr>
          <w:ilvl w:val="0"/>
          <w:numId w:val="28"/>
        </w:numPr>
        <w:jc w:val="both"/>
        <w:rPr>
          <w:rFonts w:ascii="Times New Roman" w:hAnsi="Times New Roman" w:cs="Times New Roman"/>
        </w:rPr>
      </w:pPr>
      <w:r w:rsidRPr="004D3D64">
        <w:rPr>
          <w:rFonts w:ascii="Times New Roman" w:hAnsi="Times New Roman" w:cs="Times New Roman"/>
        </w:rPr>
        <w:t xml:space="preserve">No significant effect of pre-treatment was observed in </w:t>
      </w:r>
      <w:r w:rsidRPr="004D3D64">
        <w:rPr>
          <w:rFonts w:ascii="Times New Roman" w:hAnsi="Times New Roman" w:cs="Times New Roman"/>
          <w:i/>
          <w:iCs/>
        </w:rPr>
        <w:t>A. bisporus</w:t>
      </w:r>
      <w:r w:rsidRPr="004D3D64">
        <w:rPr>
          <w:rFonts w:ascii="Times New Roman" w:hAnsi="Times New Roman" w:cs="Times New Roman"/>
        </w:rPr>
        <w:t xml:space="preserve"> (p = 0.139) or </w:t>
      </w:r>
      <w:r w:rsidRPr="004D3D64">
        <w:rPr>
          <w:rFonts w:ascii="Times New Roman" w:hAnsi="Times New Roman" w:cs="Times New Roman"/>
          <w:i/>
          <w:iCs/>
        </w:rPr>
        <w:t>L. deliciosus</w:t>
      </w:r>
      <w:r w:rsidRPr="004D3D64">
        <w:rPr>
          <w:rFonts w:ascii="Times New Roman" w:hAnsi="Times New Roman" w:cs="Times New Roman"/>
        </w:rPr>
        <w:t xml:space="preserve"> (p = 0.726), indicating stability of sensory properties despite processing variations. </w:t>
      </w:r>
    </w:p>
    <w:p w14:paraId="460FB8EF" w14:textId="77777777" w:rsidR="004D3D64" w:rsidRDefault="00CD1333" w:rsidP="004D3D64">
      <w:pPr>
        <w:pStyle w:val="ListParagraph"/>
        <w:numPr>
          <w:ilvl w:val="0"/>
          <w:numId w:val="28"/>
        </w:numPr>
        <w:jc w:val="both"/>
        <w:rPr>
          <w:rFonts w:ascii="Times New Roman" w:hAnsi="Times New Roman" w:cs="Times New Roman"/>
        </w:rPr>
      </w:pPr>
      <w:r w:rsidRPr="004D3D64">
        <w:rPr>
          <w:rFonts w:ascii="Times New Roman" w:hAnsi="Times New Roman" w:cs="Times New Roman"/>
        </w:rPr>
        <w:t xml:space="preserve">In contrast, </w:t>
      </w:r>
      <w:r w:rsidRPr="004D3D64">
        <w:rPr>
          <w:rFonts w:ascii="Times New Roman" w:hAnsi="Times New Roman" w:cs="Times New Roman"/>
          <w:i/>
          <w:iCs/>
        </w:rPr>
        <w:t>I. badia</w:t>
      </w:r>
      <w:r w:rsidRPr="004D3D64">
        <w:rPr>
          <w:rFonts w:ascii="Times New Roman" w:hAnsi="Times New Roman" w:cs="Times New Roman"/>
        </w:rPr>
        <w:t xml:space="preserve"> exhibited a highly significant response (p &lt; 0.001), suggesting that processing conditions strongly influence its sensory characteristics. </w:t>
      </w:r>
    </w:p>
    <w:p w14:paraId="058E1CB0" w14:textId="05DB3869" w:rsidR="00CD1333" w:rsidRPr="004D3D64" w:rsidRDefault="00CD1333" w:rsidP="004D3D64">
      <w:pPr>
        <w:pStyle w:val="ListParagraph"/>
        <w:numPr>
          <w:ilvl w:val="0"/>
          <w:numId w:val="28"/>
        </w:numPr>
        <w:jc w:val="both"/>
        <w:rPr>
          <w:rFonts w:ascii="Times New Roman" w:hAnsi="Times New Roman" w:cs="Times New Roman"/>
        </w:rPr>
      </w:pPr>
      <w:r w:rsidRPr="004D3D64">
        <w:rPr>
          <w:rFonts w:ascii="Times New Roman" w:hAnsi="Times New Roman" w:cs="Times New Roman"/>
        </w:rPr>
        <w:t>These results indicate that sensory perception is less sensitive to compositional changes than chemical parameters, except in specific species.</w:t>
      </w:r>
    </w:p>
    <w:p w14:paraId="7E5301D3" w14:textId="77777777" w:rsidR="00CD1333" w:rsidRPr="00CD1333" w:rsidRDefault="00CD1333" w:rsidP="00CD1333">
      <w:pPr>
        <w:rPr>
          <w:rFonts w:ascii="Times New Roman" w:hAnsi="Times New Roman" w:cs="Times New Roman"/>
        </w:rPr>
      </w:pPr>
    </w:p>
    <w:p w14:paraId="0670484B" w14:textId="77777777" w:rsidR="00CD1333" w:rsidRPr="00CD1333" w:rsidRDefault="00CD1333" w:rsidP="00CD1333">
      <w:pPr>
        <w:rPr>
          <w:rFonts w:ascii="Times New Roman" w:hAnsi="Times New Roman" w:cs="Times New Roman"/>
          <w:b/>
          <w:bCs/>
        </w:rPr>
      </w:pPr>
      <w:r w:rsidRPr="00CD1333">
        <w:rPr>
          <w:rFonts w:ascii="Times New Roman" w:hAnsi="Times New Roman" w:cs="Times New Roman"/>
          <w:b/>
          <w:bCs/>
        </w:rPr>
        <w:t>3.4 Optimization and Trade-offs</w:t>
      </w:r>
    </w:p>
    <w:p w14:paraId="1C92070B" w14:textId="77777777" w:rsidR="00CD1333" w:rsidRPr="00CD1333" w:rsidRDefault="00CD1333" w:rsidP="004D3D64">
      <w:pPr>
        <w:jc w:val="both"/>
        <w:rPr>
          <w:rFonts w:ascii="Times New Roman" w:hAnsi="Times New Roman" w:cs="Times New Roman"/>
        </w:rPr>
      </w:pPr>
      <w:r w:rsidRPr="00CD1333">
        <w:rPr>
          <w:rFonts w:ascii="Times New Roman" w:hAnsi="Times New Roman" w:cs="Times New Roman"/>
        </w:rPr>
        <w:t>Comparison of optimal processing conditions revealed that antioxidant activity, vitamin content, and sensory quality were maximized under different treatments. In most cases, the conditions yielding the highest functional properties did not coincide with those providing optimal sensory quality. This demonstrates the presence of trade-offs and indicates that the system represents a multi-objective optimization problem, where processing conditions must be selected based on the intended product functionality.</w:t>
      </w:r>
    </w:p>
    <w:p w14:paraId="757EB11F" w14:textId="77777777" w:rsidR="00CD1333" w:rsidRPr="00CD1333" w:rsidRDefault="00CD1333" w:rsidP="00CD1333">
      <w:pPr>
        <w:rPr>
          <w:rFonts w:ascii="Times New Roman" w:hAnsi="Times New Roman" w:cs="Times New Roman"/>
        </w:rPr>
      </w:pPr>
    </w:p>
    <w:p w14:paraId="1E0B71B3" w14:textId="77777777" w:rsidR="00CD1333" w:rsidRPr="00CD1333" w:rsidRDefault="00CD1333" w:rsidP="00CD1333">
      <w:pPr>
        <w:rPr>
          <w:rFonts w:ascii="Times New Roman" w:hAnsi="Times New Roman" w:cs="Times New Roman"/>
          <w:b/>
          <w:bCs/>
        </w:rPr>
      </w:pPr>
      <w:r w:rsidRPr="00CD1333">
        <w:rPr>
          <w:rFonts w:ascii="Times New Roman" w:hAnsi="Times New Roman" w:cs="Times New Roman"/>
          <w:b/>
          <w:bCs/>
        </w:rPr>
        <w:t>3.5 Machine Learning Validation</w:t>
      </w:r>
    </w:p>
    <w:p w14:paraId="3815B1A0" w14:textId="77777777" w:rsidR="00CD1333" w:rsidRPr="00CD1333" w:rsidRDefault="00CD1333" w:rsidP="004D3D64">
      <w:pPr>
        <w:jc w:val="both"/>
        <w:rPr>
          <w:rFonts w:ascii="Times New Roman" w:hAnsi="Times New Roman" w:cs="Times New Roman"/>
        </w:rPr>
      </w:pPr>
      <w:r w:rsidRPr="00CD1333">
        <w:rPr>
          <w:rFonts w:ascii="Times New Roman" w:hAnsi="Times New Roman" w:cs="Times New Roman"/>
        </w:rPr>
        <w:t>The machine learning results support the statistical findings by confirming that species is the dominant factor influencing all measured properties. The substantial contribution of pre-treatment further highlights the importance of processing conditions, while the relatively minor role of probiotic inoculation suggests limited impact under the studied conditions. The agreement between statistical and machine learning approaches strengthens the robustness of the conclusions.</w:t>
      </w:r>
    </w:p>
    <w:p w14:paraId="5DB83480" w14:textId="77777777" w:rsidR="00CD1333" w:rsidRPr="00CD1333" w:rsidRDefault="00CD1333" w:rsidP="00CD1333">
      <w:pPr>
        <w:rPr>
          <w:rFonts w:ascii="Times New Roman" w:hAnsi="Times New Roman" w:cs="Times New Roman"/>
        </w:rPr>
      </w:pPr>
    </w:p>
    <w:p w14:paraId="25C0B074" w14:textId="77777777" w:rsidR="00CD1333" w:rsidRPr="00CD1333" w:rsidRDefault="00CD1333" w:rsidP="00CD1333">
      <w:pPr>
        <w:rPr>
          <w:rFonts w:ascii="Times New Roman" w:hAnsi="Times New Roman" w:cs="Times New Roman"/>
          <w:b/>
          <w:bCs/>
        </w:rPr>
      </w:pPr>
      <w:r w:rsidRPr="00CD1333">
        <w:rPr>
          <w:rFonts w:ascii="Times New Roman" w:hAnsi="Times New Roman" w:cs="Times New Roman"/>
          <w:b/>
          <w:bCs/>
        </w:rPr>
        <w:lastRenderedPageBreak/>
        <w:t>4. Conclusions</w:t>
      </w:r>
    </w:p>
    <w:p w14:paraId="4D6EE5C0" w14:textId="77777777" w:rsidR="000B5D2E" w:rsidRDefault="00CD1333" w:rsidP="000B5D2E">
      <w:pPr>
        <w:pStyle w:val="ListParagraph"/>
        <w:numPr>
          <w:ilvl w:val="0"/>
          <w:numId w:val="30"/>
        </w:numPr>
        <w:jc w:val="both"/>
        <w:rPr>
          <w:rFonts w:ascii="Times New Roman" w:hAnsi="Times New Roman" w:cs="Times New Roman"/>
        </w:rPr>
      </w:pPr>
      <w:r w:rsidRPr="000B5D2E">
        <w:rPr>
          <w:rFonts w:ascii="Times New Roman" w:hAnsi="Times New Roman" w:cs="Times New Roman"/>
        </w:rPr>
        <w:t xml:space="preserve">Species was identified as the primary determinant of both functional and sensory properties of fermented mushroom snacks, with pre-treatment exerting a secondary but significant influence. </w:t>
      </w:r>
    </w:p>
    <w:p w14:paraId="2BBA3125" w14:textId="77777777" w:rsidR="000B5D2E" w:rsidRDefault="00CD1333" w:rsidP="000B5D2E">
      <w:pPr>
        <w:pStyle w:val="ListParagraph"/>
        <w:numPr>
          <w:ilvl w:val="0"/>
          <w:numId w:val="30"/>
        </w:numPr>
        <w:jc w:val="both"/>
        <w:rPr>
          <w:rFonts w:ascii="Times New Roman" w:hAnsi="Times New Roman" w:cs="Times New Roman"/>
        </w:rPr>
      </w:pPr>
      <w:r w:rsidRPr="000B5D2E">
        <w:rPr>
          <w:rFonts w:ascii="Times New Roman" w:hAnsi="Times New Roman" w:cs="Times New Roman"/>
        </w:rPr>
        <w:t>Probiotic inoculation contributed comparatively little to the observed variability. Antioxidant responses were found to be mechanism-dependent and assay-specific, while vitamin B</w:t>
      </w:r>
      <w:r w:rsidRPr="000B5D2E">
        <w:rPr>
          <w:rFonts w:ascii="Times New Roman" w:hAnsi="Times New Roman" w:cs="Times New Roman"/>
          <w:vertAlign w:val="subscript"/>
        </w:rPr>
        <w:t>2</w:t>
      </w:r>
      <w:r w:rsidRPr="000B5D2E">
        <w:rPr>
          <w:rFonts w:ascii="Times New Roman" w:hAnsi="Times New Roman" w:cs="Times New Roman"/>
        </w:rPr>
        <w:t xml:space="preserve"> exhibited greater sensitivity to processing than vitamin B</w:t>
      </w:r>
      <w:r w:rsidRPr="000B5D2E">
        <w:rPr>
          <w:rFonts w:ascii="Times New Roman" w:hAnsi="Times New Roman" w:cs="Times New Roman"/>
          <w:vertAlign w:val="subscript"/>
        </w:rPr>
        <w:t>1</w:t>
      </w:r>
      <w:r w:rsidRPr="000B5D2E">
        <w:rPr>
          <w:rFonts w:ascii="Times New Roman" w:hAnsi="Times New Roman" w:cs="Times New Roman"/>
        </w:rPr>
        <w:t xml:space="preserve">. </w:t>
      </w:r>
    </w:p>
    <w:p w14:paraId="4BBC4A47" w14:textId="77777777" w:rsidR="000B5D2E" w:rsidRDefault="00CD1333" w:rsidP="000B5D2E">
      <w:pPr>
        <w:pStyle w:val="ListParagraph"/>
        <w:numPr>
          <w:ilvl w:val="0"/>
          <w:numId w:val="30"/>
        </w:numPr>
        <w:jc w:val="both"/>
        <w:rPr>
          <w:rFonts w:ascii="Times New Roman" w:hAnsi="Times New Roman" w:cs="Times New Roman"/>
        </w:rPr>
      </w:pPr>
      <w:r w:rsidRPr="000B5D2E">
        <w:rPr>
          <w:rFonts w:ascii="Times New Roman" w:hAnsi="Times New Roman" w:cs="Times New Roman"/>
        </w:rPr>
        <w:t>Sensory properties did not consistently reflect changes in chemical composition, indicating a disconnect between functional enhancement and consumer perception.</w:t>
      </w:r>
    </w:p>
    <w:p w14:paraId="6C3E10B4" w14:textId="011CDFA4" w:rsidR="00CD1333" w:rsidRDefault="00CD1333" w:rsidP="000B5D2E">
      <w:pPr>
        <w:pStyle w:val="ListParagraph"/>
        <w:numPr>
          <w:ilvl w:val="0"/>
          <w:numId w:val="30"/>
        </w:numPr>
        <w:jc w:val="both"/>
        <w:rPr>
          <w:rFonts w:ascii="Times New Roman" w:hAnsi="Times New Roman" w:cs="Times New Roman"/>
        </w:rPr>
      </w:pPr>
      <w:r w:rsidRPr="000B5D2E">
        <w:rPr>
          <w:rFonts w:ascii="Times New Roman" w:hAnsi="Times New Roman" w:cs="Times New Roman"/>
        </w:rPr>
        <w:t>Overall, no universal optimal processing condition was identified, and optimization must be tailored to specific target attributes.</w:t>
      </w:r>
    </w:p>
    <w:p w14:paraId="0F022233" w14:textId="565D8615" w:rsidR="000B5D2E" w:rsidRPr="000B5D2E" w:rsidRDefault="000B5D2E" w:rsidP="000B5D2E">
      <w:pPr>
        <w:ind w:left="360"/>
        <w:jc w:val="both"/>
        <w:rPr>
          <w:rFonts w:ascii="Times New Roman" w:hAnsi="Times New Roman" w:cs="Times New Roman"/>
        </w:rPr>
      </w:pPr>
      <w:r>
        <w:rPr>
          <w:rFonts w:ascii="Times New Roman" w:hAnsi="Times New Roman" w:cs="Times New Roman"/>
        </w:rPr>
        <w:t>________________________________________________________________________</w:t>
      </w:r>
    </w:p>
    <w:p w14:paraId="568A25F6" w14:textId="51D4BD2D" w:rsidR="000B5D2E" w:rsidRDefault="000B5D2E">
      <w:pPr>
        <w:rPr>
          <w:rFonts w:ascii="Times New Roman" w:hAnsi="Times New Roman" w:cs="Times New Roman"/>
        </w:rPr>
      </w:pPr>
      <w:r>
        <w:rPr>
          <w:rFonts w:ascii="Times New Roman" w:hAnsi="Times New Roman" w:cs="Times New Roman"/>
        </w:rPr>
        <w:br w:type="page"/>
      </w:r>
    </w:p>
    <w:p w14:paraId="696A5291" w14:textId="77777777" w:rsidR="00CD1333" w:rsidRPr="00CD1333" w:rsidRDefault="00CD1333" w:rsidP="000B5D2E">
      <w:pPr>
        <w:jc w:val="both"/>
        <w:rPr>
          <w:rFonts w:ascii="Times New Roman" w:hAnsi="Times New Roman" w:cs="Times New Roman"/>
        </w:rPr>
      </w:pPr>
    </w:p>
    <w:sectPr w:rsidR="00CD1333" w:rsidRPr="00CD13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320EC"/>
    <w:multiLevelType w:val="multilevel"/>
    <w:tmpl w:val="6380B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F18C2"/>
    <w:multiLevelType w:val="multilevel"/>
    <w:tmpl w:val="F49A4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404D4"/>
    <w:multiLevelType w:val="multilevel"/>
    <w:tmpl w:val="AB0EB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331C1"/>
    <w:multiLevelType w:val="multilevel"/>
    <w:tmpl w:val="F19C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61D3F"/>
    <w:multiLevelType w:val="hybridMultilevel"/>
    <w:tmpl w:val="6AB2B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596708"/>
    <w:multiLevelType w:val="multilevel"/>
    <w:tmpl w:val="E94A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E0D46"/>
    <w:multiLevelType w:val="multilevel"/>
    <w:tmpl w:val="BBA09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42A6E"/>
    <w:multiLevelType w:val="multilevel"/>
    <w:tmpl w:val="DE2C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B2300"/>
    <w:multiLevelType w:val="multilevel"/>
    <w:tmpl w:val="C17C3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34EFF"/>
    <w:multiLevelType w:val="multilevel"/>
    <w:tmpl w:val="929E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060A7"/>
    <w:multiLevelType w:val="multilevel"/>
    <w:tmpl w:val="753C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E0265"/>
    <w:multiLevelType w:val="hybridMultilevel"/>
    <w:tmpl w:val="221E1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515E4E"/>
    <w:multiLevelType w:val="multilevel"/>
    <w:tmpl w:val="39B4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F67B4"/>
    <w:multiLevelType w:val="hybridMultilevel"/>
    <w:tmpl w:val="7242A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1C9201B"/>
    <w:multiLevelType w:val="hybridMultilevel"/>
    <w:tmpl w:val="46DE3340"/>
    <w:lvl w:ilvl="0" w:tplc="596A9B02">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3242BA"/>
    <w:multiLevelType w:val="multilevel"/>
    <w:tmpl w:val="1D7E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724CD"/>
    <w:multiLevelType w:val="multilevel"/>
    <w:tmpl w:val="2B78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322246"/>
    <w:multiLevelType w:val="multilevel"/>
    <w:tmpl w:val="FF4A8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53D35"/>
    <w:multiLevelType w:val="multilevel"/>
    <w:tmpl w:val="AA1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8843EE"/>
    <w:multiLevelType w:val="multilevel"/>
    <w:tmpl w:val="AB4E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1C5043"/>
    <w:multiLevelType w:val="multilevel"/>
    <w:tmpl w:val="CC12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89074D"/>
    <w:multiLevelType w:val="multilevel"/>
    <w:tmpl w:val="A9B40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D14893"/>
    <w:multiLevelType w:val="hybridMultilevel"/>
    <w:tmpl w:val="F3AEE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ADC58DF"/>
    <w:multiLevelType w:val="multilevel"/>
    <w:tmpl w:val="6294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DD3556"/>
    <w:multiLevelType w:val="multilevel"/>
    <w:tmpl w:val="D0A01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9C33A5"/>
    <w:multiLevelType w:val="hybridMultilevel"/>
    <w:tmpl w:val="149E6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106A85"/>
    <w:multiLevelType w:val="multilevel"/>
    <w:tmpl w:val="9A728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AC1C2D"/>
    <w:multiLevelType w:val="multilevel"/>
    <w:tmpl w:val="216E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946498"/>
    <w:multiLevelType w:val="multilevel"/>
    <w:tmpl w:val="D4C2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216C8"/>
    <w:multiLevelType w:val="multilevel"/>
    <w:tmpl w:val="4F32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BA5181"/>
    <w:multiLevelType w:val="multilevel"/>
    <w:tmpl w:val="2D42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746863">
    <w:abstractNumId w:val="3"/>
  </w:num>
  <w:num w:numId="2" w16cid:durableId="693113120">
    <w:abstractNumId w:val="19"/>
  </w:num>
  <w:num w:numId="3" w16cid:durableId="642389703">
    <w:abstractNumId w:val="15"/>
  </w:num>
  <w:num w:numId="4" w16cid:durableId="743643942">
    <w:abstractNumId w:val="8"/>
  </w:num>
  <w:num w:numId="5" w16cid:durableId="417364876">
    <w:abstractNumId w:val="18"/>
  </w:num>
  <w:num w:numId="6" w16cid:durableId="1281959892">
    <w:abstractNumId w:val="27"/>
  </w:num>
  <w:num w:numId="7" w16cid:durableId="359358448">
    <w:abstractNumId w:val="10"/>
  </w:num>
  <w:num w:numId="8" w16cid:durableId="2064786331">
    <w:abstractNumId w:val="16"/>
  </w:num>
  <w:num w:numId="9" w16cid:durableId="1194733731">
    <w:abstractNumId w:val="12"/>
  </w:num>
  <w:num w:numId="10" w16cid:durableId="1859847160">
    <w:abstractNumId w:val="2"/>
  </w:num>
  <w:num w:numId="11" w16cid:durableId="1272937353">
    <w:abstractNumId w:val="29"/>
  </w:num>
  <w:num w:numId="12" w16cid:durableId="1796756899">
    <w:abstractNumId w:val="20"/>
  </w:num>
  <w:num w:numId="13" w16cid:durableId="1993363717">
    <w:abstractNumId w:val="5"/>
  </w:num>
  <w:num w:numId="14" w16cid:durableId="336229386">
    <w:abstractNumId w:val="30"/>
  </w:num>
  <w:num w:numId="15" w16cid:durableId="385379007">
    <w:abstractNumId w:val="17"/>
  </w:num>
  <w:num w:numId="16" w16cid:durableId="981348080">
    <w:abstractNumId w:val="24"/>
  </w:num>
  <w:num w:numId="17" w16cid:durableId="222302055">
    <w:abstractNumId w:val="26"/>
  </w:num>
  <w:num w:numId="18" w16cid:durableId="1843425596">
    <w:abstractNumId w:val="6"/>
  </w:num>
  <w:num w:numId="19" w16cid:durableId="775903107">
    <w:abstractNumId w:val="21"/>
  </w:num>
  <w:num w:numId="20" w16cid:durableId="384645816">
    <w:abstractNumId w:val="7"/>
  </w:num>
  <w:num w:numId="21" w16cid:durableId="454521066">
    <w:abstractNumId w:val="23"/>
  </w:num>
  <w:num w:numId="22" w16cid:durableId="391658402">
    <w:abstractNumId w:val="1"/>
  </w:num>
  <w:num w:numId="23" w16cid:durableId="2091149489">
    <w:abstractNumId w:val="28"/>
  </w:num>
  <w:num w:numId="24" w16cid:durableId="142309720">
    <w:abstractNumId w:val="9"/>
  </w:num>
  <w:num w:numId="25" w16cid:durableId="108399675">
    <w:abstractNumId w:val="0"/>
  </w:num>
  <w:num w:numId="26" w16cid:durableId="397363474">
    <w:abstractNumId w:val="25"/>
  </w:num>
  <w:num w:numId="27" w16cid:durableId="135488826">
    <w:abstractNumId w:val="13"/>
  </w:num>
  <w:num w:numId="28" w16cid:durableId="1221135391">
    <w:abstractNumId w:val="11"/>
  </w:num>
  <w:num w:numId="29" w16cid:durableId="1867597731">
    <w:abstractNumId w:val="22"/>
  </w:num>
  <w:num w:numId="30" w16cid:durableId="1201632077">
    <w:abstractNumId w:val="4"/>
  </w:num>
  <w:num w:numId="31" w16cid:durableId="10344986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748"/>
    <w:rsid w:val="000B5D2E"/>
    <w:rsid w:val="000F3C20"/>
    <w:rsid w:val="00113066"/>
    <w:rsid w:val="00163361"/>
    <w:rsid w:val="004D3D64"/>
    <w:rsid w:val="00684A37"/>
    <w:rsid w:val="006F4CEE"/>
    <w:rsid w:val="00AE0748"/>
    <w:rsid w:val="00C91A87"/>
    <w:rsid w:val="00CD1333"/>
    <w:rsid w:val="00DA71F2"/>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22ECD"/>
  <w15:chartTrackingRefBased/>
  <w15:docId w15:val="{12078051-16A3-764F-8C5F-A1081FE37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7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7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7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aliases w:val="Subheading"/>
    <w:basedOn w:val="DefaultParagraphFont"/>
    <w:uiPriority w:val="21"/>
    <w:qFormat/>
    <w:rsid w:val="000F3C20"/>
    <w:rPr>
      <w:rFonts w:ascii="Calibri" w:hAnsi="Calibri"/>
      <w:b/>
      <w:iCs/>
      <w:color w:val="0E2841" w:themeColor="text2"/>
      <w:sz w:val="22"/>
    </w:rPr>
  </w:style>
  <w:style w:type="character" w:customStyle="1" w:styleId="Heading1Char">
    <w:name w:val="Heading 1 Char"/>
    <w:basedOn w:val="DefaultParagraphFont"/>
    <w:link w:val="Heading1"/>
    <w:uiPriority w:val="9"/>
    <w:rsid w:val="00AE07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7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7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7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7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748"/>
    <w:rPr>
      <w:rFonts w:eastAsiaTheme="majorEastAsia" w:cstheme="majorBidi"/>
      <w:color w:val="272727" w:themeColor="text1" w:themeTint="D8"/>
    </w:rPr>
  </w:style>
  <w:style w:type="paragraph" w:styleId="Title">
    <w:name w:val="Title"/>
    <w:basedOn w:val="Normal"/>
    <w:next w:val="Normal"/>
    <w:link w:val="TitleChar"/>
    <w:uiPriority w:val="10"/>
    <w:qFormat/>
    <w:rsid w:val="00AE0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748"/>
    <w:pPr>
      <w:spacing w:before="160"/>
      <w:jc w:val="center"/>
    </w:pPr>
    <w:rPr>
      <w:i/>
      <w:iCs/>
      <w:color w:val="404040" w:themeColor="text1" w:themeTint="BF"/>
    </w:rPr>
  </w:style>
  <w:style w:type="character" w:customStyle="1" w:styleId="QuoteChar">
    <w:name w:val="Quote Char"/>
    <w:basedOn w:val="DefaultParagraphFont"/>
    <w:link w:val="Quote"/>
    <w:uiPriority w:val="29"/>
    <w:rsid w:val="00AE0748"/>
    <w:rPr>
      <w:i/>
      <w:iCs/>
      <w:color w:val="404040" w:themeColor="text1" w:themeTint="BF"/>
    </w:rPr>
  </w:style>
  <w:style w:type="paragraph" w:styleId="ListParagraph">
    <w:name w:val="List Paragraph"/>
    <w:basedOn w:val="Normal"/>
    <w:uiPriority w:val="34"/>
    <w:qFormat/>
    <w:rsid w:val="00AE0748"/>
    <w:pPr>
      <w:ind w:left="720"/>
      <w:contextualSpacing/>
    </w:pPr>
  </w:style>
  <w:style w:type="paragraph" w:styleId="IntenseQuote">
    <w:name w:val="Intense Quote"/>
    <w:basedOn w:val="Normal"/>
    <w:next w:val="Normal"/>
    <w:link w:val="IntenseQuoteChar"/>
    <w:uiPriority w:val="30"/>
    <w:qFormat/>
    <w:rsid w:val="00AE0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748"/>
    <w:rPr>
      <w:i/>
      <w:iCs/>
      <w:color w:val="0F4761" w:themeColor="accent1" w:themeShade="BF"/>
    </w:rPr>
  </w:style>
  <w:style w:type="character" w:styleId="IntenseReference">
    <w:name w:val="Intense Reference"/>
    <w:basedOn w:val="DefaultParagraphFont"/>
    <w:uiPriority w:val="32"/>
    <w:qFormat/>
    <w:rsid w:val="00AE07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15692">
      <w:bodyDiv w:val="1"/>
      <w:marLeft w:val="0"/>
      <w:marRight w:val="0"/>
      <w:marTop w:val="0"/>
      <w:marBottom w:val="0"/>
      <w:divBdr>
        <w:top w:val="none" w:sz="0" w:space="0" w:color="auto"/>
        <w:left w:val="none" w:sz="0" w:space="0" w:color="auto"/>
        <w:bottom w:val="none" w:sz="0" w:space="0" w:color="auto"/>
        <w:right w:val="none" w:sz="0" w:space="0" w:color="auto"/>
      </w:divBdr>
    </w:div>
    <w:div w:id="62337637">
      <w:bodyDiv w:val="1"/>
      <w:marLeft w:val="0"/>
      <w:marRight w:val="0"/>
      <w:marTop w:val="0"/>
      <w:marBottom w:val="0"/>
      <w:divBdr>
        <w:top w:val="none" w:sz="0" w:space="0" w:color="auto"/>
        <w:left w:val="none" w:sz="0" w:space="0" w:color="auto"/>
        <w:bottom w:val="none" w:sz="0" w:space="0" w:color="auto"/>
        <w:right w:val="none" w:sz="0" w:space="0" w:color="auto"/>
      </w:divBdr>
    </w:div>
    <w:div w:id="76560773">
      <w:bodyDiv w:val="1"/>
      <w:marLeft w:val="0"/>
      <w:marRight w:val="0"/>
      <w:marTop w:val="0"/>
      <w:marBottom w:val="0"/>
      <w:divBdr>
        <w:top w:val="none" w:sz="0" w:space="0" w:color="auto"/>
        <w:left w:val="none" w:sz="0" w:space="0" w:color="auto"/>
        <w:bottom w:val="none" w:sz="0" w:space="0" w:color="auto"/>
        <w:right w:val="none" w:sz="0" w:space="0" w:color="auto"/>
      </w:divBdr>
    </w:div>
    <w:div w:id="236786167">
      <w:bodyDiv w:val="1"/>
      <w:marLeft w:val="0"/>
      <w:marRight w:val="0"/>
      <w:marTop w:val="0"/>
      <w:marBottom w:val="0"/>
      <w:divBdr>
        <w:top w:val="none" w:sz="0" w:space="0" w:color="auto"/>
        <w:left w:val="none" w:sz="0" w:space="0" w:color="auto"/>
        <w:bottom w:val="none" w:sz="0" w:space="0" w:color="auto"/>
        <w:right w:val="none" w:sz="0" w:space="0" w:color="auto"/>
      </w:divBdr>
    </w:div>
    <w:div w:id="255677743">
      <w:bodyDiv w:val="1"/>
      <w:marLeft w:val="0"/>
      <w:marRight w:val="0"/>
      <w:marTop w:val="0"/>
      <w:marBottom w:val="0"/>
      <w:divBdr>
        <w:top w:val="none" w:sz="0" w:space="0" w:color="auto"/>
        <w:left w:val="none" w:sz="0" w:space="0" w:color="auto"/>
        <w:bottom w:val="none" w:sz="0" w:space="0" w:color="auto"/>
        <w:right w:val="none" w:sz="0" w:space="0" w:color="auto"/>
      </w:divBdr>
    </w:div>
    <w:div w:id="274871882">
      <w:bodyDiv w:val="1"/>
      <w:marLeft w:val="0"/>
      <w:marRight w:val="0"/>
      <w:marTop w:val="0"/>
      <w:marBottom w:val="0"/>
      <w:divBdr>
        <w:top w:val="none" w:sz="0" w:space="0" w:color="auto"/>
        <w:left w:val="none" w:sz="0" w:space="0" w:color="auto"/>
        <w:bottom w:val="none" w:sz="0" w:space="0" w:color="auto"/>
        <w:right w:val="none" w:sz="0" w:space="0" w:color="auto"/>
      </w:divBdr>
    </w:div>
    <w:div w:id="312494327">
      <w:bodyDiv w:val="1"/>
      <w:marLeft w:val="0"/>
      <w:marRight w:val="0"/>
      <w:marTop w:val="0"/>
      <w:marBottom w:val="0"/>
      <w:divBdr>
        <w:top w:val="none" w:sz="0" w:space="0" w:color="auto"/>
        <w:left w:val="none" w:sz="0" w:space="0" w:color="auto"/>
        <w:bottom w:val="none" w:sz="0" w:space="0" w:color="auto"/>
        <w:right w:val="none" w:sz="0" w:space="0" w:color="auto"/>
      </w:divBdr>
      <w:divsChild>
        <w:div w:id="1893538395">
          <w:marLeft w:val="0"/>
          <w:marRight w:val="0"/>
          <w:marTop w:val="0"/>
          <w:marBottom w:val="0"/>
          <w:divBdr>
            <w:top w:val="none" w:sz="0" w:space="0" w:color="auto"/>
            <w:left w:val="none" w:sz="0" w:space="0" w:color="auto"/>
            <w:bottom w:val="none" w:sz="0" w:space="0" w:color="auto"/>
            <w:right w:val="none" w:sz="0" w:space="0" w:color="auto"/>
          </w:divBdr>
          <w:divsChild>
            <w:div w:id="457452036">
              <w:marLeft w:val="0"/>
              <w:marRight w:val="0"/>
              <w:marTop w:val="0"/>
              <w:marBottom w:val="0"/>
              <w:divBdr>
                <w:top w:val="none" w:sz="0" w:space="0" w:color="auto"/>
                <w:left w:val="none" w:sz="0" w:space="0" w:color="auto"/>
                <w:bottom w:val="none" w:sz="0" w:space="0" w:color="auto"/>
                <w:right w:val="none" w:sz="0" w:space="0" w:color="auto"/>
              </w:divBdr>
              <w:divsChild>
                <w:div w:id="1791700008">
                  <w:marLeft w:val="0"/>
                  <w:marRight w:val="0"/>
                  <w:marTop w:val="0"/>
                  <w:marBottom w:val="0"/>
                  <w:divBdr>
                    <w:top w:val="none" w:sz="0" w:space="0" w:color="auto"/>
                    <w:left w:val="none" w:sz="0" w:space="0" w:color="auto"/>
                    <w:bottom w:val="none" w:sz="0" w:space="0" w:color="auto"/>
                    <w:right w:val="none" w:sz="0" w:space="0" w:color="auto"/>
                  </w:divBdr>
                  <w:divsChild>
                    <w:div w:id="1683778777">
                      <w:marLeft w:val="0"/>
                      <w:marRight w:val="0"/>
                      <w:marTop w:val="0"/>
                      <w:marBottom w:val="0"/>
                      <w:divBdr>
                        <w:top w:val="none" w:sz="0" w:space="0" w:color="auto"/>
                        <w:left w:val="none" w:sz="0" w:space="0" w:color="auto"/>
                        <w:bottom w:val="none" w:sz="0" w:space="0" w:color="auto"/>
                        <w:right w:val="none" w:sz="0" w:space="0" w:color="auto"/>
                      </w:divBdr>
                      <w:divsChild>
                        <w:div w:id="842474431">
                          <w:marLeft w:val="0"/>
                          <w:marRight w:val="0"/>
                          <w:marTop w:val="0"/>
                          <w:marBottom w:val="0"/>
                          <w:divBdr>
                            <w:top w:val="none" w:sz="0" w:space="0" w:color="auto"/>
                            <w:left w:val="none" w:sz="0" w:space="0" w:color="auto"/>
                            <w:bottom w:val="none" w:sz="0" w:space="0" w:color="auto"/>
                            <w:right w:val="none" w:sz="0" w:space="0" w:color="auto"/>
                          </w:divBdr>
                          <w:divsChild>
                            <w:div w:id="755707538">
                              <w:marLeft w:val="0"/>
                              <w:marRight w:val="0"/>
                              <w:marTop w:val="0"/>
                              <w:marBottom w:val="0"/>
                              <w:divBdr>
                                <w:top w:val="none" w:sz="0" w:space="0" w:color="auto"/>
                                <w:left w:val="none" w:sz="0" w:space="0" w:color="auto"/>
                                <w:bottom w:val="none" w:sz="0" w:space="0" w:color="auto"/>
                                <w:right w:val="none" w:sz="0" w:space="0" w:color="auto"/>
                              </w:divBdr>
                              <w:divsChild>
                                <w:div w:id="1281647787">
                                  <w:marLeft w:val="0"/>
                                  <w:marRight w:val="0"/>
                                  <w:marTop w:val="0"/>
                                  <w:marBottom w:val="0"/>
                                  <w:divBdr>
                                    <w:top w:val="none" w:sz="0" w:space="0" w:color="auto"/>
                                    <w:left w:val="none" w:sz="0" w:space="0" w:color="auto"/>
                                    <w:bottom w:val="none" w:sz="0" w:space="0" w:color="auto"/>
                                    <w:right w:val="none" w:sz="0" w:space="0" w:color="auto"/>
                                  </w:divBdr>
                                  <w:divsChild>
                                    <w:div w:id="2024814785">
                                      <w:marLeft w:val="0"/>
                                      <w:marRight w:val="0"/>
                                      <w:marTop w:val="0"/>
                                      <w:marBottom w:val="0"/>
                                      <w:divBdr>
                                        <w:top w:val="none" w:sz="0" w:space="0" w:color="auto"/>
                                        <w:left w:val="none" w:sz="0" w:space="0" w:color="auto"/>
                                        <w:bottom w:val="none" w:sz="0" w:space="0" w:color="auto"/>
                                        <w:right w:val="none" w:sz="0" w:space="0" w:color="auto"/>
                                      </w:divBdr>
                                      <w:divsChild>
                                        <w:div w:id="929116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750455">
          <w:marLeft w:val="0"/>
          <w:marRight w:val="0"/>
          <w:marTop w:val="0"/>
          <w:marBottom w:val="0"/>
          <w:divBdr>
            <w:top w:val="none" w:sz="0" w:space="0" w:color="auto"/>
            <w:left w:val="none" w:sz="0" w:space="0" w:color="auto"/>
            <w:bottom w:val="none" w:sz="0" w:space="0" w:color="auto"/>
            <w:right w:val="none" w:sz="0" w:space="0" w:color="auto"/>
          </w:divBdr>
          <w:divsChild>
            <w:div w:id="302807682">
              <w:marLeft w:val="0"/>
              <w:marRight w:val="0"/>
              <w:marTop w:val="0"/>
              <w:marBottom w:val="0"/>
              <w:divBdr>
                <w:top w:val="none" w:sz="0" w:space="0" w:color="auto"/>
                <w:left w:val="none" w:sz="0" w:space="0" w:color="auto"/>
                <w:bottom w:val="none" w:sz="0" w:space="0" w:color="auto"/>
                <w:right w:val="none" w:sz="0" w:space="0" w:color="auto"/>
              </w:divBdr>
              <w:divsChild>
                <w:div w:id="1029260283">
                  <w:marLeft w:val="0"/>
                  <w:marRight w:val="0"/>
                  <w:marTop w:val="0"/>
                  <w:marBottom w:val="0"/>
                  <w:divBdr>
                    <w:top w:val="none" w:sz="0" w:space="0" w:color="auto"/>
                    <w:left w:val="none" w:sz="0" w:space="0" w:color="auto"/>
                    <w:bottom w:val="none" w:sz="0" w:space="0" w:color="auto"/>
                    <w:right w:val="none" w:sz="0" w:space="0" w:color="auto"/>
                  </w:divBdr>
                  <w:divsChild>
                    <w:div w:id="1989239963">
                      <w:marLeft w:val="0"/>
                      <w:marRight w:val="0"/>
                      <w:marTop w:val="0"/>
                      <w:marBottom w:val="0"/>
                      <w:divBdr>
                        <w:top w:val="none" w:sz="0" w:space="0" w:color="auto"/>
                        <w:left w:val="none" w:sz="0" w:space="0" w:color="auto"/>
                        <w:bottom w:val="none" w:sz="0" w:space="0" w:color="auto"/>
                        <w:right w:val="none" w:sz="0" w:space="0" w:color="auto"/>
                      </w:divBdr>
                      <w:divsChild>
                        <w:div w:id="2105766062">
                          <w:marLeft w:val="0"/>
                          <w:marRight w:val="0"/>
                          <w:marTop w:val="0"/>
                          <w:marBottom w:val="0"/>
                          <w:divBdr>
                            <w:top w:val="none" w:sz="0" w:space="0" w:color="auto"/>
                            <w:left w:val="none" w:sz="0" w:space="0" w:color="auto"/>
                            <w:bottom w:val="none" w:sz="0" w:space="0" w:color="auto"/>
                            <w:right w:val="none" w:sz="0" w:space="0" w:color="auto"/>
                          </w:divBdr>
                          <w:divsChild>
                            <w:div w:id="64278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968575">
      <w:bodyDiv w:val="1"/>
      <w:marLeft w:val="0"/>
      <w:marRight w:val="0"/>
      <w:marTop w:val="0"/>
      <w:marBottom w:val="0"/>
      <w:divBdr>
        <w:top w:val="none" w:sz="0" w:space="0" w:color="auto"/>
        <w:left w:val="none" w:sz="0" w:space="0" w:color="auto"/>
        <w:bottom w:val="none" w:sz="0" w:space="0" w:color="auto"/>
        <w:right w:val="none" w:sz="0" w:space="0" w:color="auto"/>
      </w:divBdr>
      <w:divsChild>
        <w:div w:id="1012606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823232">
      <w:bodyDiv w:val="1"/>
      <w:marLeft w:val="0"/>
      <w:marRight w:val="0"/>
      <w:marTop w:val="0"/>
      <w:marBottom w:val="0"/>
      <w:divBdr>
        <w:top w:val="none" w:sz="0" w:space="0" w:color="auto"/>
        <w:left w:val="none" w:sz="0" w:space="0" w:color="auto"/>
        <w:bottom w:val="none" w:sz="0" w:space="0" w:color="auto"/>
        <w:right w:val="none" w:sz="0" w:space="0" w:color="auto"/>
      </w:divBdr>
      <w:divsChild>
        <w:div w:id="749933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880473">
      <w:bodyDiv w:val="1"/>
      <w:marLeft w:val="0"/>
      <w:marRight w:val="0"/>
      <w:marTop w:val="0"/>
      <w:marBottom w:val="0"/>
      <w:divBdr>
        <w:top w:val="none" w:sz="0" w:space="0" w:color="auto"/>
        <w:left w:val="none" w:sz="0" w:space="0" w:color="auto"/>
        <w:bottom w:val="none" w:sz="0" w:space="0" w:color="auto"/>
        <w:right w:val="none" w:sz="0" w:space="0" w:color="auto"/>
      </w:divBdr>
    </w:div>
    <w:div w:id="862940522">
      <w:bodyDiv w:val="1"/>
      <w:marLeft w:val="0"/>
      <w:marRight w:val="0"/>
      <w:marTop w:val="0"/>
      <w:marBottom w:val="0"/>
      <w:divBdr>
        <w:top w:val="none" w:sz="0" w:space="0" w:color="auto"/>
        <w:left w:val="none" w:sz="0" w:space="0" w:color="auto"/>
        <w:bottom w:val="none" w:sz="0" w:space="0" w:color="auto"/>
        <w:right w:val="none" w:sz="0" w:space="0" w:color="auto"/>
      </w:divBdr>
    </w:div>
    <w:div w:id="873615633">
      <w:bodyDiv w:val="1"/>
      <w:marLeft w:val="0"/>
      <w:marRight w:val="0"/>
      <w:marTop w:val="0"/>
      <w:marBottom w:val="0"/>
      <w:divBdr>
        <w:top w:val="none" w:sz="0" w:space="0" w:color="auto"/>
        <w:left w:val="none" w:sz="0" w:space="0" w:color="auto"/>
        <w:bottom w:val="none" w:sz="0" w:space="0" w:color="auto"/>
        <w:right w:val="none" w:sz="0" w:space="0" w:color="auto"/>
      </w:divBdr>
    </w:div>
    <w:div w:id="885409091">
      <w:bodyDiv w:val="1"/>
      <w:marLeft w:val="0"/>
      <w:marRight w:val="0"/>
      <w:marTop w:val="0"/>
      <w:marBottom w:val="0"/>
      <w:divBdr>
        <w:top w:val="none" w:sz="0" w:space="0" w:color="auto"/>
        <w:left w:val="none" w:sz="0" w:space="0" w:color="auto"/>
        <w:bottom w:val="none" w:sz="0" w:space="0" w:color="auto"/>
        <w:right w:val="none" w:sz="0" w:space="0" w:color="auto"/>
      </w:divBdr>
    </w:div>
    <w:div w:id="996611932">
      <w:bodyDiv w:val="1"/>
      <w:marLeft w:val="0"/>
      <w:marRight w:val="0"/>
      <w:marTop w:val="0"/>
      <w:marBottom w:val="0"/>
      <w:divBdr>
        <w:top w:val="none" w:sz="0" w:space="0" w:color="auto"/>
        <w:left w:val="none" w:sz="0" w:space="0" w:color="auto"/>
        <w:bottom w:val="none" w:sz="0" w:space="0" w:color="auto"/>
        <w:right w:val="none" w:sz="0" w:space="0" w:color="auto"/>
      </w:divBdr>
    </w:div>
    <w:div w:id="1021509715">
      <w:bodyDiv w:val="1"/>
      <w:marLeft w:val="0"/>
      <w:marRight w:val="0"/>
      <w:marTop w:val="0"/>
      <w:marBottom w:val="0"/>
      <w:divBdr>
        <w:top w:val="none" w:sz="0" w:space="0" w:color="auto"/>
        <w:left w:val="none" w:sz="0" w:space="0" w:color="auto"/>
        <w:bottom w:val="none" w:sz="0" w:space="0" w:color="auto"/>
        <w:right w:val="none" w:sz="0" w:space="0" w:color="auto"/>
      </w:divBdr>
    </w:div>
    <w:div w:id="1064332341">
      <w:bodyDiv w:val="1"/>
      <w:marLeft w:val="0"/>
      <w:marRight w:val="0"/>
      <w:marTop w:val="0"/>
      <w:marBottom w:val="0"/>
      <w:divBdr>
        <w:top w:val="none" w:sz="0" w:space="0" w:color="auto"/>
        <w:left w:val="none" w:sz="0" w:space="0" w:color="auto"/>
        <w:bottom w:val="none" w:sz="0" w:space="0" w:color="auto"/>
        <w:right w:val="none" w:sz="0" w:space="0" w:color="auto"/>
      </w:divBdr>
    </w:div>
    <w:div w:id="1112163174">
      <w:bodyDiv w:val="1"/>
      <w:marLeft w:val="0"/>
      <w:marRight w:val="0"/>
      <w:marTop w:val="0"/>
      <w:marBottom w:val="0"/>
      <w:divBdr>
        <w:top w:val="none" w:sz="0" w:space="0" w:color="auto"/>
        <w:left w:val="none" w:sz="0" w:space="0" w:color="auto"/>
        <w:bottom w:val="none" w:sz="0" w:space="0" w:color="auto"/>
        <w:right w:val="none" w:sz="0" w:space="0" w:color="auto"/>
      </w:divBdr>
    </w:div>
    <w:div w:id="1232544223">
      <w:bodyDiv w:val="1"/>
      <w:marLeft w:val="0"/>
      <w:marRight w:val="0"/>
      <w:marTop w:val="0"/>
      <w:marBottom w:val="0"/>
      <w:divBdr>
        <w:top w:val="none" w:sz="0" w:space="0" w:color="auto"/>
        <w:left w:val="none" w:sz="0" w:space="0" w:color="auto"/>
        <w:bottom w:val="none" w:sz="0" w:space="0" w:color="auto"/>
        <w:right w:val="none" w:sz="0" w:space="0" w:color="auto"/>
      </w:divBdr>
    </w:div>
    <w:div w:id="1258559280">
      <w:bodyDiv w:val="1"/>
      <w:marLeft w:val="0"/>
      <w:marRight w:val="0"/>
      <w:marTop w:val="0"/>
      <w:marBottom w:val="0"/>
      <w:divBdr>
        <w:top w:val="none" w:sz="0" w:space="0" w:color="auto"/>
        <w:left w:val="none" w:sz="0" w:space="0" w:color="auto"/>
        <w:bottom w:val="none" w:sz="0" w:space="0" w:color="auto"/>
        <w:right w:val="none" w:sz="0" w:space="0" w:color="auto"/>
      </w:divBdr>
    </w:div>
    <w:div w:id="1266226625">
      <w:bodyDiv w:val="1"/>
      <w:marLeft w:val="0"/>
      <w:marRight w:val="0"/>
      <w:marTop w:val="0"/>
      <w:marBottom w:val="0"/>
      <w:divBdr>
        <w:top w:val="none" w:sz="0" w:space="0" w:color="auto"/>
        <w:left w:val="none" w:sz="0" w:space="0" w:color="auto"/>
        <w:bottom w:val="none" w:sz="0" w:space="0" w:color="auto"/>
        <w:right w:val="none" w:sz="0" w:space="0" w:color="auto"/>
      </w:divBdr>
    </w:div>
    <w:div w:id="1266571122">
      <w:bodyDiv w:val="1"/>
      <w:marLeft w:val="0"/>
      <w:marRight w:val="0"/>
      <w:marTop w:val="0"/>
      <w:marBottom w:val="0"/>
      <w:divBdr>
        <w:top w:val="none" w:sz="0" w:space="0" w:color="auto"/>
        <w:left w:val="none" w:sz="0" w:space="0" w:color="auto"/>
        <w:bottom w:val="none" w:sz="0" w:space="0" w:color="auto"/>
        <w:right w:val="none" w:sz="0" w:space="0" w:color="auto"/>
      </w:divBdr>
    </w:div>
    <w:div w:id="1342781004">
      <w:bodyDiv w:val="1"/>
      <w:marLeft w:val="0"/>
      <w:marRight w:val="0"/>
      <w:marTop w:val="0"/>
      <w:marBottom w:val="0"/>
      <w:divBdr>
        <w:top w:val="none" w:sz="0" w:space="0" w:color="auto"/>
        <w:left w:val="none" w:sz="0" w:space="0" w:color="auto"/>
        <w:bottom w:val="none" w:sz="0" w:space="0" w:color="auto"/>
        <w:right w:val="none" w:sz="0" w:space="0" w:color="auto"/>
      </w:divBdr>
    </w:div>
    <w:div w:id="1399481201">
      <w:bodyDiv w:val="1"/>
      <w:marLeft w:val="0"/>
      <w:marRight w:val="0"/>
      <w:marTop w:val="0"/>
      <w:marBottom w:val="0"/>
      <w:divBdr>
        <w:top w:val="none" w:sz="0" w:space="0" w:color="auto"/>
        <w:left w:val="none" w:sz="0" w:space="0" w:color="auto"/>
        <w:bottom w:val="none" w:sz="0" w:space="0" w:color="auto"/>
        <w:right w:val="none" w:sz="0" w:space="0" w:color="auto"/>
      </w:divBdr>
    </w:div>
    <w:div w:id="1452045597">
      <w:bodyDiv w:val="1"/>
      <w:marLeft w:val="0"/>
      <w:marRight w:val="0"/>
      <w:marTop w:val="0"/>
      <w:marBottom w:val="0"/>
      <w:divBdr>
        <w:top w:val="none" w:sz="0" w:space="0" w:color="auto"/>
        <w:left w:val="none" w:sz="0" w:space="0" w:color="auto"/>
        <w:bottom w:val="none" w:sz="0" w:space="0" w:color="auto"/>
        <w:right w:val="none" w:sz="0" w:space="0" w:color="auto"/>
      </w:divBdr>
    </w:div>
    <w:div w:id="1493372463">
      <w:bodyDiv w:val="1"/>
      <w:marLeft w:val="0"/>
      <w:marRight w:val="0"/>
      <w:marTop w:val="0"/>
      <w:marBottom w:val="0"/>
      <w:divBdr>
        <w:top w:val="none" w:sz="0" w:space="0" w:color="auto"/>
        <w:left w:val="none" w:sz="0" w:space="0" w:color="auto"/>
        <w:bottom w:val="none" w:sz="0" w:space="0" w:color="auto"/>
        <w:right w:val="none" w:sz="0" w:space="0" w:color="auto"/>
      </w:divBdr>
    </w:div>
    <w:div w:id="1513765813">
      <w:bodyDiv w:val="1"/>
      <w:marLeft w:val="0"/>
      <w:marRight w:val="0"/>
      <w:marTop w:val="0"/>
      <w:marBottom w:val="0"/>
      <w:divBdr>
        <w:top w:val="none" w:sz="0" w:space="0" w:color="auto"/>
        <w:left w:val="none" w:sz="0" w:space="0" w:color="auto"/>
        <w:bottom w:val="none" w:sz="0" w:space="0" w:color="auto"/>
        <w:right w:val="none" w:sz="0" w:space="0" w:color="auto"/>
      </w:divBdr>
    </w:div>
    <w:div w:id="1647584145">
      <w:bodyDiv w:val="1"/>
      <w:marLeft w:val="0"/>
      <w:marRight w:val="0"/>
      <w:marTop w:val="0"/>
      <w:marBottom w:val="0"/>
      <w:divBdr>
        <w:top w:val="none" w:sz="0" w:space="0" w:color="auto"/>
        <w:left w:val="none" w:sz="0" w:space="0" w:color="auto"/>
        <w:bottom w:val="none" w:sz="0" w:space="0" w:color="auto"/>
        <w:right w:val="none" w:sz="0" w:space="0" w:color="auto"/>
      </w:divBdr>
    </w:div>
    <w:div w:id="1673948185">
      <w:bodyDiv w:val="1"/>
      <w:marLeft w:val="0"/>
      <w:marRight w:val="0"/>
      <w:marTop w:val="0"/>
      <w:marBottom w:val="0"/>
      <w:divBdr>
        <w:top w:val="none" w:sz="0" w:space="0" w:color="auto"/>
        <w:left w:val="none" w:sz="0" w:space="0" w:color="auto"/>
        <w:bottom w:val="none" w:sz="0" w:space="0" w:color="auto"/>
        <w:right w:val="none" w:sz="0" w:space="0" w:color="auto"/>
      </w:divBdr>
      <w:divsChild>
        <w:div w:id="989871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241104">
      <w:bodyDiv w:val="1"/>
      <w:marLeft w:val="0"/>
      <w:marRight w:val="0"/>
      <w:marTop w:val="0"/>
      <w:marBottom w:val="0"/>
      <w:divBdr>
        <w:top w:val="none" w:sz="0" w:space="0" w:color="auto"/>
        <w:left w:val="none" w:sz="0" w:space="0" w:color="auto"/>
        <w:bottom w:val="none" w:sz="0" w:space="0" w:color="auto"/>
        <w:right w:val="none" w:sz="0" w:space="0" w:color="auto"/>
      </w:divBdr>
    </w:div>
    <w:div w:id="1704481852">
      <w:bodyDiv w:val="1"/>
      <w:marLeft w:val="0"/>
      <w:marRight w:val="0"/>
      <w:marTop w:val="0"/>
      <w:marBottom w:val="0"/>
      <w:divBdr>
        <w:top w:val="none" w:sz="0" w:space="0" w:color="auto"/>
        <w:left w:val="none" w:sz="0" w:space="0" w:color="auto"/>
        <w:bottom w:val="none" w:sz="0" w:space="0" w:color="auto"/>
        <w:right w:val="none" w:sz="0" w:space="0" w:color="auto"/>
      </w:divBdr>
      <w:divsChild>
        <w:div w:id="569585840">
          <w:marLeft w:val="0"/>
          <w:marRight w:val="0"/>
          <w:marTop w:val="0"/>
          <w:marBottom w:val="0"/>
          <w:divBdr>
            <w:top w:val="none" w:sz="0" w:space="0" w:color="auto"/>
            <w:left w:val="none" w:sz="0" w:space="0" w:color="auto"/>
            <w:bottom w:val="none" w:sz="0" w:space="0" w:color="auto"/>
            <w:right w:val="none" w:sz="0" w:space="0" w:color="auto"/>
          </w:divBdr>
          <w:divsChild>
            <w:div w:id="1445077515">
              <w:marLeft w:val="0"/>
              <w:marRight w:val="0"/>
              <w:marTop w:val="0"/>
              <w:marBottom w:val="0"/>
              <w:divBdr>
                <w:top w:val="none" w:sz="0" w:space="0" w:color="auto"/>
                <w:left w:val="none" w:sz="0" w:space="0" w:color="auto"/>
                <w:bottom w:val="none" w:sz="0" w:space="0" w:color="auto"/>
                <w:right w:val="none" w:sz="0" w:space="0" w:color="auto"/>
              </w:divBdr>
              <w:divsChild>
                <w:div w:id="558979304">
                  <w:marLeft w:val="0"/>
                  <w:marRight w:val="0"/>
                  <w:marTop w:val="0"/>
                  <w:marBottom w:val="0"/>
                  <w:divBdr>
                    <w:top w:val="none" w:sz="0" w:space="0" w:color="auto"/>
                    <w:left w:val="none" w:sz="0" w:space="0" w:color="auto"/>
                    <w:bottom w:val="none" w:sz="0" w:space="0" w:color="auto"/>
                    <w:right w:val="none" w:sz="0" w:space="0" w:color="auto"/>
                  </w:divBdr>
                  <w:divsChild>
                    <w:div w:id="2055959401">
                      <w:marLeft w:val="0"/>
                      <w:marRight w:val="0"/>
                      <w:marTop w:val="0"/>
                      <w:marBottom w:val="0"/>
                      <w:divBdr>
                        <w:top w:val="none" w:sz="0" w:space="0" w:color="auto"/>
                        <w:left w:val="none" w:sz="0" w:space="0" w:color="auto"/>
                        <w:bottom w:val="none" w:sz="0" w:space="0" w:color="auto"/>
                        <w:right w:val="none" w:sz="0" w:space="0" w:color="auto"/>
                      </w:divBdr>
                      <w:divsChild>
                        <w:div w:id="1605724701">
                          <w:marLeft w:val="0"/>
                          <w:marRight w:val="0"/>
                          <w:marTop w:val="0"/>
                          <w:marBottom w:val="0"/>
                          <w:divBdr>
                            <w:top w:val="none" w:sz="0" w:space="0" w:color="auto"/>
                            <w:left w:val="none" w:sz="0" w:space="0" w:color="auto"/>
                            <w:bottom w:val="none" w:sz="0" w:space="0" w:color="auto"/>
                            <w:right w:val="none" w:sz="0" w:space="0" w:color="auto"/>
                          </w:divBdr>
                          <w:divsChild>
                            <w:div w:id="1284969696">
                              <w:marLeft w:val="0"/>
                              <w:marRight w:val="0"/>
                              <w:marTop w:val="0"/>
                              <w:marBottom w:val="0"/>
                              <w:divBdr>
                                <w:top w:val="none" w:sz="0" w:space="0" w:color="auto"/>
                                <w:left w:val="none" w:sz="0" w:space="0" w:color="auto"/>
                                <w:bottom w:val="none" w:sz="0" w:space="0" w:color="auto"/>
                                <w:right w:val="none" w:sz="0" w:space="0" w:color="auto"/>
                              </w:divBdr>
                              <w:divsChild>
                                <w:div w:id="1324161254">
                                  <w:marLeft w:val="0"/>
                                  <w:marRight w:val="0"/>
                                  <w:marTop w:val="0"/>
                                  <w:marBottom w:val="0"/>
                                  <w:divBdr>
                                    <w:top w:val="none" w:sz="0" w:space="0" w:color="auto"/>
                                    <w:left w:val="none" w:sz="0" w:space="0" w:color="auto"/>
                                    <w:bottom w:val="none" w:sz="0" w:space="0" w:color="auto"/>
                                    <w:right w:val="none" w:sz="0" w:space="0" w:color="auto"/>
                                  </w:divBdr>
                                  <w:divsChild>
                                    <w:div w:id="1890650291">
                                      <w:marLeft w:val="0"/>
                                      <w:marRight w:val="0"/>
                                      <w:marTop w:val="0"/>
                                      <w:marBottom w:val="0"/>
                                      <w:divBdr>
                                        <w:top w:val="none" w:sz="0" w:space="0" w:color="auto"/>
                                        <w:left w:val="none" w:sz="0" w:space="0" w:color="auto"/>
                                        <w:bottom w:val="none" w:sz="0" w:space="0" w:color="auto"/>
                                        <w:right w:val="none" w:sz="0" w:space="0" w:color="auto"/>
                                      </w:divBdr>
                                      <w:divsChild>
                                        <w:div w:id="964119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115861">
          <w:marLeft w:val="0"/>
          <w:marRight w:val="0"/>
          <w:marTop w:val="0"/>
          <w:marBottom w:val="0"/>
          <w:divBdr>
            <w:top w:val="none" w:sz="0" w:space="0" w:color="auto"/>
            <w:left w:val="none" w:sz="0" w:space="0" w:color="auto"/>
            <w:bottom w:val="none" w:sz="0" w:space="0" w:color="auto"/>
            <w:right w:val="none" w:sz="0" w:space="0" w:color="auto"/>
          </w:divBdr>
          <w:divsChild>
            <w:div w:id="76563644">
              <w:marLeft w:val="0"/>
              <w:marRight w:val="0"/>
              <w:marTop w:val="0"/>
              <w:marBottom w:val="0"/>
              <w:divBdr>
                <w:top w:val="none" w:sz="0" w:space="0" w:color="auto"/>
                <w:left w:val="none" w:sz="0" w:space="0" w:color="auto"/>
                <w:bottom w:val="none" w:sz="0" w:space="0" w:color="auto"/>
                <w:right w:val="none" w:sz="0" w:space="0" w:color="auto"/>
              </w:divBdr>
              <w:divsChild>
                <w:div w:id="37123847">
                  <w:marLeft w:val="0"/>
                  <w:marRight w:val="0"/>
                  <w:marTop w:val="0"/>
                  <w:marBottom w:val="0"/>
                  <w:divBdr>
                    <w:top w:val="none" w:sz="0" w:space="0" w:color="auto"/>
                    <w:left w:val="none" w:sz="0" w:space="0" w:color="auto"/>
                    <w:bottom w:val="none" w:sz="0" w:space="0" w:color="auto"/>
                    <w:right w:val="none" w:sz="0" w:space="0" w:color="auto"/>
                  </w:divBdr>
                  <w:divsChild>
                    <w:div w:id="151802048">
                      <w:marLeft w:val="0"/>
                      <w:marRight w:val="0"/>
                      <w:marTop w:val="0"/>
                      <w:marBottom w:val="0"/>
                      <w:divBdr>
                        <w:top w:val="none" w:sz="0" w:space="0" w:color="auto"/>
                        <w:left w:val="none" w:sz="0" w:space="0" w:color="auto"/>
                        <w:bottom w:val="none" w:sz="0" w:space="0" w:color="auto"/>
                        <w:right w:val="none" w:sz="0" w:space="0" w:color="auto"/>
                      </w:divBdr>
                      <w:divsChild>
                        <w:div w:id="1137333938">
                          <w:marLeft w:val="0"/>
                          <w:marRight w:val="0"/>
                          <w:marTop w:val="0"/>
                          <w:marBottom w:val="0"/>
                          <w:divBdr>
                            <w:top w:val="none" w:sz="0" w:space="0" w:color="auto"/>
                            <w:left w:val="none" w:sz="0" w:space="0" w:color="auto"/>
                            <w:bottom w:val="none" w:sz="0" w:space="0" w:color="auto"/>
                            <w:right w:val="none" w:sz="0" w:space="0" w:color="auto"/>
                          </w:divBdr>
                          <w:divsChild>
                            <w:div w:id="19997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089764">
      <w:bodyDiv w:val="1"/>
      <w:marLeft w:val="0"/>
      <w:marRight w:val="0"/>
      <w:marTop w:val="0"/>
      <w:marBottom w:val="0"/>
      <w:divBdr>
        <w:top w:val="none" w:sz="0" w:space="0" w:color="auto"/>
        <w:left w:val="none" w:sz="0" w:space="0" w:color="auto"/>
        <w:bottom w:val="none" w:sz="0" w:space="0" w:color="auto"/>
        <w:right w:val="none" w:sz="0" w:space="0" w:color="auto"/>
      </w:divBdr>
    </w:div>
    <w:div w:id="1757288947">
      <w:bodyDiv w:val="1"/>
      <w:marLeft w:val="0"/>
      <w:marRight w:val="0"/>
      <w:marTop w:val="0"/>
      <w:marBottom w:val="0"/>
      <w:divBdr>
        <w:top w:val="none" w:sz="0" w:space="0" w:color="auto"/>
        <w:left w:val="none" w:sz="0" w:space="0" w:color="auto"/>
        <w:bottom w:val="none" w:sz="0" w:space="0" w:color="auto"/>
        <w:right w:val="none" w:sz="0" w:space="0" w:color="auto"/>
      </w:divBdr>
    </w:div>
    <w:div w:id="1774016077">
      <w:bodyDiv w:val="1"/>
      <w:marLeft w:val="0"/>
      <w:marRight w:val="0"/>
      <w:marTop w:val="0"/>
      <w:marBottom w:val="0"/>
      <w:divBdr>
        <w:top w:val="none" w:sz="0" w:space="0" w:color="auto"/>
        <w:left w:val="none" w:sz="0" w:space="0" w:color="auto"/>
        <w:bottom w:val="none" w:sz="0" w:space="0" w:color="auto"/>
        <w:right w:val="none" w:sz="0" w:space="0" w:color="auto"/>
      </w:divBdr>
    </w:div>
    <w:div w:id="2039965069">
      <w:bodyDiv w:val="1"/>
      <w:marLeft w:val="0"/>
      <w:marRight w:val="0"/>
      <w:marTop w:val="0"/>
      <w:marBottom w:val="0"/>
      <w:divBdr>
        <w:top w:val="none" w:sz="0" w:space="0" w:color="auto"/>
        <w:left w:val="none" w:sz="0" w:space="0" w:color="auto"/>
        <w:bottom w:val="none" w:sz="0" w:space="0" w:color="auto"/>
        <w:right w:val="none" w:sz="0" w:space="0" w:color="auto"/>
      </w:divBdr>
    </w:div>
    <w:div w:id="2078549500">
      <w:bodyDiv w:val="1"/>
      <w:marLeft w:val="0"/>
      <w:marRight w:val="0"/>
      <w:marTop w:val="0"/>
      <w:marBottom w:val="0"/>
      <w:divBdr>
        <w:top w:val="none" w:sz="0" w:space="0" w:color="auto"/>
        <w:left w:val="none" w:sz="0" w:space="0" w:color="auto"/>
        <w:bottom w:val="none" w:sz="0" w:space="0" w:color="auto"/>
        <w:right w:val="none" w:sz="0" w:space="0" w:color="auto"/>
      </w:divBdr>
    </w:div>
    <w:div w:id="2105875200">
      <w:bodyDiv w:val="1"/>
      <w:marLeft w:val="0"/>
      <w:marRight w:val="0"/>
      <w:marTop w:val="0"/>
      <w:marBottom w:val="0"/>
      <w:divBdr>
        <w:top w:val="none" w:sz="0" w:space="0" w:color="auto"/>
        <w:left w:val="none" w:sz="0" w:space="0" w:color="auto"/>
        <w:bottom w:val="none" w:sz="0" w:space="0" w:color="auto"/>
        <w:right w:val="none" w:sz="0" w:space="0" w:color="auto"/>
      </w:divBdr>
      <w:divsChild>
        <w:div w:id="1983655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1064</Words>
  <Characters>6066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kavya.venugopal2026@outlook.com</dc:creator>
  <cp:keywords/>
  <dc:description/>
  <cp:lastModifiedBy>kavya.venugopal2026@outlook.com</cp:lastModifiedBy>
  <cp:revision>1</cp:revision>
  <dcterms:created xsi:type="dcterms:W3CDTF">2026-03-30T18:30:00Z</dcterms:created>
  <dcterms:modified xsi:type="dcterms:W3CDTF">2026-03-30T20:34:00Z</dcterms:modified>
</cp:coreProperties>
</file>