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GunMaaS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リブランディングプロジェクト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Phase 1: 現状分析レポート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UX監査 ・ 競合ベンチマーク ・ 改善方向性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2026年3月13日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t xml:space="preserve">Ⅰ. エグゼクティブサマリー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unMaaS（https://g3m.jp/）は、群馬県新モビリティサービス推進協議会が運営する地域型MaaSプラットフォームである。経路検索・電子チケット・デマンド交通・タクシー予約等、機能的には充実しているが、ブランディング・情報設計・UIの観点から大きな改善余地がある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本レポートでは、現状サイトのUX監査（10件の主要課題を特定）、競合MaaSサービスとのベンチマーク比較、およびGarrettの五層モデルによる構造分析を行い、Phase 2以降のリブランディング方針を提示する。</w:t>
      </w:r>
    </w:p>
    <w:p>
      <w:pPr>
        <w:pStyle w:val="Heading3"/>
        <w:spacing w:after="200" w:before="300"/>
      </w:pPr>
      <w:r>
        <w:t xml:space="preserve">■ 主要発見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High重要度の課題が5件: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情報設計の混在（IA-01）、セグメント別導線の欠如（IA-02）、チケット一覧の情報過多（UI-03）、登録フローの複雑さ（UX-01）、ブランドパーソナリティの不明瞭さ（BR-01）。いずれも「誰に向けたサービスか」という戦略層の曖昧さに根ざしており、Phase 2でのコアバリュー再定義が最優先課題である。</w:t>
      </w:r>
    </w:p>
    <w:p>
      <w:r>
        <w:br/>
      </w:r>
    </w:p>
    <w:p>
      <w:pPr>
        <w:pStyle w:val="Heading1"/>
        <w:spacing w:after="200" w:before="300"/>
      </w:pPr>
      <w:r>
        <w:t xml:space="preserve">Ⅱ. UX監査結果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現状サイト（https://lp.g3m.jp/）を対象に、情報設計（IA）・UIデザイン（UI）・ユーザー体験（UX）・ブランド（BR）の4軸でヒューリスティック評価を実施した。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826"/>
        <w:gridCol w:w="12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課題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重要度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IA-01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1ページに全機能が混在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観光客・地元住民・高齢者向け情報が分離されず、ユーザーが自分に関連する情報を見つけにくい。チケットだけで20種類以上が並列表示される。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IA-02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セグメント別導線の欠如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「観光で来た人」「通勤・通院で使う人」「子育て世帯」で必要な情報が完全に異なるが、入口が一つしかない。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UI-01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タグラインの訴求力不足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「移動を、ますまーす便利に！」は親しみやすいが、MaaSの価値提案（シームレスな移動統合）が伝わりにくい。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UI-02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ビジュアルの一貫性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英語セクション見出し（Route Search, Electronic Ticket等）と日本語の混在。イラストスタイルにも統一感がない。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UI-03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チケット一覧の情報過多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各チケットの料金体系・条件・マップがモーダル展開で長大。一覧性が低く、比較しにくい。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UX-01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登録フローの複雑さ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JRE ID取得 → GunMaaS会員登録 → 交通系IC登録 → マイナンバーカード認証 → クレジットカード登録と5段階のオンボーディング。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UX-02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スマホ専用の制約説明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PC閲覧時にQRコードモーダルが表示されるが、その前にLP全体が見えてしまい、操作できない体験を与える。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UX-03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多言語対応の不足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LPは日本語のみ。観光客向けチケットがあるにもかかわらず、英語等への導線がない。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BR-01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ブランドパーソナリティの不明瞭さ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行政サービス的な堅さと「ますまーす」のカジュアルさが混在。誰に向けたどんなトーンなのかが一貫していない。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BR-02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ロゴ・VIの訴求力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GunMaaSロゴは機能的だが記憶に残りにくい。群馬のアイデンティティとの結びつきが弱い。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r>
        <w:br/>
      </w:r>
    </w:p>
    <w:p>
      <w:pPr>
        <w:pStyle w:val="Heading2"/>
        <w:spacing w:after="200" w:before="300"/>
      </w:pPr>
      <w:r>
        <w:t xml:space="preserve">2.1 重点課題の深掘り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IA-01 / IA-02: 情報設計の混在とセグメント導線の欠如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状のGunMaaSは、観光客向け温泉フリーパス、通勤者向け定期券、高齢者向け敬老割引パス、子育て世帯向けこどもデマンドといった、全く異なるユーザー層の情報を単一LPに詰め込んでいる。ユーザーは自分に関係のない情報を大量にスクロールする必要があり、情報探索コストが極めて高い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WESTERやmy routeでは、「日常利用」と「観光・おでかけ」が明確に分離されており、ユーザーは自分の目的に応じた導線で必要な情報にたどり着ける。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UX-01: オンボーディングの複雑さ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現在の登録フローは、JRE ID取得→GunMaaS会員登録→交通系 ICカード登録→マイナンバーカード認証→クレジットカード登録と、5段階に及ぶ。特にマイナンバーカードが割引の前提条件となっているため、「使い始めるまでのハードル」が非常に高い。プログレッシブ・オンボーディング（まず経路検索だけ使える→必要に応じて機能解放）の設計が求められる。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BR-01: ブランドパーソナリティの不明瞭さ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行政サービス的な報告トーン（「群馬県新モビリティサービス推進協議会」）と、親しみやすさを狙った「ますまーす」が同居しており、ブランドとしての一貫性がない。また、「群馬」という地域アイデンティティ（温泉・自然・ローカル鉄道等）をブランドに取り込む余地がある。my routeが「地域の色や温度」を大切にしている点は参考になる。</w:t>
      </w:r>
    </w:p>
    <w:p>
      <w:r>
        <w:br/>
      </w:r>
    </w:p>
    <w:p>
      <w:pPr>
        <w:pStyle w:val="Heading1"/>
        <w:spacing w:after="200" w:before="300"/>
      </w:pPr>
      <w:r>
        <w:t xml:space="preserve">Ⅲ. 競合ベンチマーク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国内の主要MaaSサービスとの比較を行った。GunMaaSは地域密着型としての強み（行政サービス統合、マイナンバーカード連携）を持つ一方、ブランド設計・観光連携・多言語対応では大きく劣後する。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42"/>
        <w:gridCol w:w="2542"/>
        <w:gridCol w:w="2542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GunMaaS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WESTER (JR西日本)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my route (トヨタ)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形態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Webアプリ（スマホ専用）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ネイティブアプリ（iOS/Android）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ネイティブアプリ（iOS/Android）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対象エリア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群馬県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JR西日本エリア＋全国検索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全国（地域ごとに深度差）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経路検索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リアルタイム対応、デマンド交通・シェアサイクル含む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全国対応、駅混雑度・列車位置情報表示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マルチモーダル、カーシェア・サイクルシェア含む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チケット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IC/スマホ提示型、20種類超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e5489/EX連携、観光MaaS setowa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デジタルフリー乗車券、地域限定チケット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決済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クレジットカード/モバイルSuica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クレジットカード/IC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クレジットカード/TOYOTA Wallet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ID基盤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JRE ID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JR西日本アカウント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Googleアカウント等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観光連携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限定的（温泉エリアのフリーパス）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setowa（瀬戸内MaaS）、スタンプラリー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スポット情報/イベント/クーポン充実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生活利用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デマンド交通、敬老割引、こどもデマンド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マイ駅、日常通勤支援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おでかけメモ、myステーション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DL数/利用規模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非公開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190万DL超（2023年）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19.3万ユーザー（2023年）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強み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地域密着、行政サービス統合、マイナンバー連携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JR基盤の信頼性、広域ネットワーク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マルチモーダル統合、地域パートナー重視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課題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情報設計、ブランディング、多言語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地方部の交通カバー率</w:t>
            </w:r>
          </w:p>
        </w:tc>
        <w:tc>
          <w:tcPr>
            <w:tcW w:type="dxa" w:w="25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利用エリアの限定性</w:t>
            </w:r>
          </w:p>
        </w:tc>
      </w:tr>
    </w:tbl>
    <w:p>
      <w:r>
        <w:br/>
      </w:r>
    </w:p>
    <w:p>
      <w:pPr>
        <w:pStyle w:val="Heading2"/>
        <w:spacing w:after="200" w:before="300"/>
      </w:pPr>
      <w:r>
        <w:t xml:space="preserve">3.1 競合からの示唆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WESTERから学ぶこと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「便利に・おトクに・楽しく」という明確な3つの価値軸を打ち出し、日常利用（マイ駅・時刻表）と観光利用（setowa・スタンプラリー）を自然に切り替えられるUI設計が参考になる。190万DLという規模感は、JRブランドの信頼性とポイント経済圏の訴求力が大きい。</w:t>
      </w:r>
    </w:p>
    <w:p>
      <w:pPr>
        <w:spacing w:after="120" w:line="3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my routeから学ぶこと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「地域の色や温度を大切にする」という哲学が、まさにGunMaaSに必要な姿勢。移動目的の「発見」から「行動」までを1つのアプリでカバーするコンセプトも重要。また、事業者側の学習コストを下げる「一目で誰もが理解しやすいUI」を重視している点も、GunMaaSの乗務員提示型UIの改善に通じる。</w:t>
      </w:r>
    </w:p>
    <w:p>
      <w:r>
        <w:br/>
      </w:r>
    </w:p>
    <w:p>
      <w:pPr>
        <w:pStyle w:val="Heading1"/>
        <w:spacing w:after="200" w:before="300"/>
      </w:pPr>
      <w:r>
        <w:t xml:space="preserve">Ⅳ. 五層モデルによる構造分析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Garrettの五層モデルをフレームワークとして、各レイヤーの現状（As-Is）と改善方向性（To-Be）を整理する。核心的な課題は戦略層にあり、そこからトップダウンで各層の改善を進める必要がある。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現状（As-Is）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改善方向性（To-Be）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表層（Surface）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ロゴ、カラー、タイポグラフィ、イラストの一貫性不足。行政的なトーンとカジュアルな「ますまーす」の混在。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VI統一、トンマナ策定、デザインシステム構築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骨格（Skeleton）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LP内のセクション配置は機能別だが、チケット20種超が並列。モーダルUIの多用で文脈が失われやすい。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チケット分類体系の再設計、フィルタリングUI導入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構造（Structure）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1ページ完結のLP構造。ユーザーセグメント（観光/生活/高齢者）が分離されていない。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セグメント別ランディング、マルチページ構造への移行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要件（Scope）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経路検索・チケット・デマンド・タクシーと機能は豊富。一方でスポット情報や観光連携が弱い。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観光コンテンツ連携、パーソナライズ機能の検討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戦略（Strategy）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「群馬県内の移動を便利にする」は明確だが、誰にとっての便利さかが曖昧。観光MaaSと生活MaaSの両立が課題。</w:t>
            </w:r>
          </w:p>
        </w:tc>
        <w:tc>
          <w:tcPr>
            <w:tcW w:type="dxa" w:w="36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ユーザーペルソナ定義、コアバリューの再策定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Ⅴ. 提言とネクストステップ</w:t>
      </w:r>
    </w:p>
    <w:p>
      <w:pPr>
        <w:pStyle w:val="Heading2"/>
        <w:spacing w:after="200" w:before="300"/>
      </w:pPr>
      <w:r>
        <w:t xml:space="preserve">5.1 最優先アクション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1. ユーザーセグメントの明確化: 「観光で群馬に来た人」「群馬で暮らす人」「高齢者・福祉利用」の3セグメントを定義し、それぞれのペルソナとJTBDを策定する。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2. コアバリューの再定義: 「スマホひとつで群馬のすべての移動がつながる」というMaaSの本質的価値を、観光と生活の両面で体現するブランドステートメントを策定する。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3. 情報構造の再設計: セグメント別ランディング、チケットのカテゴリ分類とフィルタリUI、プログレッシブ・オンボーディングの導入。</w:t>
      </w:r>
    </w:p>
    <w:p>
      <w:pPr>
        <w:pStyle w:val="Heading2"/>
        <w:spacing w:after="200" w:before="300"/>
      </w:pPr>
      <w:r>
        <w:t xml:space="preserve">5.2 プロジェクトロードマップ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226"/>
        <w:gridCol w:w="200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テーマ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主要タスク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期間目安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現状分析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UX監査、競合ベンチマーク、ユーザーセグメント整理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本レポート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ブランド戦略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コアバリュー定義、ペルソナ策定、トンマナ設計、タグライン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2週間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情報設計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サイトマップ再設計、ワイヤーフレーム、ユーザーフロー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2–3週間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ビジュアルアイデンティティ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ロゴ方向性、カラーシステム、タイポグラフィ、UIキット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2週間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UIデザイン・プロトタイプ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キーページモックアップ、インタラクション、提案資料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3–4週間</w:t>
            </w:r>
          </w:p>
        </w:tc>
      </w:tr>
    </w:tbl>
    <w:p>
      <w:r>
        <w:br/>
      </w:r>
    </w:p>
    <w:p>
      <w:pPr>
        <w:pStyle w:val="Heading1"/>
        <w:spacing w:after="200" w:before="300"/>
      </w:pPr>
      <w:r>
        <w:t xml:space="preserve">Ⅵ. 付録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本レポートの分析は、2026年3月13日時点の公開情報に基づく。実際のリブランディング提案に際しては、ユーザーインタビューやアクセスデータ分析を通じた定量的裏付けが望ましい。</w:t>
      </w:r>
    </w:p>
    <w:p>
      <w:pPr>
        <w:pStyle w:val="Heading3"/>
        <w:spacing w:after="200" w:before="300"/>
      </w:pPr>
      <w:r>
        <w:t xml:space="preserve">参考サイト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・WESTER（JR西日本）: https://www.westjr.co.jp/press/article/2020/09/page_16725.html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・my route（トヨタ）: https://top.myroute.fun/business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・GunMaaS: https://g3m.jp/</w:t>
      </w:r>
    </w:p>
    <w:p>
      <w:pPr>
        <w:spacing w:after="160" w:line="34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・五層モデル: Jesse James Garrett 『The Elements of User Experience』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8"/>
      </w:pBdr>
    </w:pPr>
    <w:r>
      <w:rPr>
        <w:rFonts w:ascii="Arial" w:cs="Arial" w:eastAsia="Arial" w:hAnsi="Arial"/>
        <w:color w:val="5D6D7E"/>
        <w:sz w:val="16"/>
        <w:szCs w:val="16"/>
      </w:rPr>
      <w:t xml:space="preserve">GunMaaS リブランディング — Phase 1 現状分析レポート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2026-03-13T08:33:33.005Z</dcterms:created>
  <dcterms:modified xsi:type="dcterms:W3CDTF">2026-03-13T08:33:33.006Z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